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0171-2021-AA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1" w:name="组织名称"/>
            <w:r>
              <w:t>江西志超教育装备集团有限公司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2021年03月09日 下午至2021年03月10日 上午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>
            <w:pPr>
              <w:ind w:firstLine="210" w:firstLineChars="10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bookmarkEnd w:id="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ord文件（无需签字）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bookmarkStart w:id="7" w:name="_GoBack" w:colFirst="4" w:colLast="4"/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</w:rPr>
      </w:pPr>
      <w:r>
        <w:rPr>
          <w:rFonts w:hint="eastAsia"/>
        </w:rPr>
        <w:t>凡是企业盖章文件，审核组长只需邮寄盖章页。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首末次会议记录原件需跟企业盖章材料一起邮寄。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5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5"/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F724FA"/>
    <w:rsid w:val="6CD77C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214</Words>
  <Characters>1220</Characters>
  <Lines>10</Lines>
  <Paragraphs>2</Paragraphs>
  <TotalTime>289</TotalTime>
  <ScaleCrop>false</ScaleCrop>
  <LinksUpToDate>false</LinksUpToDate>
  <CharactersWithSpaces>1432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ZengFmaily</cp:lastModifiedBy>
  <cp:lastPrinted>2018-07-23T06:08:00Z</cp:lastPrinted>
  <dcterms:modified xsi:type="dcterms:W3CDTF">2021-03-06T13:07:09Z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