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default"/>
                <w:lang w:val="en-US" w:eastAsia="zh-CN"/>
              </w:rPr>
              <w:t>邓会恩</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w:t>
            </w:r>
            <w:r>
              <w:rPr>
                <w:rFonts w:hint="default"/>
                <w:lang w:val="en-US" w:eastAsia="zh-CN"/>
              </w:rPr>
              <w:t>曹政</w:t>
            </w:r>
          </w:p>
        </w:tc>
        <w:tc>
          <w:tcPr>
            <w:tcW w:w="8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2021.3.16</w:t>
            </w:r>
          </w:p>
        </w:tc>
        <w:tc>
          <w:tcPr>
            <w:tcW w:w="8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160" w:type="dxa"/>
            <w:vMerge w:val="continue"/>
            <w:vAlign w:val="center"/>
          </w:tcPr>
          <w:p/>
        </w:tc>
        <w:tc>
          <w:tcPr>
            <w:tcW w:w="960" w:type="dxa"/>
            <w:vMerge w:val="continue"/>
            <w:vAlign w:val="center"/>
          </w:tcPr>
          <w:p/>
        </w:tc>
        <w:tc>
          <w:tcPr>
            <w:tcW w:w="10755"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sz w:val="24"/>
                <w:szCs w:val="24"/>
              </w:rPr>
              <w:t>审核条款：</w:t>
            </w:r>
            <w:r>
              <w:rPr>
                <w:rFonts w:hint="default" w:ascii="Times New Roman" w:hAnsi="Times New Roman" w:eastAsia="宋体" w:cs="Times New Roman"/>
                <w:color w:val="auto"/>
                <w:sz w:val="21"/>
                <w:szCs w:val="21"/>
              </w:rPr>
              <w:t>Q5.3/6.2</w:t>
            </w:r>
            <w:r>
              <w:rPr>
                <w:rFonts w:hint="eastAsia" w:cs="Times New Roman"/>
                <w:color w:val="auto"/>
                <w:sz w:val="21"/>
                <w:szCs w:val="21"/>
                <w:lang w:val="en-US" w:eastAsia="zh-CN"/>
              </w:rPr>
              <w:t>/7.1.6</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8.1/</w:t>
            </w:r>
            <w:r>
              <w:rPr>
                <w:rFonts w:hint="default" w:ascii="Times New Roman" w:hAnsi="Times New Roman" w:eastAsia="宋体" w:cs="Times New Roman"/>
                <w:color w:val="auto"/>
                <w:sz w:val="21"/>
                <w:szCs w:val="21"/>
                <w:lang w:val="en-US" w:eastAsia="zh-CN"/>
              </w:rPr>
              <w:t>8.3</w:t>
            </w:r>
            <w:r>
              <w:rPr>
                <w:rFonts w:hint="eastAsia" w:cs="Times New Roman"/>
                <w:color w:val="auto"/>
                <w:sz w:val="21"/>
                <w:szCs w:val="21"/>
                <w:lang w:val="en-US" w:eastAsia="zh-CN"/>
              </w:rPr>
              <w:t>/8.5.1/10.2</w:t>
            </w:r>
          </w:p>
          <w:p>
            <w:pPr>
              <w:rPr>
                <w:rFonts w:hint="default" w:ascii="宋体" w:hAnsi="宋体" w:eastAsia="宋体"/>
                <w:sz w:val="18"/>
                <w:lang w:val="en-US" w:eastAsia="zh-CN"/>
              </w:rPr>
            </w:pPr>
            <w:r>
              <w:rPr>
                <w:rFonts w:hint="default" w:ascii="Times New Roman" w:hAnsi="Times New Roman" w:eastAsia="宋体" w:cs="Times New Roman"/>
                <w:color w:val="auto"/>
                <w:sz w:val="21"/>
                <w:szCs w:val="21"/>
              </w:rPr>
              <w:t>E</w:t>
            </w:r>
            <w:r>
              <w:rPr>
                <w:rFonts w:hint="eastAsia" w:ascii="Times New Roman" w:hAnsi="Times New Roman" w:eastAsia="宋体" w:cs="Times New Roman"/>
                <w:color w:val="auto"/>
                <w:sz w:val="21"/>
                <w:szCs w:val="21"/>
                <w:lang w:val="en-US" w:eastAsia="zh-CN"/>
              </w:rPr>
              <w:t>S</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5.3/6.2/6.1.2/8.1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8.2</w:t>
            </w:r>
            <w:r>
              <w:rPr>
                <w:rFonts w:hint="eastAsia" w:cs="Times New Roman"/>
                <w:color w:val="auto"/>
                <w:sz w:val="21"/>
                <w:szCs w:val="21"/>
                <w:lang w:val="en-US" w:eastAsia="zh-CN"/>
              </w:rPr>
              <w:t>/10.2</w:t>
            </w:r>
          </w:p>
          <w:p>
            <w:pPr>
              <w:rPr>
                <w:rFonts w:hint="eastAsia" w:eastAsia="宋体"/>
                <w:sz w:val="24"/>
                <w:szCs w:val="24"/>
                <w:lang w:val="en-US" w:eastAsia="zh-CN"/>
              </w:rPr>
            </w:pPr>
          </w:p>
        </w:tc>
        <w:tc>
          <w:tcPr>
            <w:tcW w:w="8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 w:val="21"/>
                <w:szCs w:val="21"/>
              </w:rPr>
              <w:t>组织的岗位、职责权限</w:t>
            </w:r>
          </w:p>
        </w:tc>
        <w:tc>
          <w:tcPr>
            <w:tcW w:w="960" w:type="dxa"/>
          </w:tcPr>
          <w:p>
            <w:pPr>
              <w:rPr>
                <w:rFonts w:hint="eastAsia"/>
                <w:sz w:val="21"/>
                <w:szCs w:val="21"/>
              </w:rPr>
            </w:pPr>
            <w:r>
              <w:rPr>
                <w:rFonts w:hint="eastAsia"/>
                <w:sz w:val="21"/>
                <w:szCs w:val="21"/>
              </w:rPr>
              <w:t>QE</w:t>
            </w:r>
            <w:r>
              <w:rPr>
                <w:rFonts w:hint="eastAsia"/>
                <w:sz w:val="21"/>
                <w:szCs w:val="21"/>
                <w:lang w:val="en-US" w:eastAsia="zh-CN"/>
              </w:rPr>
              <w:t>S</w:t>
            </w:r>
            <w:r>
              <w:rPr>
                <w:rFonts w:hint="eastAsia"/>
                <w:sz w:val="21"/>
                <w:szCs w:val="21"/>
              </w:rPr>
              <w:t>5.3</w:t>
            </w:r>
          </w:p>
          <w:p/>
        </w:tc>
        <w:tc>
          <w:tcPr>
            <w:tcW w:w="10755" w:type="dxa"/>
          </w:tcPr>
          <w:p>
            <w:r>
              <w:rPr>
                <w:rFonts w:hint="eastAsia"/>
                <w:lang w:val="en-US" w:eastAsia="zh-CN"/>
              </w:rPr>
              <w:t>技术</w:t>
            </w:r>
            <w:r>
              <w:rPr>
                <w:rFonts w:hint="eastAsia"/>
              </w:rPr>
              <w:t>部职责包括：</w:t>
            </w:r>
          </w:p>
          <w:p>
            <w:pPr>
              <w:rPr>
                <w:rFonts w:hint="eastAsia" w:ascii="宋体" w:hAnsi="宋体"/>
                <w:color w:val="auto"/>
                <w:szCs w:val="21"/>
              </w:rPr>
            </w:pPr>
            <w:r>
              <w:rPr>
                <w:rFonts w:hint="eastAsia"/>
                <w:szCs w:val="22"/>
                <w:lang w:val="en-US" w:eastAsia="zh-CN"/>
              </w:rPr>
              <w:t>1.负责</w:t>
            </w:r>
            <w:r>
              <w:rPr>
                <w:rFonts w:hint="eastAsia" w:ascii="宋体" w:hAnsi="宋体"/>
                <w:szCs w:val="21"/>
              </w:rPr>
              <w:t>252KV级气体绝缘金属封闭开关</w:t>
            </w:r>
            <w:r>
              <w:rPr>
                <w:rFonts w:hint="eastAsia" w:ascii="宋体" w:hAnsi="宋体"/>
                <w:color w:val="auto"/>
                <w:szCs w:val="21"/>
              </w:rPr>
              <w:t>设备及高/低压开关成套设备、10KV户内真空断路器、SF6户外柱上断路器的设计、开发（仅限3C认证范围内）</w:t>
            </w:r>
          </w:p>
          <w:p>
            <w:pPr>
              <w:pStyle w:val="2"/>
              <w:rPr>
                <w:rFonts w:hint="eastAsia"/>
                <w:lang w:val="en-US" w:eastAsia="zh-CN"/>
              </w:rPr>
            </w:pPr>
            <w:r>
              <w:rPr>
                <w:rFonts w:hint="eastAsia"/>
                <w:lang w:val="en-US" w:eastAsia="zh-CN"/>
              </w:rPr>
              <w:t>2.负责监视测量设备的效准</w:t>
            </w:r>
          </w:p>
          <w:p>
            <w:pPr>
              <w:pStyle w:val="2"/>
              <w:rPr>
                <w:rFonts w:hint="default"/>
                <w:lang w:val="en-US" w:eastAsia="zh-CN"/>
              </w:rPr>
            </w:pPr>
            <w:r>
              <w:rPr>
                <w:rFonts w:hint="eastAsia"/>
                <w:lang w:val="en-US" w:eastAsia="zh-CN"/>
              </w:rPr>
              <w:t>3.负责设计开发相关的环境及职业健康安全管理活动</w:t>
            </w:r>
          </w:p>
          <w:p>
            <w:pPr>
              <w:rPr>
                <w:rFonts w:hint="eastAsia"/>
                <w:szCs w:val="22"/>
              </w:rPr>
            </w:pPr>
            <w:r>
              <w:rPr>
                <w:rFonts w:hint="eastAsia"/>
                <w:szCs w:val="22"/>
              </w:rPr>
              <w:t>包括以上职责在内的具体内容在公司《管理手册》中描述。</w:t>
            </w:r>
          </w:p>
          <w:p>
            <w:pPr>
              <w:rPr>
                <w:rFonts w:hint="eastAsia"/>
                <w:szCs w:val="22"/>
              </w:rPr>
            </w:pPr>
            <w:r>
              <w:rPr>
                <w:rFonts w:hint="eastAsia"/>
                <w:szCs w:val="22"/>
                <w:lang w:eastAsia="zh-CN"/>
              </w:rPr>
              <w:t>管理部</w:t>
            </w:r>
            <w:r>
              <w:rPr>
                <w:rFonts w:hint="eastAsia"/>
                <w:szCs w:val="22"/>
              </w:rPr>
              <w:t>职责审核期内无变化。</w:t>
            </w:r>
          </w:p>
          <w:p>
            <w:pPr>
              <w:rPr>
                <w:rFonts w:hint="eastAsia"/>
                <w:szCs w:val="22"/>
              </w:rPr>
            </w:pPr>
            <w:r>
              <w:rPr>
                <w:rFonts w:hint="eastAsia"/>
                <w:szCs w:val="22"/>
              </w:rPr>
              <w:t>岗位职责在公司《岗位任职要求》中明确规定，通过文件下发和传达等方式在公司内部贯彻和沟通。</w:t>
            </w:r>
          </w:p>
          <w:p>
            <w:pPr>
              <w:rPr>
                <w:rFonts w:hint="eastAsia"/>
                <w:szCs w:val="22"/>
              </w:rPr>
            </w:pPr>
            <w:r>
              <w:rPr>
                <w:rFonts w:hint="eastAsia"/>
                <w:szCs w:val="22"/>
              </w:rPr>
              <w:t xml:space="preserve">查阅岗位职责文件对各岗位职责作了明确规定,查文件内容包括与岗位活动有关的质量、环境和职业健康安全职责要求。 </w:t>
            </w:r>
          </w:p>
          <w:p>
            <w:r>
              <w:rPr>
                <w:rFonts w:hint="eastAsia"/>
                <w:szCs w:val="22"/>
              </w:rPr>
              <w:t>经现场询问软件开发；计算机系统集成服务人员的回答与文件规定一致。</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1"/>
                <w:szCs w:val="21"/>
              </w:rPr>
              <w:t>目标和方案</w:t>
            </w:r>
          </w:p>
        </w:tc>
        <w:tc>
          <w:tcPr>
            <w:tcW w:w="960" w:type="dxa"/>
          </w:tcPr>
          <w:p>
            <w:pPr>
              <w:rPr>
                <w:rFonts w:hint="eastAsia"/>
                <w:b w:val="0"/>
                <w:bCs w:val="0"/>
                <w:sz w:val="21"/>
                <w:szCs w:val="21"/>
              </w:rPr>
            </w:pPr>
            <w:r>
              <w:rPr>
                <w:rFonts w:hint="eastAsia"/>
                <w:b w:val="0"/>
                <w:bCs w:val="0"/>
                <w:sz w:val="21"/>
                <w:szCs w:val="21"/>
              </w:rPr>
              <w:t>QE</w:t>
            </w:r>
            <w:r>
              <w:rPr>
                <w:rFonts w:hint="eastAsia"/>
                <w:b w:val="0"/>
                <w:bCs w:val="0"/>
                <w:sz w:val="21"/>
                <w:szCs w:val="21"/>
                <w:lang w:val="en-US" w:eastAsia="zh-CN"/>
              </w:rPr>
              <w:t>S</w:t>
            </w:r>
            <w:r>
              <w:rPr>
                <w:rFonts w:hint="eastAsia"/>
                <w:b w:val="0"/>
                <w:bCs w:val="0"/>
                <w:sz w:val="21"/>
                <w:szCs w:val="21"/>
              </w:rPr>
              <w:t>6.2</w:t>
            </w:r>
          </w:p>
          <w:p/>
        </w:tc>
        <w:tc>
          <w:tcPr>
            <w:tcW w:w="10755" w:type="dxa"/>
          </w:tcPr>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执行《管理手册》及《方针目标管理制度》</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 xml:space="preserve">部门目标：                       </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rPr>
              <w:t xml:space="preserve"> </w:t>
            </w:r>
          </w:p>
          <w:p>
            <w:pPr>
              <w:rPr>
                <w:rFonts w:hint="default"/>
                <w:lang w:val="en-US" w:eastAsia="zh-CN"/>
              </w:rPr>
            </w:pPr>
            <w:r>
              <w:rPr>
                <w:rFonts w:hint="eastAsia"/>
              </w:rPr>
              <w:t>产</w:t>
            </w:r>
            <w:r>
              <w:rPr>
                <w:rFonts w:hint="default"/>
                <w:lang w:val="en-US" w:eastAsia="zh-CN"/>
              </w:rPr>
              <w:t>产品一次交检合格率98%以上</w:t>
            </w:r>
          </w:p>
          <w:p>
            <w:pPr>
              <w:rPr>
                <w:rFonts w:hint="default"/>
                <w:lang w:val="en-US" w:eastAsia="zh-CN"/>
              </w:rPr>
            </w:pPr>
            <w:r>
              <w:rPr>
                <w:rFonts w:hint="default"/>
                <w:lang w:val="en-US" w:eastAsia="zh-CN"/>
              </w:rPr>
              <w:t>监视和测量设备检定完成100%</w:t>
            </w:r>
          </w:p>
          <w:p>
            <w:pPr>
              <w:rPr>
                <w:rFonts w:hint="default"/>
                <w:lang w:val="en-US" w:eastAsia="zh-CN"/>
              </w:rPr>
            </w:pPr>
            <w:r>
              <w:rPr>
                <w:rFonts w:hint="default"/>
                <w:lang w:val="en-US" w:eastAsia="zh-CN"/>
              </w:rPr>
              <w:t xml:space="preserve">固体废物100％分类    </w:t>
            </w:r>
          </w:p>
          <w:p>
            <w:pPr>
              <w:rPr>
                <w:rFonts w:hint="default"/>
                <w:lang w:val="en-US" w:eastAsia="zh-CN"/>
              </w:rPr>
            </w:pPr>
            <w:r>
              <w:rPr>
                <w:rFonts w:hint="default"/>
                <w:lang w:val="en-US" w:eastAsia="zh-CN"/>
              </w:rPr>
              <w:t>无环境安全事故发生</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提供2020年7-2021.2月</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val="en-US" w:eastAsia="zh-CN"/>
              </w:rPr>
              <w:t>完成情况统计，目标均完成。且目标</w:t>
            </w:r>
            <w:r>
              <w:rPr>
                <w:rFonts w:hint="eastAsia" w:asciiTheme="minorEastAsia" w:hAnsiTheme="minorEastAsia" w:eastAsiaTheme="minorEastAsia" w:cstheme="minorEastAsia"/>
                <w:szCs w:val="21"/>
              </w:rPr>
              <w:t>与公司方针一致。</w:t>
            </w:r>
          </w:p>
          <w:p>
            <w:pPr>
              <w:ind w:left="210" w:leftChars="100" w:firstLine="210" w:firstLineChars="1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环境和职业健康安全体系建立了管理方案，查管理方案表：</w:t>
            </w:r>
          </w:p>
          <w:p>
            <w:pPr>
              <w:ind w:firstLine="420" w:firstLineChars="200"/>
              <w:rPr>
                <w:szCs w:val="21"/>
              </w:rPr>
            </w:pPr>
            <w:r>
              <w:rPr>
                <w:rFonts w:hint="eastAsia"/>
                <w:szCs w:val="21"/>
              </w:rPr>
              <w:t>制定了《环境和职业健康安全目标指标和管理方案》规定了实现目标的方法、职责、资金和时间表，基本合理。</w:t>
            </w:r>
          </w:p>
          <w:p>
            <w:pPr>
              <w:ind w:firstLine="420" w:firstLineChars="200"/>
              <w:rPr>
                <w:szCs w:val="21"/>
              </w:rPr>
            </w:pPr>
            <w:r>
              <w:rPr>
                <w:rFonts w:hint="eastAsia"/>
                <w:szCs w:val="21"/>
              </w:rPr>
              <w:t>抽：固废管理方案：</w:t>
            </w:r>
          </w:p>
          <w:p>
            <w:pPr>
              <w:ind w:firstLine="420" w:firstLineChars="200"/>
              <w:rPr>
                <w:szCs w:val="21"/>
              </w:rPr>
            </w:pPr>
            <w:r>
              <w:rPr>
                <w:rFonts w:hint="eastAsia"/>
                <w:szCs w:val="21"/>
              </w:rPr>
              <w:t>方法：1、 对全体员工进行关于固体废弃物分类要求的培训；</w:t>
            </w:r>
          </w:p>
          <w:p>
            <w:pPr>
              <w:ind w:firstLine="420" w:firstLineChars="200"/>
              <w:rPr>
                <w:szCs w:val="21"/>
              </w:rPr>
            </w:pPr>
            <w:r>
              <w:rPr>
                <w:rFonts w:hint="eastAsia"/>
                <w:szCs w:val="21"/>
              </w:rPr>
              <w:t>2、固体废弃物排放管理规定加强固体废弃物管理。</w:t>
            </w:r>
          </w:p>
          <w:p>
            <w:pPr>
              <w:ind w:firstLine="420" w:firstLineChars="200"/>
              <w:rPr>
                <w:szCs w:val="21"/>
              </w:rPr>
            </w:pPr>
            <w:r>
              <w:rPr>
                <w:rFonts w:hint="eastAsia"/>
                <w:szCs w:val="21"/>
              </w:rPr>
              <w:t>3、危险固体废弃物实现分类管理：</w:t>
            </w:r>
          </w:p>
          <w:p>
            <w:pPr>
              <w:ind w:firstLine="420" w:firstLineChars="200"/>
              <w:rPr>
                <w:szCs w:val="21"/>
              </w:rPr>
            </w:pPr>
            <w:r>
              <w:rPr>
                <w:rFonts w:hint="eastAsia"/>
                <w:szCs w:val="21"/>
              </w:rPr>
              <w:t>（1）建立一般固体废弃物的分类标准及管理规定；</w:t>
            </w:r>
          </w:p>
          <w:p>
            <w:pPr>
              <w:ind w:firstLine="420" w:firstLineChars="200"/>
              <w:rPr>
                <w:szCs w:val="21"/>
              </w:rPr>
            </w:pPr>
            <w:r>
              <w:rPr>
                <w:rFonts w:hint="eastAsia"/>
                <w:szCs w:val="21"/>
              </w:rPr>
              <w:t>（2）不可回收利用的、应及应分类推放、明确标识、到达一定数量后送环卫部门处置或按其指定的方法进行处置；</w:t>
            </w:r>
          </w:p>
          <w:p>
            <w:pPr>
              <w:ind w:firstLine="420" w:firstLineChars="200"/>
              <w:rPr>
                <w:szCs w:val="21"/>
              </w:rPr>
            </w:pPr>
            <w:r>
              <w:rPr>
                <w:rFonts w:hint="eastAsia"/>
                <w:szCs w:val="21"/>
              </w:rPr>
              <w:t>4、预计费用8000元。</w:t>
            </w:r>
          </w:p>
          <w:p>
            <w:pPr>
              <w:ind w:firstLine="420" w:firstLineChars="200"/>
              <w:rPr>
                <w:rFonts w:hint="default"/>
                <w:szCs w:val="21"/>
                <w:lang w:val="en-US"/>
              </w:rPr>
            </w:pPr>
            <w:r>
              <w:rPr>
                <w:rFonts w:hint="eastAsia"/>
                <w:szCs w:val="21"/>
              </w:rPr>
              <w:t>责任部门：生产部，资金8000元，</w:t>
            </w:r>
            <w:r>
              <w:rPr>
                <w:rFonts w:hint="eastAsia"/>
                <w:szCs w:val="21"/>
                <w:lang w:val="en-US" w:eastAsia="zh-CN"/>
              </w:rPr>
              <w:t>周期：长期</w:t>
            </w:r>
          </w:p>
          <w:p>
            <w:pPr>
              <w:ind w:firstLine="420" w:firstLineChars="200"/>
              <w:rPr>
                <w:szCs w:val="21"/>
              </w:rPr>
            </w:pPr>
          </w:p>
          <w:p>
            <w:pPr>
              <w:ind w:firstLine="420" w:firstLineChars="200"/>
              <w:rPr>
                <w:szCs w:val="21"/>
              </w:rPr>
            </w:pPr>
            <w:r>
              <w:rPr>
                <w:rFonts w:hint="eastAsia"/>
                <w:szCs w:val="21"/>
              </w:rPr>
              <w:t>抽:2、噪声达标排放达标排放管理方案</w:t>
            </w:r>
          </w:p>
          <w:p>
            <w:pPr>
              <w:ind w:firstLine="420" w:firstLineChars="200"/>
              <w:rPr>
                <w:szCs w:val="21"/>
              </w:rPr>
            </w:pPr>
            <w:r>
              <w:rPr>
                <w:rFonts w:hint="eastAsia"/>
                <w:szCs w:val="21"/>
              </w:rPr>
              <w:t>方法:1、对生产设备、设施进行定期保养；生产设备运行中尽量关闭门窗。</w:t>
            </w:r>
          </w:p>
          <w:p>
            <w:pPr>
              <w:ind w:firstLine="420" w:firstLineChars="200"/>
              <w:rPr>
                <w:szCs w:val="21"/>
              </w:rPr>
            </w:pPr>
            <w:r>
              <w:rPr>
                <w:rFonts w:hint="eastAsia"/>
                <w:szCs w:val="21"/>
              </w:rPr>
              <w:t>2、 采用吸声罩、减震垫、隔声门窗等消声、降噪措施，定期加强对设备操作的检查合格。</w:t>
            </w:r>
          </w:p>
          <w:p>
            <w:pPr>
              <w:ind w:firstLine="420" w:firstLineChars="200"/>
              <w:rPr>
                <w:szCs w:val="21"/>
              </w:rPr>
            </w:pPr>
            <w:r>
              <w:rPr>
                <w:rFonts w:hint="eastAsia"/>
                <w:szCs w:val="21"/>
              </w:rPr>
              <w:t>3、 预计费用5000千元。</w:t>
            </w:r>
          </w:p>
          <w:p>
            <w:pPr>
              <w:ind w:firstLine="420" w:firstLineChars="200"/>
              <w:rPr>
                <w:rFonts w:hint="default" w:ascii="宋体" w:hAnsi="宋体" w:cs="宋体"/>
                <w:szCs w:val="21"/>
                <w:lang w:val="en-US"/>
              </w:rPr>
            </w:pPr>
            <w:r>
              <w:rPr>
                <w:rFonts w:hint="eastAsia"/>
                <w:szCs w:val="21"/>
              </w:rPr>
              <w:t>责任部门：生产部，资金5000元，时间</w:t>
            </w:r>
            <w:r>
              <w:rPr>
                <w:rFonts w:hint="eastAsia"/>
                <w:szCs w:val="21"/>
                <w:lang w:eastAsia="zh-CN"/>
              </w:rPr>
              <w:t>：</w:t>
            </w:r>
            <w:r>
              <w:rPr>
                <w:rFonts w:hint="eastAsia"/>
                <w:szCs w:val="21"/>
                <w:lang w:val="en-US" w:eastAsia="zh-CN"/>
              </w:rPr>
              <w:t>长期</w:t>
            </w:r>
          </w:p>
          <w:p>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季度进行考核，考核结果：达标，检查人：</w:t>
            </w:r>
            <w:r>
              <w:rPr>
                <w:rFonts w:hint="eastAsia"/>
              </w:rPr>
              <w:t>王怀亮</w:t>
            </w:r>
            <w:r>
              <w:rPr>
                <w:rFonts w:hint="eastAsia" w:ascii="宋体" w:hAnsi="宋体" w:cs="宋体"/>
                <w:szCs w:val="21"/>
              </w:rPr>
              <w:t>。制定的指标和管理方案基本可行</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rPr>
                <w:rFonts w:hint="eastAsia"/>
                <w:sz w:val="21"/>
                <w:szCs w:val="21"/>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6.1.2</w:t>
            </w:r>
          </w:p>
          <w:p/>
        </w:tc>
        <w:tc>
          <w:tcPr>
            <w:tcW w:w="10755" w:type="dxa"/>
            <w:vAlign w:val="center"/>
          </w:tcPr>
          <w:p>
            <w:pPr>
              <w:spacing w:line="394" w:lineRule="exact"/>
              <w:ind w:firstLine="420" w:firstLineChars="200"/>
              <w:rPr>
                <w:rFonts w:hint="eastAsia"/>
                <w:sz w:val="21"/>
                <w:szCs w:val="21"/>
              </w:rPr>
            </w:pP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252KV级气体绝缘金属封闭开关设备及高压开关成套设备、10KV户内真空断路器、SF6户外柱上断路器的设计及生产（3C认证范围内除外）</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3</w:t>
            </w:r>
            <w:r>
              <w:rPr>
                <w:rFonts w:hint="eastAsia"/>
                <w:sz w:val="21"/>
                <w:szCs w:val="21"/>
              </w:rPr>
              <w:t>项：固废排放、火灾</w:t>
            </w:r>
            <w:r>
              <w:rPr>
                <w:rFonts w:hint="eastAsia"/>
                <w:sz w:val="21"/>
                <w:szCs w:val="21"/>
                <w:lang w:eastAsia="zh-CN"/>
              </w:rPr>
              <w:t>、</w:t>
            </w:r>
            <w:r>
              <w:rPr>
                <w:rFonts w:hint="eastAsia"/>
                <w:sz w:val="21"/>
                <w:szCs w:val="21"/>
                <w:lang w:val="en-US" w:eastAsia="zh-CN"/>
              </w:rPr>
              <w:t>噪声</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、意外伤害、</w:t>
            </w:r>
            <w:r>
              <w:rPr>
                <w:rFonts w:hint="eastAsia"/>
                <w:sz w:val="21"/>
                <w:szCs w:val="21"/>
                <w:lang w:val="en-US" w:eastAsia="zh-CN"/>
              </w:rPr>
              <w:t>机械伤害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ind w:firstLine="420" w:firstLineChars="200"/>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pStyle w:val="2"/>
              <w:rPr>
                <w:rFonts w:hint="eastAsia"/>
                <w:b w:val="0"/>
                <w:bCs w:val="0"/>
                <w:sz w:val="21"/>
                <w:szCs w:val="21"/>
              </w:rPr>
            </w:pPr>
            <w:r>
              <w:rPr>
                <w:rFonts w:hint="eastAsia"/>
                <w:sz w:val="21"/>
                <w:szCs w:val="21"/>
              </w:rPr>
              <w:t>用LEC法对识别的危险源进行评价，本部门不可接受风险火灾、触电，评价基本准确。</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60" w:type="dxa"/>
            <w:vAlign w:val="center"/>
          </w:tcPr>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监视和测量资源</w:t>
            </w:r>
          </w:p>
        </w:tc>
        <w:tc>
          <w:tcPr>
            <w:tcW w:w="960" w:type="dxa"/>
            <w:vAlign w:val="center"/>
          </w:tcPr>
          <w:p>
            <w:pPr>
              <w:rPr>
                <w:rFonts w:hint="eastAsia"/>
                <w:b w:val="0"/>
                <w:bCs/>
                <w:sz w:val="21"/>
                <w:szCs w:val="21"/>
              </w:rPr>
            </w:pPr>
            <w:r>
              <w:rPr>
                <w:rFonts w:hint="eastAsia" w:ascii="Times New Roman" w:hAnsi="Times New Roman" w:eastAsia="宋体" w:cs="Lucida Sans"/>
                <w:b w:val="0"/>
                <w:bCs/>
                <w:szCs w:val="20"/>
              </w:rPr>
              <w:t>Q7.1.5</w:t>
            </w:r>
          </w:p>
        </w:tc>
        <w:tc>
          <w:tcPr>
            <w:tcW w:w="10755" w:type="dxa"/>
            <w:vAlign w:val="center"/>
          </w:tcPr>
          <w:p>
            <w:pPr>
              <w:rPr>
                <w:rFonts w:hint="default" w:eastAsia="宋体"/>
                <w:b w:val="0"/>
                <w:bCs/>
                <w:color w:val="auto"/>
                <w:sz w:val="21"/>
                <w:szCs w:val="21"/>
                <w:lang w:val="en-US" w:eastAsia="zh-CN"/>
              </w:rPr>
            </w:pPr>
            <w:r>
              <w:rPr>
                <w:rFonts w:hint="eastAsia"/>
                <w:b w:val="0"/>
                <w:bCs/>
                <w:sz w:val="21"/>
                <w:szCs w:val="21"/>
                <w:lang w:eastAsia="zh-CN"/>
              </w:rPr>
              <w:t>公司</w:t>
            </w:r>
            <w:r>
              <w:rPr>
                <w:rFonts w:hint="eastAsia"/>
                <w:b w:val="0"/>
                <w:bCs/>
                <w:color w:val="auto"/>
                <w:sz w:val="21"/>
                <w:szCs w:val="21"/>
                <w:lang w:eastAsia="zh-CN"/>
              </w:rPr>
              <w:t>的</w:t>
            </w:r>
            <w:r>
              <w:rPr>
                <w:rFonts w:hint="eastAsia" w:ascii="宋体" w:hAnsi="宋体"/>
                <w:b w:val="0"/>
                <w:bCs/>
                <w:color w:val="auto"/>
                <w:spacing w:val="-10"/>
                <w:sz w:val="20"/>
                <w:szCs w:val="20"/>
                <w:lang w:eastAsia="zh-CN"/>
              </w:rPr>
              <w:t>研发</w:t>
            </w:r>
            <w:r>
              <w:rPr>
                <w:rFonts w:hint="eastAsia" w:ascii="宋体" w:hAnsi="宋体"/>
                <w:b w:val="0"/>
                <w:bCs/>
                <w:color w:val="auto"/>
                <w:spacing w:val="-10"/>
                <w:sz w:val="20"/>
                <w:szCs w:val="20"/>
              </w:rPr>
              <w:t>设施</w:t>
            </w:r>
            <w:r>
              <w:rPr>
                <w:rFonts w:hint="eastAsia"/>
                <w:b w:val="0"/>
                <w:bCs/>
                <w:color w:val="auto"/>
                <w:sz w:val="21"/>
                <w:szCs w:val="21"/>
                <w:lang w:eastAsia="zh-CN"/>
              </w:rPr>
              <w:t>设施也是监视测量的资源：</w:t>
            </w:r>
            <w:r>
              <w:rPr>
                <w:rFonts w:hint="eastAsia"/>
                <w:b w:val="0"/>
                <w:bCs/>
              </w:rPr>
              <w:t>多功能试验车、公法线千分尺、回路电阻测试仪、框式水平仪、绝缘电阻表、数学万用表</w:t>
            </w:r>
            <w:r>
              <w:rPr>
                <w:rFonts w:hint="eastAsia"/>
                <w:b w:val="0"/>
                <w:bCs/>
                <w:color w:val="auto"/>
                <w:sz w:val="21"/>
                <w:szCs w:val="21"/>
                <w:lang w:val="en-US" w:eastAsia="zh-CN"/>
              </w:rPr>
              <w:t>等，提供有相应的检验报告，见附件</w:t>
            </w:r>
          </w:p>
          <w:p>
            <w:pPr>
              <w:ind w:firstLine="420" w:firstLineChars="200"/>
              <w:rPr>
                <w:rFonts w:hint="default" w:eastAsia="宋体"/>
                <w:b w:val="0"/>
                <w:bCs/>
                <w:sz w:val="21"/>
                <w:szCs w:val="21"/>
                <w:lang w:val="en-US" w:eastAsia="zh-CN"/>
              </w:rPr>
            </w:pPr>
            <w:r>
              <w:rPr>
                <w:rFonts w:hint="eastAsia"/>
                <w:b w:val="0"/>
                <w:bCs/>
                <w:color w:val="auto"/>
                <w:sz w:val="21"/>
                <w:szCs w:val="21"/>
                <w:lang w:eastAsia="zh-CN"/>
              </w:rPr>
              <w:t>公司还通过是内审</w:t>
            </w:r>
            <w:r>
              <w:rPr>
                <w:rFonts w:hint="eastAsia"/>
                <w:b w:val="0"/>
                <w:bCs/>
                <w:color w:val="auto"/>
                <w:sz w:val="21"/>
                <w:szCs w:val="21"/>
                <w:lang w:val="en-US" w:eastAsia="zh-CN"/>
              </w:rPr>
              <w:t>\目</w:t>
            </w:r>
            <w:r>
              <w:rPr>
                <w:rFonts w:hint="eastAsia"/>
                <w:b w:val="0"/>
                <w:bCs/>
                <w:sz w:val="21"/>
                <w:szCs w:val="21"/>
                <w:lang w:val="en-US" w:eastAsia="zh-CN"/>
              </w:rPr>
              <w:t>标\绩效监视测量\平时的工作检查情况进行监视测量</w:t>
            </w:r>
          </w:p>
        </w:tc>
        <w:tc>
          <w:tcPr>
            <w:tcW w:w="834" w:type="dxa"/>
          </w:tcPr>
          <w:p>
            <w:pPr>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160" w:type="dxa"/>
            <w:vAlign w:val="top"/>
          </w:tcPr>
          <w:p>
            <w:pPr>
              <w:spacing w:line="3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设计开发的策划</w:t>
            </w:r>
          </w:p>
        </w:tc>
        <w:tc>
          <w:tcPr>
            <w:tcW w:w="960" w:type="dxa"/>
            <w:vAlign w:val="top"/>
          </w:tcPr>
          <w:p>
            <w:pPr>
              <w:spacing w:line="380" w:lineRule="exact"/>
              <w:rPr>
                <w:rFonts w:hint="eastAsia" w:ascii="宋体" w:hAnsi="宋体" w:eastAsia="宋体" w:cs="宋体"/>
                <w:kern w:val="2"/>
                <w:sz w:val="21"/>
                <w:szCs w:val="21"/>
                <w:lang w:val="en-US" w:eastAsia="zh-CN" w:bidi="ar-SA"/>
              </w:rPr>
            </w:pPr>
            <w:r>
              <w:rPr>
                <w:rFonts w:hint="eastAsia"/>
                <w:bCs/>
                <w:szCs w:val="21"/>
              </w:rPr>
              <w:t>Q8.1</w:t>
            </w:r>
          </w:p>
        </w:tc>
        <w:tc>
          <w:tcPr>
            <w:tcW w:w="10755" w:type="dxa"/>
            <w:vAlign w:val="top"/>
          </w:tcPr>
          <w:p>
            <w:r>
              <w:rPr>
                <w:rFonts w:hint="eastAsia"/>
              </w:rPr>
              <w:t>1.产品实现流程：3252KV级气体绝缘金属封闭开关设备及高/低压开关成套设备、10KV户内真空断路器、SF6户外柱上断路器的</w:t>
            </w:r>
            <w:r>
              <w:rPr>
                <w:rFonts w:hint="eastAsia"/>
                <w:lang w:val="en-US" w:eastAsia="zh-CN"/>
              </w:rPr>
              <w:t>设计、开发</w:t>
            </w:r>
            <w:r>
              <w:rPr>
                <w:rFonts w:hint="eastAsia"/>
              </w:rPr>
              <w:t>（仅限3C认证范围内）</w:t>
            </w:r>
          </w:p>
          <w:p>
            <w:pPr>
              <w:rPr>
                <w:rFonts w:hint="eastAsia"/>
                <w:lang w:val="en-US" w:eastAsia="zh-CN"/>
              </w:rPr>
            </w:pPr>
            <w:r>
              <w:rPr>
                <w:rFonts w:hint="eastAsia"/>
                <w:lang w:val="en-US" w:eastAsia="zh-CN"/>
              </w:rPr>
              <w:t>设计流程：</w:t>
            </w:r>
          </w:p>
          <w:p>
            <w:pPr>
              <w:rPr>
                <w:rFonts w:hint="eastAsia"/>
              </w:rPr>
            </w:pPr>
            <w:r>
              <w:rPr>
                <w:rFonts w:hint="eastAsia"/>
                <w:lang w:val="en-US" w:eastAsia="zh-CN"/>
              </w:rPr>
              <w:t>合同评审-组建项目组-文件输入-项目设计-项目评审-输出-确认-验收</w:t>
            </w:r>
          </w:p>
          <w:p>
            <w:pPr>
              <w:pStyle w:val="2"/>
            </w:pPr>
          </w:p>
          <w:p>
            <w:pPr>
              <w:spacing w:line="380" w:lineRule="exact"/>
              <w:ind w:firstLine="420" w:firstLineChars="200"/>
            </w:pPr>
            <w:r>
              <w:rPr>
                <w:rFonts w:hint="eastAsia"/>
              </w:rPr>
              <w:t>2.形成了质量目标和相关的产品特性要求：</w:t>
            </w:r>
          </w:p>
          <w:p>
            <w:pPr>
              <w:rPr>
                <w:rFonts w:hint="default"/>
                <w:lang w:val="en-US" w:eastAsia="zh-CN"/>
              </w:rPr>
            </w:pPr>
            <w:r>
              <w:rPr>
                <w:rFonts w:hint="default"/>
                <w:lang w:val="en-US" w:eastAsia="zh-CN"/>
              </w:rPr>
              <w:t>产品一次交检合格率98%以上</w:t>
            </w:r>
          </w:p>
          <w:p>
            <w:pPr>
              <w:rPr>
                <w:rFonts w:hint="default"/>
                <w:lang w:val="en-US" w:eastAsia="zh-CN"/>
              </w:rPr>
            </w:pPr>
            <w:r>
              <w:rPr>
                <w:rFonts w:hint="default"/>
                <w:lang w:val="en-US" w:eastAsia="zh-CN"/>
              </w:rPr>
              <w:t>监视和测量设备检定完成100%</w:t>
            </w:r>
          </w:p>
          <w:p>
            <w:pPr>
              <w:rPr>
                <w:rFonts w:hint="default"/>
                <w:lang w:val="en-US" w:eastAsia="zh-CN"/>
              </w:rPr>
            </w:pPr>
            <w:r>
              <w:rPr>
                <w:rFonts w:hint="default"/>
                <w:lang w:val="en-US" w:eastAsia="zh-CN"/>
              </w:rPr>
              <w:t xml:space="preserve">固体废物100％分类    </w:t>
            </w:r>
          </w:p>
          <w:p>
            <w:r>
              <w:rPr>
                <w:rFonts w:hint="default"/>
                <w:lang w:val="en-US" w:eastAsia="zh-CN"/>
              </w:rPr>
              <w:t>无环境安全事故发生</w:t>
            </w:r>
            <w:r>
              <w:rPr>
                <w:rFonts w:hint="eastAsia"/>
              </w:rPr>
              <w:t xml:space="preserve">                          </w:t>
            </w:r>
          </w:p>
          <w:p>
            <w:pPr>
              <w:spacing w:line="380" w:lineRule="exact"/>
              <w:ind w:firstLine="420" w:firstLineChars="200"/>
            </w:pPr>
            <w:r>
              <w:rPr>
                <w:rFonts w:hint="eastAsia"/>
              </w:rPr>
              <w:t>根据客户和相关标准的要求进行生产的提供。</w:t>
            </w:r>
          </w:p>
          <w:p>
            <w:pPr>
              <w:spacing w:line="380" w:lineRule="exact"/>
              <w:ind w:firstLine="420" w:firstLineChars="200"/>
            </w:pPr>
            <w:r>
              <w:rPr>
                <w:rFonts w:hint="eastAsia"/>
              </w:rPr>
              <w:t>公司生产、检验相关标准：主要按顾客合同和要求、《</w:t>
            </w:r>
            <w:r>
              <w:rPr>
                <w:rFonts w:hint="eastAsia"/>
                <w:lang w:val="en-US" w:eastAsia="zh-CN"/>
              </w:rPr>
              <w:t>设计手册</w:t>
            </w:r>
            <w:r>
              <w:rPr>
                <w:rFonts w:hint="eastAsia"/>
              </w:rPr>
              <w:t>》、《产</w:t>
            </w:r>
            <w:r>
              <w:rPr>
                <w:rFonts w:hint="eastAsia"/>
                <w:lang w:val="en-US" w:eastAsia="zh-CN"/>
              </w:rPr>
              <w:t>设计控制</w:t>
            </w:r>
            <w:r>
              <w:rPr>
                <w:rFonts w:hint="eastAsia"/>
              </w:rPr>
              <w:t>程序》等指导产品生产和确定产品的接收；</w:t>
            </w:r>
          </w:p>
          <w:p>
            <w:pPr>
              <w:spacing w:line="380" w:lineRule="exact"/>
              <w:ind w:firstLine="420" w:firstLineChars="200"/>
            </w:pPr>
            <w:r>
              <w:rPr>
                <w:rFonts w:hint="eastAsia"/>
              </w:rPr>
              <w:t>产品执行规范：</w:t>
            </w:r>
          </w:p>
          <w:p>
            <w:pPr>
              <w:pStyle w:val="2"/>
              <w:rPr>
                <w:rFonts w:hint="eastAsia"/>
              </w:rPr>
            </w:pPr>
            <w:r>
              <w:rPr>
                <w:rFonts w:hint="eastAsia"/>
              </w:rPr>
              <w:t>交流无间隙氧化物避雷器</w:t>
            </w:r>
            <w:r>
              <w:rPr>
                <w:rFonts w:hint="eastAsia"/>
              </w:rPr>
              <w:tab/>
            </w:r>
            <w:r>
              <w:rPr>
                <w:rFonts w:hint="eastAsia"/>
              </w:rPr>
              <w:t>GB11032-2010</w:t>
            </w:r>
          </w:p>
          <w:p>
            <w:pPr>
              <w:pStyle w:val="2"/>
              <w:rPr>
                <w:rFonts w:hint="eastAsia"/>
              </w:rPr>
            </w:pPr>
            <w:r>
              <w:rPr>
                <w:rFonts w:hint="eastAsia"/>
              </w:rPr>
              <w:t>工业六氟化硫</w:t>
            </w:r>
            <w:r>
              <w:rPr>
                <w:rFonts w:hint="eastAsia"/>
              </w:rPr>
              <w:tab/>
            </w:r>
            <w:r>
              <w:rPr>
                <w:rFonts w:hint="eastAsia"/>
              </w:rPr>
              <w:t>GB12022-1989</w:t>
            </w:r>
          </w:p>
          <w:p>
            <w:pPr>
              <w:pStyle w:val="2"/>
              <w:rPr>
                <w:rFonts w:hint="eastAsia"/>
              </w:rPr>
            </w:pPr>
            <w:r>
              <w:rPr>
                <w:rFonts w:hint="eastAsia"/>
              </w:rPr>
              <w:t>机电产品包装通用技术条件</w:t>
            </w:r>
            <w:r>
              <w:rPr>
                <w:rFonts w:hint="eastAsia"/>
              </w:rPr>
              <w:tab/>
            </w:r>
            <w:r>
              <w:rPr>
                <w:rFonts w:hint="eastAsia"/>
              </w:rPr>
              <w:t>GB/T13384-2008</w:t>
            </w:r>
          </w:p>
          <w:p>
            <w:pPr>
              <w:pStyle w:val="2"/>
              <w:rPr>
                <w:rFonts w:hint="eastAsia"/>
              </w:rPr>
            </w:pPr>
            <w:r>
              <w:rPr>
                <w:rFonts w:hint="eastAsia"/>
              </w:rPr>
              <w:t>高压开关设备和控制设备的抗震要求</w:t>
            </w:r>
            <w:r>
              <w:rPr>
                <w:rFonts w:hint="eastAsia"/>
              </w:rPr>
              <w:tab/>
            </w:r>
            <w:r>
              <w:rPr>
                <w:rFonts w:hint="eastAsia"/>
              </w:rPr>
              <w:t>GB/T13540-2009</w:t>
            </w:r>
          </w:p>
          <w:p>
            <w:pPr>
              <w:pStyle w:val="2"/>
              <w:rPr>
                <w:rFonts w:hint="eastAsia"/>
              </w:rPr>
            </w:pPr>
            <w:r>
              <w:rPr>
                <w:rFonts w:hint="eastAsia"/>
              </w:rPr>
              <w:t>低压开关设备和控制设备 第1部分:总则</w:t>
            </w:r>
            <w:r>
              <w:rPr>
                <w:rFonts w:hint="eastAsia"/>
              </w:rPr>
              <w:tab/>
            </w:r>
            <w:r>
              <w:rPr>
                <w:rFonts w:hint="eastAsia"/>
              </w:rPr>
              <w:t>GB/T14048.1-2006</w:t>
            </w:r>
          </w:p>
          <w:p>
            <w:pPr>
              <w:pStyle w:val="2"/>
              <w:rPr>
                <w:rFonts w:hint="eastAsia"/>
              </w:rPr>
            </w:pPr>
            <w:r>
              <w:rPr>
                <w:rFonts w:hint="eastAsia"/>
              </w:rPr>
              <w:t>低压开关设备和控制设备 第2部分:断路器</w:t>
            </w:r>
            <w:r>
              <w:rPr>
                <w:rFonts w:hint="eastAsia"/>
              </w:rPr>
              <w:tab/>
            </w:r>
            <w:r>
              <w:rPr>
                <w:rFonts w:hint="eastAsia"/>
              </w:rPr>
              <w:t>GB/T14048.2-2008</w:t>
            </w:r>
          </w:p>
          <w:p>
            <w:pPr>
              <w:pStyle w:val="2"/>
              <w:rPr>
                <w:rFonts w:hint="eastAsia"/>
              </w:rPr>
            </w:pPr>
            <w:r>
              <w:rPr>
                <w:rFonts w:hint="eastAsia"/>
              </w:rPr>
              <w:t>低压开关设备和控制设备 第3部分：开关、隔离器、隔离开关和熔断器组合电器</w:t>
            </w:r>
            <w:r>
              <w:rPr>
                <w:rFonts w:hint="eastAsia"/>
              </w:rPr>
              <w:tab/>
            </w:r>
            <w:r>
              <w:rPr>
                <w:rFonts w:hint="eastAsia"/>
              </w:rPr>
              <w:t>GB/T14048.3-2008</w:t>
            </w:r>
          </w:p>
          <w:p>
            <w:pPr>
              <w:pStyle w:val="2"/>
              <w:rPr>
                <w:rFonts w:hint="eastAsia"/>
              </w:rPr>
            </w:pPr>
            <w:r>
              <w:rPr>
                <w:rFonts w:hint="eastAsia"/>
              </w:rPr>
              <w:t>低压开关设备和控制设备 第4-1部分：接触器和电动机起动器机电式接触器和电动机启动器（含电动机保护器）</w:t>
            </w:r>
            <w:r>
              <w:rPr>
                <w:rFonts w:hint="eastAsia"/>
              </w:rPr>
              <w:tab/>
            </w:r>
            <w:r>
              <w:rPr>
                <w:rFonts w:hint="eastAsia"/>
              </w:rPr>
              <w:t>GB/T14048.4-2010</w:t>
            </w:r>
          </w:p>
          <w:p>
            <w:pPr>
              <w:pStyle w:val="2"/>
              <w:rPr>
                <w:rFonts w:hint="eastAsia"/>
              </w:rPr>
            </w:pPr>
            <w:r>
              <w:rPr>
                <w:rFonts w:hint="eastAsia"/>
              </w:rPr>
              <w:t>低压开关设备和控制设备 第5-1部分：控制电路电器和开关元件机电式控制电路电器</w:t>
            </w:r>
            <w:r>
              <w:rPr>
                <w:rFonts w:hint="eastAsia"/>
              </w:rPr>
              <w:tab/>
            </w:r>
            <w:r>
              <w:rPr>
                <w:rFonts w:hint="eastAsia"/>
              </w:rPr>
              <w:t>GB/T14048.5-2008</w:t>
            </w:r>
          </w:p>
          <w:p>
            <w:pPr>
              <w:pStyle w:val="2"/>
              <w:rPr>
                <w:rFonts w:hint="eastAsia"/>
              </w:rPr>
            </w:pPr>
            <w:r>
              <w:rPr>
                <w:rFonts w:hint="eastAsia"/>
              </w:rPr>
              <w:t>低压开关设备和控制设备 第7-1部分：辅助器件 铜导体的接线端子</w:t>
            </w:r>
            <w:r>
              <w:rPr>
                <w:rFonts w:hint="eastAsia"/>
              </w:rPr>
              <w:tab/>
            </w:r>
            <w:r>
              <w:rPr>
                <w:rFonts w:hint="eastAsia"/>
              </w:rPr>
              <w:t>GB/T14048.7-2006</w:t>
            </w:r>
          </w:p>
          <w:p>
            <w:pPr>
              <w:pStyle w:val="2"/>
              <w:rPr>
                <w:rFonts w:hint="eastAsia"/>
              </w:rPr>
            </w:pPr>
            <w:r>
              <w:rPr>
                <w:rFonts w:hint="eastAsia"/>
              </w:rPr>
              <w:t>继电保护和安全自动装置</w:t>
            </w:r>
            <w:r>
              <w:rPr>
                <w:rFonts w:hint="eastAsia"/>
              </w:rPr>
              <w:tab/>
            </w:r>
            <w:r>
              <w:rPr>
                <w:rFonts w:hint="eastAsia"/>
              </w:rPr>
              <w:t>GB/T14285-2006</w:t>
            </w:r>
          </w:p>
          <w:p>
            <w:pPr>
              <w:pStyle w:val="2"/>
              <w:rPr>
                <w:rFonts w:hint="eastAsia"/>
              </w:rPr>
            </w:pPr>
            <w:r>
              <w:rPr>
                <w:rFonts w:hint="eastAsia"/>
              </w:rPr>
              <w:t>低压成套无功功率补偿装置</w:t>
            </w:r>
            <w:r>
              <w:rPr>
                <w:rFonts w:hint="eastAsia"/>
              </w:rPr>
              <w:tab/>
            </w:r>
            <w:r>
              <w:rPr>
                <w:rFonts w:hint="eastAsia"/>
              </w:rPr>
              <w:t>GB15576-2008</w:t>
            </w:r>
          </w:p>
          <w:p>
            <w:pPr>
              <w:pStyle w:val="2"/>
              <w:rPr>
                <w:rFonts w:hint="eastAsia"/>
              </w:rPr>
            </w:pPr>
            <w:r>
              <w:rPr>
                <w:rFonts w:hint="eastAsia"/>
              </w:rPr>
              <w:t>高压架空线路发电厂、变电所环境污区分级及外绝缘选择标准</w:t>
            </w:r>
            <w:r>
              <w:rPr>
                <w:rFonts w:hint="eastAsia"/>
              </w:rPr>
              <w:tab/>
            </w:r>
            <w:r>
              <w:rPr>
                <w:rFonts w:hint="eastAsia"/>
              </w:rPr>
              <w:t>GB/T16434-1996</w:t>
            </w:r>
          </w:p>
          <w:p>
            <w:pPr>
              <w:pStyle w:val="2"/>
              <w:rPr>
                <w:rFonts w:hint="eastAsia"/>
              </w:rPr>
            </w:pPr>
            <w:r>
              <w:rPr>
                <w:rFonts w:hint="eastAsia"/>
              </w:rPr>
              <w:t>交流高压负荷开关-熔断器组合电器</w:t>
            </w:r>
            <w:r>
              <w:rPr>
                <w:rFonts w:hint="eastAsia"/>
              </w:rPr>
              <w:tab/>
            </w:r>
            <w:r>
              <w:rPr>
                <w:rFonts w:hint="eastAsia"/>
              </w:rPr>
              <w:t>GB169226-2009</w:t>
            </w:r>
          </w:p>
          <w:p>
            <w:pPr>
              <w:pStyle w:val="2"/>
              <w:rPr>
                <w:rFonts w:hint="eastAsia"/>
              </w:rPr>
            </w:pPr>
            <w:r>
              <w:rPr>
                <w:rFonts w:hint="eastAsia"/>
              </w:rPr>
              <w:t>高电压试验技术 第1部分：一般实验要求</w:t>
            </w:r>
            <w:r>
              <w:rPr>
                <w:rFonts w:hint="eastAsia"/>
              </w:rPr>
              <w:tab/>
            </w:r>
            <w:r>
              <w:rPr>
                <w:rFonts w:hint="eastAsia"/>
              </w:rPr>
              <w:t>GB16927.1-1997</w:t>
            </w:r>
          </w:p>
          <w:p>
            <w:pPr>
              <w:pStyle w:val="2"/>
              <w:rPr>
                <w:rFonts w:hint="eastAsia"/>
              </w:rPr>
            </w:pPr>
            <w:r>
              <w:rPr>
                <w:rFonts w:hint="eastAsia"/>
              </w:rPr>
              <w:t>高电压试验技术 第2部分：测量系统</w:t>
            </w:r>
            <w:r>
              <w:rPr>
                <w:rFonts w:hint="eastAsia"/>
              </w:rPr>
              <w:tab/>
            </w:r>
            <w:r>
              <w:rPr>
                <w:rFonts w:hint="eastAsia"/>
              </w:rPr>
              <w:t>GB16927.2-1997</w:t>
            </w:r>
          </w:p>
          <w:p>
            <w:pPr>
              <w:pStyle w:val="2"/>
              <w:rPr>
                <w:rFonts w:hint="eastAsia"/>
              </w:rPr>
            </w:pPr>
            <w:r>
              <w:rPr>
                <w:rFonts w:hint="eastAsia"/>
              </w:rPr>
              <w:t>高电压试验技术 第3部分：现场试验的定义及要求</w:t>
            </w:r>
            <w:r>
              <w:rPr>
                <w:rFonts w:hint="eastAsia"/>
              </w:rPr>
              <w:tab/>
            </w:r>
            <w:r>
              <w:rPr>
                <w:rFonts w:hint="eastAsia"/>
              </w:rPr>
              <w:t>GB16927.3-2010</w:t>
            </w:r>
          </w:p>
          <w:p>
            <w:pPr>
              <w:pStyle w:val="2"/>
              <w:rPr>
                <w:rFonts w:hint="eastAsia"/>
              </w:rPr>
            </w:pPr>
            <w:r>
              <w:rPr>
                <w:rFonts w:hint="eastAsia"/>
              </w:rPr>
              <w:t>低压系统内设备的绝缘配合 第1部分：原路、要求和实验</w:t>
            </w:r>
            <w:r>
              <w:rPr>
                <w:rFonts w:hint="eastAsia"/>
              </w:rPr>
              <w:tab/>
            </w:r>
            <w:r>
              <w:rPr>
                <w:rFonts w:hint="eastAsia"/>
              </w:rPr>
              <w:t>GB/T16935.1-2008</w:t>
            </w:r>
          </w:p>
          <w:p>
            <w:pPr>
              <w:pStyle w:val="2"/>
              <w:rPr>
                <w:rFonts w:hint="eastAsia"/>
              </w:rPr>
            </w:pPr>
            <w:r>
              <w:rPr>
                <w:rFonts w:hint="eastAsia"/>
              </w:rPr>
              <w:t>高压/低压预装式变电站</w:t>
            </w:r>
            <w:r>
              <w:rPr>
                <w:rFonts w:hint="eastAsia"/>
              </w:rPr>
              <w:tab/>
            </w:r>
            <w:r>
              <w:rPr>
                <w:rFonts w:hint="eastAsia"/>
              </w:rPr>
              <w:t>GB/T17469-2010</w:t>
            </w:r>
          </w:p>
          <w:p>
            <w:pPr>
              <w:pStyle w:val="2"/>
              <w:rPr>
                <w:rFonts w:hint="eastAsia"/>
              </w:rPr>
            </w:pPr>
            <w:r>
              <w:rPr>
                <w:rFonts w:hint="eastAsia"/>
              </w:rPr>
              <w:t>低压电气设备的高电压试验技术 第一部分：定义和试验</w:t>
            </w:r>
            <w:r>
              <w:rPr>
                <w:rFonts w:hint="eastAsia"/>
              </w:rPr>
              <w:tab/>
            </w:r>
            <w:r>
              <w:rPr>
                <w:rFonts w:hint="eastAsia"/>
              </w:rPr>
              <w:t>GB/T17627.1-1998</w:t>
            </w:r>
          </w:p>
          <w:p>
            <w:pPr>
              <w:pStyle w:val="2"/>
              <w:rPr>
                <w:rFonts w:hint="eastAsia"/>
              </w:rPr>
            </w:pPr>
            <w:r>
              <w:rPr>
                <w:rFonts w:hint="eastAsia"/>
              </w:rPr>
              <w:t>低压电气设备的高电压试验技术 第二部分：测量系统和试验设备</w:t>
            </w:r>
            <w:r>
              <w:rPr>
                <w:rFonts w:hint="eastAsia"/>
              </w:rPr>
              <w:tab/>
            </w:r>
            <w:r>
              <w:rPr>
                <w:rFonts w:hint="eastAsia"/>
              </w:rPr>
              <w:t>GB/T17627.2-1998</w:t>
            </w:r>
          </w:p>
          <w:p>
            <w:pPr>
              <w:pStyle w:val="2"/>
              <w:rPr>
                <w:rFonts w:hint="eastAsia"/>
              </w:rPr>
            </w:pPr>
            <w:r>
              <w:rPr>
                <w:rFonts w:hint="eastAsia"/>
              </w:rPr>
              <w:t>高压/低压预装式变电站</w:t>
            </w:r>
            <w:r>
              <w:rPr>
                <w:rFonts w:hint="eastAsia"/>
              </w:rPr>
              <w:tab/>
            </w:r>
            <w:r>
              <w:rPr>
                <w:rFonts w:hint="eastAsia"/>
              </w:rPr>
              <w:t>GB17467-2010</w:t>
            </w:r>
          </w:p>
          <w:p>
            <w:pPr>
              <w:pStyle w:val="2"/>
              <w:rPr>
                <w:rFonts w:hint="eastAsia"/>
              </w:rPr>
            </w:pPr>
            <w:r>
              <w:rPr>
                <w:rFonts w:hint="eastAsia"/>
              </w:rPr>
              <w:t>低压成套开关设备和控制设备 空壳体的一半要求</w:t>
            </w:r>
            <w:r>
              <w:rPr>
                <w:rFonts w:hint="eastAsia"/>
              </w:rPr>
              <w:tab/>
            </w:r>
            <w:r>
              <w:rPr>
                <w:rFonts w:hint="eastAsia"/>
              </w:rPr>
              <w:t>GB/T20641-2006</w:t>
            </w:r>
          </w:p>
          <w:p>
            <w:pPr>
              <w:pStyle w:val="2"/>
              <w:rPr>
                <w:rFonts w:hint="eastAsia"/>
              </w:rPr>
            </w:pPr>
            <w:r>
              <w:rPr>
                <w:rFonts w:hint="eastAsia"/>
              </w:rPr>
              <w:t>低压抽出式成套开关设备和控制设备</w:t>
            </w:r>
            <w:r>
              <w:rPr>
                <w:rFonts w:hint="eastAsia"/>
              </w:rPr>
              <w:tab/>
            </w:r>
            <w:r>
              <w:rPr>
                <w:rFonts w:hint="eastAsia"/>
              </w:rPr>
              <w:t>GB/T24274-2009</w:t>
            </w:r>
          </w:p>
          <w:p>
            <w:pPr>
              <w:pStyle w:val="2"/>
              <w:rPr>
                <w:rFonts w:hint="eastAsia"/>
              </w:rPr>
            </w:pPr>
            <w:r>
              <w:rPr>
                <w:rFonts w:hint="eastAsia"/>
              </w:rPr>
              <w:t>低压固定封闭式成套开关设备和控制设备</w:t>
            </w:r>
            <w:r>
              <w:rPr>
                <w:rFonts w:hint="eastAsia"/>
              </w:rPr>
              <w:tab/>
            </w:r>
            <w:r>
              <w:rPr>
                <w:rFonts w:hint="eastAsia"/>
              </w:rPr>
              <w:t>GB/T24275-2009</w:t>
            </w:r>
          </w:p>
          <w:p>
            <w:pPr>
              <w:pStyle w:val="2"/>
              <w:rPr>
                <w:rFonts w:hint="eastAsia"/>
              </w:rPr>
            </w:pPr>
            <w:r>
              <w:rPr>
                <w:rFonts w:hint="eastAsia"/>
              </w:rPr>
              <w:t>供配电系统设计规范</w:t>
            </w:r>
            <w:r>
              <w:rPr>
                <w:rFonts w:hint="eastAsia"/>
              </w:rPr>
              <w:tab/>
            </w:r>
            <w:r>
              <w:rPr>
                <w:rFonts w:hint="eastAsia"/>
              </w:rPr>
              <w:t>GB50052-2009</w:t>
            </w:r>
          </w:p>
          <w:p>
            <w:pPr>
              <w:pStyle w:val="2"/>
              <w:rPr>
                <w:rFonts w:hint="eastAsia"/>
              </w:rPr>
            </w:pPr>
            <w:r>
              <w:rPr>
                <w:rFonts w:hint="eastAsia"/>
              </w:rPr>
              <w:t>3~110KV高压配电装置设计规范</w:t>
            </w:r>
            <w:r>
              <w:rPr>
                <w:rFonts w:hint="eastAsia"/>
              </w:rPr>
              <w:tab/>
            </w:r>
            <w:r>
              <w:rPr>
                <w:rFonts w:hint="eastAsia"/>
              </w:rPr>
              <w:t>GB50060-2008</w:t>
            </w:r>
          </w:p>
          <w:p>
            <w:pPr>
              <w:pStyle w:val="2"/>
              <w:rPr>
                <w:rFonts w:hint="eastAsia"/>
              </w:rPr>
            </w:pPr>
            <w:r>
              <w:rPr>
                <w:rFonts w:hint="eastAsia"/>
              </w:rPr>
              <w:t>电气安装工程电气设备交接试验规范</w:t>
            </w:r>
            <w:r>
              <w:rPr>
                <w:rFonts w:hint="eastAsia"/>
              </w:rPr>
              <w:tab/>
            </w:r>
            <w:r>
              <w:rPr>
                <w:rFonts w:hint="eastAsia"/>
              </w:rPr>
              <w:t>GB50150-2006</w:t>
            </w:r>
          </w:p>
          <w:p>
            <w:pPr>
              <w:pStyle w:val="2"/>
              <w:rPr>
                <w:rFonts w:hint="eastAsia"/>
              </w:rPr>
            </w:pPr>
            <w:r>
              <w:rPr>
                <w:rFonts w:hint="eastAsia"/>
              </w:rPr>
              <w:t>建筑电气工程施工质量验收规范</w:t>
            </w:r>
            <w:r>
              <w:rPr>
                <w:rFonts w:hint="eastAsia"/>
              </w:rPr>
              <w:tab/>
            </w:r>
            <w:r>
              <w:rPr>
                <w:rFonts w:hint="eastAsia"/>
              </w:rPr>
              <w:t>GB50303-2002</w:t>
            </w:r>
          </w:p>
          <w:p>
            <w:pPr>
              <w:pStyle w:val="2"/>
              <w:rPr>
                <w:rFonts w:hint="eastAsia"/>
              </w:rPr>
            </w:pPr>
            <w:r>
              <w:rPr>
                <w:rFonts w:hint="eastAsia"/>
              </w:rPr>
              <w:t>电器装置安装工程 母线装置施工及验收规范</w:t>
            </w:r>
            <w:r>
              <w:rPr>
                <w:rFonts w:hint="eastAsia"/>
              </w:rPr>
              <w:tab/>
            </w:r>
            <w:r>
              <w:rPr>
                <w:rFonts w:hint="eastAsia"/>
              </w:rPr>
              <w:t>GBJ149-1990</w:t>
            </w:r>
          </w:p>
          <w:p>
            <w:pPr>
              <w:pStyle w:val="2"/>
              <w:rPr>
                <w:rFonts w:hint="eastAsia"/>
              </w:rPr>
            </w:pPr>
            <w:r>
              <w:rPr>
                <w:rFonts w:hint="eastAsia"/>
              </w:rPr>
              <w:t>导线用铜压接端头  第1部分: 0.52～6.0mm2导线用铜压接端头</w:t>
            </w:r>
            <w:r>
              <w:rPr>
                <w:rFonts w:hint="eastAsia"/>
              </w:rPr>
              <w:tab/>
            </w:r>
            <w:r>
              <w:rPr>
                <w:rFonts w:hint="eastAsia"/>
              </w:rPr>
              <w:t>JB/T2436.1-1992</w:t>
            </w:r>
          </w:p>
          <w:p>
            <w:pPr>
              <w:pStyle w:val="2"/>
              <w:rPr>
                <w:rFonts w:hint="eastAsia"/>
              </w:rPr>
            </w:pPr>
            <w:r>
              <w:rPr>
                <w:rFonts w:hint="eastAsia"/>
              </w:rPr>
              <w:t>导线用铜压接端头  第2部分:13～300mm2导线用铜压接端头</w:t>
            </w:r>
            <w:r>
              <w:rPr>
                <w:rFonts w:hint="eastAsia"/>
              </w:rPr>
              <w:tab/>
            </w:r>
            <w:r>
              <w:rPr>
                <w:rFonts w:hint="eastAsia"/>
              </w:rPr>
              <w:t>JB/T2436.2-1994</w:t>
            </w:r>
          </w:p>
          <w:p>
            <w:pPr>
              <w:pStyle w:val="2"/>
              <w:rPr>
                <w:rFonts w:hint="eastAsia"/>
              </w:rPr>
            </w:pPr>
            <w:r>
              <w:rPr>
                <w:rFonts w:hint="eastAsia"/>
              </w:rPr>
              <w:t>低压成套开关设备和控制设备产品型号编制方法</w:t>
            </w:r>
          </w:p>
          <w:p>
            <w:pPr>
              <w:pStyle w:val="2"/>
              <w:rPr>
                <w:rFonts w:hint="eastAsia"/>
              </w:rPr>
            </w:pPr>
            <w:r>
              <w:rPr>
                <w:rFonts w:hint="eastAsia"/>
              </w:rPr>
              <w:t>第1部分：低压开关设备</w:t>
            </w:r>
            <w:r>
              <w:rPr>
                <w:rFonts w:hint="eastAsia"/>
              </w:rPr>
              <w:tab/>
            </w:r>
            <w:r>
              <w:rPr>
                <w:rFonts w:hint="eastAsia"/>
              </w:rPr>
              <w:t>JB/T3752.1-99</w:t>
            </w:r>
          </w:p>
          <w:p>
            <w:pPr>
              <w:pStyle w:val="2"/>
              <w:rPr>
                <w:rFonts w:hint="eastAsia"/>
              </w:rPr>
            </w:pPr>
            <w:r>
              <w:rPr>
                <w:rFonts w:hint="eastAsia"/>
              </w:rPr>
              <w:t>3.6-440.5KV交流高压真空断路器</w:t>
            </w:r>
            <w:r>
              <w:rPr>
                <w:rFonts w:hint="eastAsia"/>
              </w:rPr>
              <w:tab/>
            </w:r>
            <w:r>
              <w:rPr>
                <w:rFonts w:hint="eastAsia"/>
              </w:rPr>
              <w:t>JB3855-2008</w:t>
            </w:r>
          </w:p>
          <w:p>
            <w:pPr>
              <w:pStyle w:val="2"/>
              <w:rPr>
                <w:rFonts w:hint="eastAsia"/>
              </w:rPr>
            </w:pPr>
            <w:r>
              <w:rPr>
                <w:rFonts w:hint="eastAsia"/>
              </w:rPr>
              <w:t>串联电抗器</w:t>
            </w:r>
            <w:r>
              <w:rPr>
                <w:rFonts w:hint="eastAsia"/>
              </w:rPr>
              <w:tab/>
            </w:r>
            <w:r>
              <w:rPr>
                <w:rFonts w:hint="eastAsia"/>
              </w:rPr>
              <w:t>JB/T5346-1991</w:t>
            </w:r>
          </w:p>
          <w:p>
            <w:pPr>
              <w:pStyle w:val="2"/>
              <w:rPr>
                <w:rFonts w:hint="eastAsia"/>
              </w:rPr>
            </w:pPr>
            <w:r>
              <w:rPr>
                <w:rFonts w:hint="eastAsia"/>
              </w:rPr>
              <w:t>交流高压断路器的线路充电电流开合试验</w:t>
            </w:r>
            <w:r>
              <w:rPr>
                <w:rFonts w:hint="eastAsia"/>
              </w:rPr>
              <w:tab/>
            </w:r>
            <w:r>
              <w:rPr>
                <w:rFonts w:hint="eastAsia"/>
              </w:rPr>
              <w:t>JB5871-1991</w:t>
            </w:r>
          </w:p>
          <w:p>
            <w:pPr>
              <w:pStyle w:val="2"/>
              <w:rPr>
                <w:rFonts w:hint="eastAsia"/>
              </w:rPr>
            </w:pPr>
            <w:r>
              <w:rPr>
                <w:rFonts w:hint="eastAsia"/>
              </w:rPr>
              <w:t>电瓷标准（1）</w:t>
            </w:r>
            <w:r>
              <w:rPr>
                <w:rFonts w:hint="eastAsia"/>
              </w:rPr>
              <w:tab/>
            </w:r>
            <w:r>
              <w:rPr>
                <w:rFonts w:hint="eastAsia"/>
              </w:rPr>
              <w:t>JB/T7615-7618-1994</w:t>
            </w:r>
          </w:p>
          <w:p>
            <w:pPr>
              <w:pStyle w:val="2"/>
              <w:rPr>
                <w:rFonts w:hint="eastAsia"/>
              </w:rPr>
            </w:pPr>
            <w:r>
              <w:rPr>
                <w:rFonts w:hint="eastAsia"/>
              </w:rPr>
              <w:t>3.6~40.5kV交流高压开关设备用真空灭弧室</w:t>
            </w:r>
            <w:r>
              <w:rPr>
                <w:rFonts w:hint="eastAsia"/>
              </w:rPr>
              <w:tab/>
            </w:r>
            <w:r>
              <w:rPr>
                <w:rFonts w:hint="eastAsia"/>
              </w:rPr>
              <w:t>JB/T8738-2008</w:t>
            </w:r>
          </w:p>
          <w:p>
            <w:pPr>
              <w:pStyle w:val="2"/>
              <w:rPr>
                <w:rFonts w:hint="eastAsia"/>
              </w:rPr>
            </w:pPr>
            <w:r>
              <w:rPr>
                <w:rFonts w:hint="eastAsia"/>
              </w:rPr>
              <w:t>自愈式高压并联电容器</w:t>
            </w:r>
            <w:r>
              <w:rPr>
                <w:rFonts w:hint="eastAsia"/>
              </w:rPr>
              <w:tab/>
            </w:r>
            <w:r>
              <w:rPr>
                <w:rFonts w:hint="eastAsia"/>
              </w:rPr>
              <w:t>JB/T8958-1999</w:t>
            </w:r>
          </w:p>
          <w:p>
            <w:pPr>
              <w:pStyle w:val="2"/>
              <w:rPr>
                <w:rFonts w:hint="eastAsia"/>
              </w:rPr>
            </w:pPr>
            <w:r>
              <w:rPr>
                <w:rFonts w:hint="eastAsia"/>
              </w:rPr>
              <w:t>户内户外防腐电工产品环境技术要求</w:t>
            </w:r>
            <w:r>
              <w:rPr>
                <w:rFonts w:hint="eastAsia"/>
              </w:rPr>
              <w:tab/>
            </w:r>
            <w:r>
              <w:rPr>
                <w:rFonts w:hint="eastAsia"/>
              </w:rPr>
              <w:t>JB/T9535-1999</w:t>
            </w:r>
          </w:p>
          <w:p>
            <w:pPr>
              <w:pStyle w:val="2"/>
              <w:rPr>
                <w:rFonts w:hint="eastAsia"/>
              </w:rPr>
            </w:pPr>
            <w:r>
              <w:rPr>
                <w:rFonts w:hint="eastAsia"/>
              </w:rPr>
              <w:t>高压交流SF6断路器</w:t>
            </w:r>
            <w:r>
              <w:rPr>
                <w:rFonts w:hint="eastAsia"/>
              </w:rPr>
              <w:tab/>
            </w:r>
            <w:r>
              <w:rPr>
                <w:rFonts w:hint="eastAsia"/>
              </w:rPr>
              <w:t>JB/T9694-2008</w:t>
            </w:r>
          </w:p>
          <w:p>
            <w:pPr>
              <w:pStyle w:val="2"/>
              <w:rPr>
                <w:rFonts w:hint="eastAsia"/>
              </w:rPr>
            </w:pPr>
            <w:r>
              <w:rPr>
                <w:rFonts w:hint="eastAsia"/>
              </w:rPr>
              <w:t>低压成套开关设备和控制设备用母线架</w:t>
            </w:r>
            <w:r>
              <w:rPr>
                <w:rFonts w:hint="eastAsia"/>
              </w:rPr>
              <w:tab/>
            </w:r>
            <w:r>
              <w:rPr>
                <w:rFonts w:hint="eastAsia"/>
              </w:rPr>
              <w:t>JB/T10316-2002</w:t>
            </w:r>
          </w:p>
          <w:p>
            <w:pPr>
              <w:pStyle w:val="2"/>
              <w:rPr>
                <w:rFonts w:hint="eastAsia"/>
              </w:rPr>
            </w:pPr>
            <w:r>
              <w:rPr>
                <w:rFonts w:hint="eastAsia"/>
              </w:rPr>
              <w:t>低压成套开关设备和控制设备 主电路用接插件</w:t>
            </w:r>
            <w:r>
              <w:rPr>
                <w:rFonts w:hint="eastAsia"/>
              </w:rPr>
              <w:tab/>
            </w:r>
            <w:r>
              <w:rPr>
                <w:rFonts w:hint="eastAsia"/>
              </w:rPr>
              <w:t>JB/T10323-2002</w:t>
            </w:r>
          </w:p>
          <w:p>
            <w:pPr>
              <w:pStyle w:val="2"/>
              <w:rPr>
                <w:rFonts w:hint="eastAsia"/>
              </w:rPr>
            </w:pPr>
            <w:r>
              <w:rPr>
                <w:rFonts w:hint="eastAsia"/>
              </w:rPr>
              <w:t>3～35KV交流金属封闭开关设备产品质量分等检查导则</w:t>
            </w:r>
            <w:r>
              <w:rPr>
                <w:rFonts w:hint="eastAsia"/>
              </w:rPr>
              <w:tab/>
            </w:r>
            <w:r>
              <w:rPr>
                <w:rFonts w:hint="eastAsia"/>
              </w:rPr>
              <w:t>JB/T56236-1999</w:t>
            </w:r>
          </w:p>
          <w:p>
            <w:pPr>
              <w:pStyle w:val="2"/>
              <w:rPr>
                <w:rFonts w:hint="eastAsia"/>
              </w:rPr>
            </w:pPr>
            <w:r>
              <w:rPr>
                <w:rFonts w:hint="eastAsia"/>
              </w:rPr>
              <w:t>高压交流断路器订货技术条件</w:t>
            </w:r>
            <w:r>
              <w:rPr>
                <w:rFonts w:hint="eastAsia"/>
              </w:rPr>
              <w:tab/>
            </w:r>
            <w:r>
              <w:rPr>
                <w:rFonts w:hint="eastAsia"/>
              </w:rPr>
              <w:t>DL/T402-2007</w:t>
            </w:r>
          </w:p>
          <w:p>
            <w:pPr>
              <w:pStyle w:val="2"/>
              <w:rPr>
                <w:rFonts w:hint="eastAsia"/>
              </w:rPr>
            </w:pPr>
            <w:r>
              <w:rPr>
                <w:rFonts w:hint="eastAsia"/>
              </w:rPr>
              <w:t>12KV~40.5KV高压交流断路器订货技术条件</w:t>
            </w:r>
            <w:r>
              <w:rPr>
                <w:rFonts w:hint="eastAsia"/>
              </w:rPr>
              <w:tab/>
            </w:r>
            <w:r>
              <w:rPr>
                <w:rFonts w:hint="eastAsia"/>
              </w:rPr>
              <w:t>DL/T403-2000</w:t>
            </w:r>
          </w:p>
          <w:p>
            <w:pPr>
              <w:pStyle w:val="2"/>
              <w:rPr>
                <w:rFonts w:hint="eastAsia"/>
              </w:rPr>
            </w:pPr>
            <w:r>
              <w:rPr>
                <w:rFonts w:hint="eastAsia"/>
              </w:rPr>
              <w:t>3.6~40.5KV交流金属封闭开关设备和控制设备</w:t>
            </w:r>
            <w:r>
              <w:rPr>
                <w:rFonts w:hint="eastAsia"/>
              </w:rPr>
              <w:tab/>
            </w:r>
            <w:r>
              <w:rPr>
                <w:rFonts w:hint="eastAsia"/>
              </w:rPr>
              <w:t>DL/T404-2007</w:t>
            </w:r>
          </w:p>
          <w:p>
            <w:pPr>
              <w:pStyle w:val="2"/>
              <w:rPr>
                <w:rFonts w:hint="eastAsia"/>
              </w:rPr>
            </w:pPr>
            <w:r>
              <w:rPr>
                <w:rFonts w:hint="eastAsia"/>
              </w:rPr>
              <w:t>电力系统直流电源柜订货技术条件</w:t>
            </w:r>
            <w:r>
              <w:rPr>
                <w:rFonts w:hint="eastAsia"/>
              </w:rPr>
              <w:tab/>
            </w:r>
            <w:r>
              <w:rPr>
                <w:rFonts w:hint="eastAsia"/>
              </w:rPr>
              <w:t>DL/T459-2000</w:t>
            </w:r>
          </w:p>
          <w:p>
            <w:pPr>
              <w:pStyle w:val="2"/>
              <w:rPr>
                <w:rFonts w:hint="eastAsia"/>
              </w:rPr>
            </w:pPr>
            <w:r>
              <w:rPr>
                <w:rFonts w:hint="eastAsia"/>
              </w:rPr>
              <w:t>交流高压隔离开关和接地开关订货技术条件</w:t>
            </w:r>
            <w:r>
              <w:rPr>
                <w:rFonts w:hint="eastAsia"/>
              </w:rPr>
              <w:tab/>
            </w:r>
            <w:r>
              <w:rPr>
                <w:rFonts w:hint="eastAsia"/>
              </w:rPr>
              <w:t>DL/T486-2000</w:t>
            </w:r>
          </w:p>
          <w:p>
            <w:pPr>
              <w:pStyle w:val="2"/>
              <w:rPr>
                <w:rFonts w:hint="eastAsia"/>
              </w:rPr>
            </w:pPr>
            <w:r>
              <w:rPr>
                <w:rFonts w:hint="eastAsia"/>
              </w:rPr>
              <w:t>高压/低压预装式变电站选用导则</w:t>
            </w:r>
            <w:r>
              <w:rPr>
                <w:rFonts w:hint="eastAsia"/>
              </w:rPr>
              <w:tab/>
            </w:r>
            <w:r>
              <w:rPr>
                <w:rFonts w:hint="eastAsia"/>
              </w:rPr>
              <w:t>DL/T537-2002</w:t>
            </w:r>
          </w:p>
          <w:p>
            <w:pPr>
              <w:pStyle w:val="2"/>
              <w:rPr>
                <w:rFonts w:hint="eastAsia"/>
              </w:rPr>
            </w:pPr>
            <w:r>
              <w:rPr>
                <w:rFonts w:hint="eastAsia"/>
              </w:rPr>
              <w:t>高压开关设备和控制设备标准的共用技术要求</w:t>
            </w:r>
            <w:r>
              <w:rPr>
                <w:rFonts w:hint="eastAsia"/>
              </w:rPr>
              <w:tab/>
            </w:r>
            <w:r>
              <w:rPr>
                <w:rFonts w:hint="eastAsia"/>
              </w:rPr>
              <w:t>DL/T593-2006</w:t>
            </w:r>
          </w:p>
          <w:p>
            <w:pPr>
              <w:pStyle w:val="2"/>
              <w:rPr>
                <w:rFonts w:hint="eastAsia"/>
              </w:rPr>
            </w:pPr>
            <w:r>
              <w:rPr>
                <w:rFonts w:hint="eastAsia"/>
              </w:rPr>
              <w:t>交流电气装置的过压保护和绝缘配合</w:t>
            </w:r>
            <w:r>
              <w:rPr>
                <w:rFonts w:hint="eastAsia"/>
              </w:rPr>
              <w:tab/>
            </w:r>
            <w:r>
              <w:rPr>
                <w:rFonts w:hint="eastAsia"/>
              </w:rPr>
              <w:t>DL/T620-1997</w:t>
            </w:r>
          </w:p>
          <w:p>
            <w:pPr>
              <w:pStyle w:val="2"/>
              <w:rPr>
                <w:rFonts w:hint="eastAsia"/>
              </w:rPr>
            </w:pPr>
            <w:r>
              <w:rPr>
                <w:rFonts w:hint="eastAsia"/>
              </w:rPr>
              <w:t>电流互感器及电压互感器选择及计算导则</w:t>
            </w:r>
            <w:r>
              <w:rPr>
                <w:rFonts w:hint="eastAsia"/>
              </w:rPr>
              <w:tab/>
            </w:r>
            <w:r>
              <w:rPr>
                <w:rFonts w:hint="eastAsia"/>
              </w:rPr>
              <w:t>DL/T866-2004</w:t>
            </w:r>
          </w:p>
          <w:p>
            <w:pPr>
              <w:pStyle w:val="2"/>
              <w:rPr>
                <w:rFonts w:hint="eastAsia"/>
              </w:rPr>
            </w:pPr>
            <w:r>
              <w:rPr>
                <w:rFonts w:hint="eastAsia"/>
              </w:rPr>
              <w:t>电力工程直流系统设计规定</w:t>
            </w:r>
            <w:r>
              <w:rPr>
                <w:rFonts w:hint="eastAsia"/>
              </w:rPr>
              <w:tab/>
            </w:r>
            <w:r>
              <w:rPr>
                <w:rFonts w:hint="eastAsia"/>
              </w:rPr>
              <w:t>DL/T5044-2004</w:t>
            </w:r>
          </w:p>
          <w:p>
            <w:pPr>
              <w:pStyle w:val="2"/>
              <w:rPr>
                <w:rFonts w:hint="eastAsia"/>
              </w:rPr>
            </w:pPr>
            <w:r>
              <w:rPr>
                <w:rFonts w:hint="eastAsia"/>
              </w:rPr>
              <w:t>水力发电厂气体绝缘金属封闭开关设备配电装置设计规范</w:t>
            </w:r>
            <w:r>
              <w:rPr>
                <w:rFonts w:hint="eastAsia"/>
              </w:rPr>
              <w:tab/>
            </w:r>
            <w:r>
              <w:rPr>
                <w:rFonts w:hint="eastAsia"/>
              </w:rPr>
              <w:t>DL/T5139-2001</w:t>
            </w:r>
          </w:p>
          <w:p>
            <w:pPr>
              <w:pStyle w:val="2"/>
              <w:rPr>
                <w:rFonts w:hint="eastAsia"/>
              </w:rPr>
            </w:pPr>
            <w:r>
              <w:rPr>
                <w:rFonts w:hint="eastAsia"/>
              </w:rPr>
              <w:t>导体和电器选择技术规定</w:t>
            </w:r>
            <w:r>
              <w:rPr>
                <w:rFonts w:hint="eastAsia"/>
              </w:rPr>
              <w:tab/>
            </w:r>
            <w:r>
              <w:rPr>
                <w:rFonts w:hint="eastAsia"/>
              </w:rPr>
              <w:t xml:space="preserve">DL/T 5222-2005  </w:t>
            </w:r>
          </w:p>
          <w:p>
            <w:pPr>
              <w:pStyle w:val="2"/>
              <w:rPr>
                <w:rFonts w:hint="eastAsia"/>
              </w:rPr>
            </w:pPr>
            <w:r>
              <w:rPr>
                <w:rFonts w:hint="eastAsia"/>
              </w:rPr>
              <w:t>低压直流成套开关设备和控制设备</w:t>
            </w:r>
            <w:r>
              <w:rPr>
                <w:rFonts w:hint="eastAsia"/>
              </w:rPr>
              <w:tab/>
            </w:r>
            <w:r>
              <w:rPr>
                <w:rFonts w:hint="eastAsia"/>
              </w:rPr>
              <w:t>JB/T8456-2005</w:t>
            </w:r>
          </w:p>
          <w:p>
            <w:pPr>
              <w:pStyle w:val="2"/>
              <w:rPr>
                <w:rFonts w:hint="eastAsia"/>
              </w:rPr>
            </w:pPr>
            <w:r>
              <w:rPr>
                <w:rFonts w:hint="eastAsia"/>
              </w:rPr>
              <w:t>《低压成套开关设备和控制设备》标准技术导则</w:t>
            </w:r>
            <w:r>
              <w:rPr>
                <w:rFonts w:hint="eastAsia"/>
              </w:rPr>
              <w:tab/>
            </w:r>
            <w:r>
              <w:rPr>
                <w:rFonts w:hint="eastAsia"/>
              </w:rPr>
              <w:t>IEC60439-1</w:t>
            </w:r>
          </w:p>
          <w:p>
            <w:pPr>
              <w:pStyle w:val="2"/>
              <w:rPr>
                <w:rFonts w:hint="eastAsia"/>
              </w:rPr>
            </w:pPr>
            <w:r>
              <w:rPr>
                <w:rFonts w:hint="eastAsia"/>
              </w:rPr>
              <w:t>高压开关设备和控制设备标准的共用技术条件</w:t>
            </w:r>
            <w:r>
              <w:rPr>
                <w:rFonts w:hint="eastAsia"/>
              </w:rPr>
              <w:tab/>
            </w:r>
            <w:r>
              <w:rPr>
                <w:rFonts w:hint="eastAsia"/>
              </w:rPr>
              <w:t>IEC60694-2002</w:t>
            </w:r>
          </w:p>
          <w:p>
            <w:pPr>
              <w:pStyle w:val="2"/>
              <w:rPr>
                <w:rFonts w:hint="eastAsia"/>
              </w:rPr>
            </w:pPr>
            <w:r>
              <w:rPr>
                <w:rFonts w:hint="eastAsia"/>
              </w:rPr>
              <w:t>高压交流断路器</w:t>
            </w:r>
            <w:r>
              <w:rPr>
                <w:rFonts w:hint="eastAsia"/>
              </w:rPr>
              <w:tab/>
            </w:r>
            <w:r>
              <w:rPr>
                <w:rFonts w:hint="eastAsia"/>
              </w:rPr>
              <w:t>IEC62271-100:2001</w:t>
            </w:r>
          </w:p>
          <w:p>
            <w:pPr>
              <w:pStyle w:val="2"/>
              <w:rPr>
                <w:rFonts w:hint="eastAsia"/>
              </w:rPr>
            </w:pPr>
            <w:r>
              <w:rPr>
                <w:rFonts w:hint="eastAsia"/>
              </w:rPr>
              <w:t>额定电压1KV以上52KV以下交流金属封闭开关设备和控</w:t>
            </w:r>
          </w:p>
          <w:p>
            <w:pPr>
              <w:pStyle w:val="2"/>
              <w:rPr>
                <w:rFonts w:hint="eastAsia"/>
              </w:rPr>
            </w:pPr>
            <w:r>
              <w:rPr>
                <w:rFonts w:hint="eastAsia"/>
              </w:rPr>
              <w:t>制设备</w:t>
            </w:r>
            <w:r>
              <w:rPr>
                <w:rFonts w:hint="eastAsia"/>
              </w:rPr>
              <w:tab/>
            </w:r>
            <w:r>
              <w:rPr>
                <w:rFonts w:hint="eastAsia"/>
              </w:rPr>
              <w:t>IEC62271-200:2003</w:t>
            </w:r>
          </w:p>
          <w:p>
            <w:pPr>
              <w:pStyle w:val="2"/>
              <w:rPr>
                <w:rFonts w:hint="eastAsia"/>
              </w:rPr>
            </w:pPr>
            <w:r>
              <w:rPr>
                <w:rFonts w:hint="eastAsia"/>
              </w:rPr>
              <w:t>额定电压52KV以上气体绝缘金属封闭开关设备</w:t>
            </w:r>
            <w:r>
              <w:rPr>
                <w:rFonts w:hint="eastAsia"/>
              </w:rPr>
              <w:tab/>
            </w:r>
            <w:r>
              <w:rPr>
                <w:rFonts w:hint="eastAsia"/>
              </w:rPr>
              <w:t>IEC62271-203:2003</w:t>
            </w:r>
          </w:p>
          <w:p>
            <w:pPr>
              <w:pStyle w:val="2"/>
              <w:rPr>
                <w:rFonts w:hint="eastAsia"/>
              </w:rPr>
            </w:pPr>
            <w:r>
              <w:rPr>
                <w:rFonts w:hint="eastAsia"/>
              </w:rPr>
              <w:t>电气电子类产品强制性认证实施规则 低压电器 低压成套开关设备</w:t>
            </w:r>
            <w:r>
              <w:rPr>
                <w:rFonts w:hint="eastAsia"/>
              </w:rPr>
              <w:tab/>
            </w:r>
            <w:r>
              <w:rPr>
                <w:rFonts w:hint="eastAsia"/>
              </w:rPr>
              <w:t>CNCA-01C-010:2007</w:t>
            </w:r>
          </w:p>
          <w:p>
            <w:pPr>
              <w:pStyle w:val="2"/>
            </w:pPr>
            <w:bookmarkStart w:id="0" w:name="_GoBack"/>
            <w:bookmarkEnd w:id="0"/>
            <w:r>
              <w:rPr>
                <w:rFonts w:hint="eastAsia"/>
              </w:rPr>
              <w:t xml:space="preserve"> JB/T 4002-2013</w:t>
            </w:r>
            <w:r>
              <w:rPr>
                <w:rFonts w:hint="eastAsia"/>
              </w:rPr>
              <w:tab/>
            </w:r>
            <w:r>
              <w:rPr>
                <w:rFonts w:hint="eastAsia"/>
              </w:rPr>
              <w:t xml:space="preserve"> 防爆低压电气用接线端子</w:t>
            </w:r>
            <w:r>
              <w:rPr>
                <w:rFonts w:hint="eastAsia"/>
              </w:rPr>
              <w:tab/>
            </w:r>
            <w:r>
              <w:rPr>
                <w:rFonts w:hint="eastAsia"/>
              </w:rPr>
              <w:t>工业和信息化部</w:t>
            </w:r>
          </w:p>
          <w:p>
            <w:pPr>
              <w:pStyle w:val="2"/>
            </w:pPr>
          </w:p>
          <w:p>
            <w:pPr>
              <w:pStyle w:val="2"/>
            </w:pPr>
            <w:r>
              <w:rPr>
                <w:rFonts w:hint="eastAsia"/>
              </w:rPr>
              <w:t xml:space="preserve">3. </w:t>
            </w:r>
            <w:r>
              <w:rPr>
                <w:rFonts w:hint="eastAsia"/>
                <w:lang w:val="en-US" w:eastAsia="zh-CN"/>
              </w:rPr>
              <w:t>设计</w:t>
            </w:r>
            <w:r>
              <w:rPr>
                <w:rFonts w:hint="eastAsia"/>
              </w:rPr>
              <w:t>设备：</w:t>
            </w:r>
            <w:r>
              <w:rPr>
                <w:rFonts w:hint="eastAsia"/>
                <w:lang w:val="en-US" w:eastAsia="zh-CN"/>
              </w:rPr>
              <w:t>计算机、</w:t>
            </w:r>
            <w:r>
              <w:rPr>
                <w:rFonts w:hint="eastAsia"/>
              </w:rPr>
              <w:t>手动泵浦、液压冲孔机、液压切断工具、液压曲板工具等</w:t>
            </w:r>
          </w:p>
          <w:p>
            <w:pPr>
              <w:pStyle w:val="2"/>
              <w:rPr>
                <w:rFonts w:hint="default"/>
                <w:lang w:val="en-US" w:eastAsia="zh-CN"/>
              </w:rPr>
            </w:pPr>
            <w:r>
              <w:rPr>
                <w:rFonts w:hint="eastAsia"/>
              </w:rPr>
              <w:t>特种设备：</w:t>
            </w:r>
            <w:r>
              <w:rPr>
                <w:rFonts w:hint="eastAsia"/>
                <w:lang w:val="en-US" w:eastAsia="zh-CN"/>
              </w:rPr>
              <w:t>行车、叉车</w:t>
            </w:r>
          </w:p>
          <w:p>
            <w:pPr>
              <w:spacing w:line="380" w:lineRule="exact"/>
              <w:ind w:firstLine="420" w:firstLineChars="200"/>
              <w:rPr>
                <w:rFonts w:hint="default"/>
                <w:lang w:val="en-US" w:eastAsia="zh-CN"/>
              </w:rPr>
            </w:pPr>
            <w:r>
              <w:rPr>
                <w:rFonts w:hint="eastAsia"/>
              </w:rPr>
              <w:t>监测设备：卡尺、</w:t>
            </w:r>
            <w:r>
              <w:rPr>
                <w:rFonts w:hint="eastAsia"/>
                <w:lang w:val="en-US" w:eastAsia="zh-CN"/>
              </w:rPr>
              <w:t>回路</w:t>
            </w:r>
            <w:r>
              <w:rPr>
                <w:rFonts w:hint="eastAsia"/>
              </w:rPr>
              <w:t>测试仪、接地电阻仪、</w:t>
            </w:r>
            <w:r>
              <w:rPr>
                <w:rFonts w:hint="eastAsia"/>
                <w:lang w:val="en-US" w:eastAsia="zh-CN"/>
              </w:rPr>
              <w:t>深度尺等</w:t>
            </w:r>
          </w:p>
          <w:p>
            <w:pPr>
              <w:spacing w:line="380" w:lineRule="exact"/>
              <w:ind w:firstLine="420" w:firstLineChars="200"/>
            </w:pPr>
            <w:r>
              <w:rPr>
                <w:rFonts w:hint="eastAsia"/>
              </w:rPr>
              <w:t>设备与监测设备基本满足公司生产的需求。</w:t>
            </w:r>
          </w:p>
          <w:p>
            <w:pPr>
              <w:spacing w:line="380" w:lineRule="exact"/>
            </w:pPr>
            <w:r>
              <w:rPr>
                <w:rFonts w:hint="eastAsia"/>
              </w:rPr>
              <w:t>4.公司按照制定的《生产过程控过程序》、《产品检验控过程序》和《生产工艺管理制度》对产品的生产和检验过程实施了过程控制，详见8.2、8.4、8.5、8.6条款的记录。</w:t>
            </w:r>
          </w:p>
          <w:p>
            <w:pPr>
              <w:spacing w:line="380" w:lineRule="exact"/>
              <w:ind w:firstLine="420" w:firstLineChars="200"/>
            </w:pPr>
            <w:r>
              <w:rPr>
                <w:rFonts w:hint="eastAsia"/>
              </w:rPr>
              <w:t xml:space="preserve"> 制定的《生产过程控过程序》、《产品检验和试验控过程序》和《生产工艺规范》，相关记录有：采购产品检验记录、生产计划、过程检验记录、成品检验记录等。</w:t>
            </w:r>
          </w:p>
          <w:p>
            <w:pPr>
              <w:spacing w:line="380" w:lineRule="exact"/>
              <w:ind w:firstLine="420" w:firstLineChars="200"/>
            </w:pPr>
            <w:r>
              <w:rPr>
                <w:rFonts w:hint="eastAsia"/>
              </w:rPr>
              <w:t>——制定的管理手册和程序文件中规定了发生变更时采取的控制过程和措施。</w:t>
            </w:r>
          </w:p>
          <w:p>
            <w:pPr>
              <w:widowControl/>
              <w:spacing w:line="380" w:lineRule="exact"/>
              <w:jc w:val="left"/>
            </w:pPr>
            <w:r>
              <w:rPr>
                <w:rFonts w:hint="eastAsia"/>
              </w:rPr>
              <w:t>——经识别，</w:t>
            </w:r>
            <w:r>
              <w:t>经识别本公司</w:t>
            </w:r>
            <w:r>
              <w:rPr>
                <w:rFonts w:hint="eastAsia"/>
              </w:rPr>
              <w:t>无</w:t>
            </w:r>
            <w:r>
              <w:t>外包过程。</w:t>
            </w:r>
          </w:p>
          <w:p>
            <w:pPr>
              <w:pStyle w:val="2"/>
              <w:rPr>
                <w:rFonts w:hint="default"/>
                <w:lang w:val="en-US" w:eastAsia="zh-CN"/>
              </w:rPr>
            </w:pPr>
          </w:p>
        </w:tc>
        <w:tc>
          <w:tcPr>
            <w:tcW w:w="83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2160" w:type="dxa"/>
            <w:vAlign w:val="top"/>
          </w:tcPr>
          <w:p>
            <w:pPr>
              <w:spacing w:line="280" w:lineRule="exact"/>
              <w:rPr>
                <w:rFonts w:hint="eastAsia" w:asciiTheme="minorEastAsia" w:hAnsiTheme="minorEastAsia" w:eastAsiaTheme="minorEastAsia" w:cstheme="minorEastAsia"/>
                <w:b w:val="0"/>
                <w:bCs w:val="0"/>
                <w:sz w:val="21"/>
                <w:szCs w:val="21"/>
                <w:lang w:eastAsia="zh-CN"/>
              </w:rPr>
            </w:pPr>
          </w:p>
          <w:p>
            <w:pPr>
              <w:rPr>
                <w:rFonts w:hint="eastAsia" w:ascii="Times New Roman" w:hAnsi="Times New Roman" w:eastAsia="宋体" w:cs="Lucida Sans"/>
                <w:b w:val="0"/>
                <w:bCs w:val="0"/>
                <w:color w:val="000000" w:themeColor="text1"/>
                <w:sz w:val="21"/>
                <w:szCs w:val="21"/>
              </w:rPr>
            </w:pPr>
          </w:p>
          <w:p>
            <w:pPr>
              <w:rPr>
                <w:rFonts w:hint="eastAsia" w:ascii="Times New Roman" w:hAnsi="Times New Roman" w:eastAsia="宋体" w:cs="Lucida Sans"/>
                <w:b w:val="0"/>
                <w:bCs w:val="0"/>
                <w:color w:val="000000" w:themeColor="text1"/>
                <w:sz w:val="21"/>
                <w:szCs w:val="21"/>
              </w:rPr>
            </w:pPr>
          </w:p>
          <w:p>
            <w:pPr>
              <w:rPr>
                <w:rFonts w:hint="eastAsia" w:ascii="Times New Roman" w:hAnsi="Times New Roman" w:eastAsia="宋体" w:cs="Lucida Sans"/>
                <w:b w:val="0"/>
                <w:bCs w:val="0"/>
                <w:color w:val="000000" w:themeColor="text1"/>
                <w:sz w:val="21"/>
                <w:szCs w:val="21"/>
              </w:rPr>
            </w:pPr>
          </w:p>
          <w:p>
            <w:pPr>
              <w:rPr>
                <w:rFonts w:hint="eastAsia" w:ascii="Times New Roman" w:hAnsi="Times New Roman" w:eastAsia="宋体" w:cs="Lucida Sans"/>
                <w:b w:val="0"/>
                <w:bCs w:val="0"/>
                <w:color w:val="000000" w:themeColor="text1"/>
                <w:sz w:val="21"/>
                <w:szCs w:val="21"/>
              </w:rPr>
            </w:pPr>
            <w:r>
              <w:rPr>
                <w:rFonts w:hint="eastAsia" w:ascii="Times New Roman" w:hAnsi="Times New Roman" w:eastAsia="宋体" w:cs="Lucida Sans"/>
                <w:b w:val="0"/>
                <w:bCs w:val="0"/>
                <w:color w:val="000000" w:themeColor="text1"/>
                <w:sz w:val="21"/>
                <w:szCs w:val="21"/>
              </w:rPr>
              <w:t>产品的设计开发</w:t>
            </w:r>
          </w:p>
          <w:p>
            <w:pPr>
              <w:pStyle w:val="2"/>
              <w:rPr>
                <w:rFonts w:hint="eastAsia" w:ascii="Times New Roman" w:hAnsi="Times New Roman" w:eastAsia="宋体" w:cs="Lucida Sans"/>
                <w:b w:val="0"/>
                <w:bCs w:val="0"/>
                <w:color w:val="000000" w:themeColor="text1"/>
                <w:sz w:val="21"/>
                <w:szCs w:val="21"/>
              </w:rPr>
            </w:pPr>
          </w:p>
          <w:p>
            <w:pPr>
              <w:spacing w:line="280" w:lineRule="exact"/>
              <w:rPr>
                <w:rFonts w:hint="eastAsia" w:asciiTheme="minorEastAsia" w:hAnsiTheme="minorEastAsia" w:eastAsiaTheme="minorEastAsia" w:cstheme="minorEastAsia"/>
                <w:b w:val="0"/>
                <w:bCs w:val="0"/>
                <w:sz w:val="21"/>
                <w:szCs w:val="21"/>
                <w:lang w:eastAsia="zh-CN"/>
              </w:rPr>
            </w:pPr>
          </w:p>
        </w:tc>
        <w:tc>
          <w:tcPr>
            <w:tcW w:w="960" w:type="dxa"/>
            <w:vAlign w:val="top"/>
          </w:tcPr>
          <w:p>
            <w:pPr>
              <w:rPr>
                <w:rFonts w:hint="eastAsia" w:ascii="Times New Roman" w:hAnsi="Times New Roman" w:eastAsia="宋体" w:cs="Lucida Sans"/>
                <w:b w:val="0"/>
                <w:bCs w:val="0"/>
                <w:color w:val="000000" w:themeColor="text1"/>
                <w:sz w:val="21"/>
                <w:szCs w:val="21"/>
                <w:lang w:val="en-US" w:eastAsia="zh-CN"/>
              </w:rPr>
            </w:pPr>
          </w:p>
          <w:p>
            <w:pPr>
              <w:rPr>
                <w:rFonts w:hint="eastAsia" w:ascii="Times New Roman" w:hAnsi="Times New Roman" w:eastAsia="宋体" w:cs="Lucida Sans"/>
                <w:b w:val="0"/>
                <w:bCs w:val="0"/>
                <w:color w:val="000000" w:themeColor="text1"/>
                <w:sz w:val="21"/>
                <w:szCs w:val="21"/>
                <w:lang w:val="en-US" w:eastAsia="zh-CN"/>
              </w:rPr>
            </w:pPr>
          </w:p>
          <w:p>
            <w:pPr>
              <w:rPr>
                <w:rFonts w:hint="eastAsia" w:ascii="Times New Roman" w:hAnsi="Times New Roman" w:eastAsia="宋体" w:cs="Lucida Sans"/>
                <w:b w:val="0"/>
                <w:bCs w:val="0"/>
                <w:color w:val="000000" w:themeColor="text1"/>
                <w:sz w:val="21"/>
                <w:szCs w:val="21"/>
                <w:lang w:val="en-US" w:eastAsia="zh-CN"/>
              </w:rPr>
            </w:pPr>
          </w:p>
          <w:p>
            <w:pPr>
              <w:rPr>
                <w:rFonts w:hint="eastAsia" w:ascii="Times New Roman" w:hAnsi="Times New Roman" w:eastAsia="宋体" w:cs="Lucida Sans"/>
                <w:b w:val="0"/>
                <w:bCs w:val="0"/>
                <w:color w:val="000000" w:themeColor="text1"/>
                <w:sz w:val="21"/>
                <w:szCs w:val="21"/>
                <w:lang w:val="en-US" w:eastAsia="zh-CN"/>
              </w:rPr>
            </w:pPr>
          </w:p>
          <w:p>
            <w:pPr>
              <w:rPr>
                <w:rFonts w:hint="default" w:ascii="Times New Roman" w:hAnsi="Times New Roman" w:eastAsia="宋体" w:cs="Lucida Sans"/>
                <w:b w:val="0"/>
                <w:bCs w:val="0"/>
                <w:color w:val="000000" w:themeColor="text1"/>
                <w:sz w:val="21"/>
                <w:szCs w:val="21"/>
                <w:lang w:val="en-US" w:eastAsia="zh-CN"/>
              </w:rPr>
            </w:pPr>
            <w:r>
              <w:rPr>
                <w:rFonts w:hint="eastAsia" w:ascii="Times New Roman" w:hAnsi="Times New Roman" w:eastAsia="宋体" w:cs="Lucida Sans"/>
                <w:b w:val="0"/>
                <w:bCs w:val="0"/>
                <w:color w:val="000000" w:themeColor="text1"/>
                <w:sz w:val="21"/>
                <w:szCs w:val="21"/>
                <w:lang w:val="en-US" w:eastAsia="zh-CN"/>
              </w:rPr>
              <w:t>Q8.3</w:t>
            </w:r>
          </w:p>
          <w:p>
            <w:pPr>
              <w:spacing w:line="280" w:lineRule="exact"/>
              <w:rPr>
                <w:rFonts w:hint="eastAsia" w:asciiTheme="minorEastAsia" w:hAnsiTheme="minorEastAsia" w:eastAsiaTheme="minorEastAsia" w:cstheme="minorEastAsia"/>
                <w:b w:val="0"/>
                <w:bCs w:val="0"/>
                <w:color w:val="000000"/>
                <w:sz w:val="21"/>
                <w:szCs w:val="21"/>
              </w:rPr>
            </w:pPr>
          </w:p>
        </w:tc>
        <w:tc>
          <w:tcPr>
            <w:tcW w:w="10755" w:type="dxa"/>
            <w:vAlign w:val="top"/>
          </w:tcPr>
          <w:p>
            <w:pPr>
              <w:pStyle w:val="2"/>
              <w:rPr>
                <w:rFonts w:hint="eastAsia"/>
                <w:lang w:val="en-US" w:eastAsia="zh-CN"/>
              </w:rPr>
            </w:pPr>
            <w:r>
              <w:rPr>
                <w:rFonts w:hint="eastAsia"/>
                <w:lang w:val="en-US" w:eastAsia="zh-CN"/>
              </w:rPr>
              <w:t>提供有设计开发资料：</w:t>
            </w:r>
          </w:p>
          <w:p>
            <w:pPr>
              <w:pStyle w:val="2"/>
              <w:rPr>
                <w:rFonts w:hint="default"/>
                <w:b/>
                <w:bCs w:val="0"/>
                <w:lang w:val="en-US" w:eastAsia="zh-CN"/>
              </w:rPr>
            </w:pPr>
            <w:r>
              <w:rPr>
                <w:rFonts w:hint="eastAsia"/>
                <w:lang w:val="en-US" w:eastAsia="zh-CN"/>
              </w:rPr>
              <w:t>1</w:t>
            </w:r>
            <w:r>
              <w:rPr>
                <w:rFonts w:hint="eastAsia"/>
                <w:b/>
                <w:bCs w:val="0"/>
                <w:lang w:val="en-US" w:eastAsia="zh-CN"/>
              </w:rPr>
              <w:t>.高压</w:t>
            </w:r>
            <w:r>
              <w:rPr>
                <w:rFonts w:hint="eastAsia" w:ascii="宋体" w:hAnsi="宋体"/>
                <w:b/>
                <w:bCs w:val="0"/>
                <w:szCs w:val="21"/>
              </w:rPr>
              <w:t>：252KV级气体绝缘金属封闭开关设备及高</w:t>
            </w:r>
            <w:r>
              <w:rPr>
                <w:rFonts w:hint="eastAsia" w:ascii="宋体" w:hAnsi="宋体"/>
                <w:b/>
                <w:bCs w:val="0"/>
                <w:szCs w:val="21"/>
                <w:lang w:val="en-US" w:eastAsia="zh-CN"/>
              </w:rPr>
              <w:t>/低</w:t>
            </w:r>
            <w:r>
              <w:rPr>
                <w:rFonts w:hint="eastAsia" w:ascii="宋体" w:hAnsi="宋体"/>
                <w:b/>
                <w:bCs w:val="0"/>
                <w:szCs w:val="21"/>
              </w:rPr>
              <w:t>压开关成套设备</w:t>
            </w:r>
          </w:p>
          <w:p>
            <w:pPr>
              <w:pStyle w:val="2"/>
              <w:rPr>
                <w:rFonts w:hint="eastAsia"/>
                <w:lang w:val="en-US" w:eastAsia="zh-CN"/>
              </w:rPr>
            </w:pPr>
          </w:p>
          <w:p>
            <w:pPr>
              <w:pStyle w:val="2"/>
              <w:rPr>
                <w:rFonts w:hint="eastAsia"/>
                <w:lang w:val="en-US" w:eastAsia="zh-CN"/>
              </w:rPr>
            </w:pPr>
            <w:r>
              <w:rPr>
                <w:rFonts w:hint="eastAsia"/>
                <w:lang w:val="en-US" w:eastAsia="zh-CN"/>
              </w:rPr>
              <w:t>北京华东电气股份有限公司</w:t>
            </w:r>
          </w:p>
          <w:p>
            <w:pPr>
              <w:pStyle w:val="2"/>
              <w:rPr>
                <w:rFonts w:hint="eastAsia"/>
                <w:lang w:val="en-US" w:eastAsia="zh-CN"/>
              </w:rPr>
            </w:pPr>
            <w:r>
              <w:rPr>
                <w:rFonts w:hint="eastAsia"/>
                <w:lang w:val="en-US" w:eastAsia="zh-CN"/>
              </w:rPr>
              <w:t>项 目 建 议 书</w:t>
            </w:r>
          </w:p>
          <w:p>
            <w:pPr>
              <w:pStyle w:val="2"/>
              <w:rPr>
                <w:rFonts w:hint="eastAsia"/>
                <w:lang w:val="en-US" w:eastAsia="zh-CN"/>
              </w:rPr>
            </w:pPr>
            <w:r>
              <w:rPr>
                <w:rFonts w:hint="eastAsia"/>
                <w:lang w:val="en-US" w:eastAsia="zh-CN"/>
              </w:rPr>
              <w:t>J-HD-QEHS/ COP25-01-A</w:t>
            </w:r>
            <w:r>
              <w:rPr>
                <w:rFonts w:hint="eastAsia"/>
                <w:lang w:val="en-US" w:eastAsia="zh-CN"/>
              </w:rPr>
              <w:tab/>
            </w:r>
            <w:r>
              <w:rPr>
                <w:rFonts w:hint="eastAsia"/>
                <w:lang w:val="en-US" w:eastAsia="zh-CN"/>
              </w:rPr>
              <w:t>NO:</w:t>
            </w:r>
          </w:p>
          <w:p>
            <w:pPr>
              <w:pStyle w:val="2"/>
              <w:rPr>
                <w:rFonts w:hint="eastAsia"/>
                <w:lang w:val="en-US" w:eastAsia="zh-CN"/>
              </w:rPr>
            </w:pPr>
            <w:r>
              <w:rPr>
                <w:rFonts w:hint="eastAsia"/>
                <w:lang w:val="en-US" w:eastAsia="zh-CN"/>
              </w:rPr>
              <w:t>提出部门</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建议人</w:t>
            </w:r>
            <w:r>
              <w:rPr>
                <w:rFonts w:hint="eastAsia"/>
                <w:lang w:val="en-US" w:eastAsia="zh-CN"/>
              </w:rPr>
              <w:tab/>
            </w:r>
            <w:r>
              <w:rPr>
                <w:rFonts w:hint="eastAsia"/>
                <w:lang w:val="en-US" w:eastAsia="zh-CN"/>
              </w:rPr>
              <w:t>雷小维</w:t>
            </w:r>
          </w:p>
          <w:p>
            <w:pPr>
              <w:pStyle w:val="2"/>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高压交流六氟化硫罐式断路器</w:t>
            </w:r>
            <w:r>
              <w:rPr>
                <w:rFonts w:hint="eastAsia"/>
                <w:lang w:val="en-US" w:eastAsia="zh-CN"/>
              </w:rPr>
              <w:tab/>
            </w:r>
            <w:r>
              <w:rPr>
                <w:rFonts w:hint="eastAsia"/>
                <w:lang w:val="en-US" w:eastAsia="zh-CN"/>
              </w:rPr>
              <w:t>型号规格</w:t>
            </w:r>
            <w:r>
              <w:rPr>
                <w:rFonts w:hint="eastAsia"/>
                <w:lang w:val="en-US" w:eastAsia="zh-CN"/>
              </w:rPr>
              <w:tab/>
            </w:r>
            <w:r>
              <w:rPr>
                <w:rFonts w:hint="eastAsia"/>
                <w:lang w:val="en-US" w:eastAsia="zh-CN"/>
              </w:rPr>
              <w:t>LW□-252/Y3150-50型</w:t>
            </w:r>
          </w:p>
          <w:p>
            <w:pPr>
              <w:pStyle w:val="2"/>
              <w:rPr>
                <w:rFonts w:hint="eastAsia"/>
                <w:lang w:val="en-US" w:eastAsia="zh-CN"/>
              </w:rPr>
            </w:pPr>
            <w:r>
              <w:rPr>
                <w:rFonts w:hint="eastAsia"/>
                <w:lang w:val="en-US" w:eastAsia="zh-CN"/>
              </w:rPr>
              <w:t>销售对象</w:t>
            </w:r>
            <w:r>
              <w:rPr>
                <w:rFonts w:hint="eastAsia"/>
                <w:lang w:val="en-US" w:eastAsia="zh-CN"/>
              </w:rPr>
              <w:tab/>
            </w:r>
            <w:r>
              <w:rPr>
                <w:rFonts w:hint="eastAsia"/>
                <w:lang w:val="en-US" w:eastAsia="zh-CN"/>
              </w:rPr>
              <w:t>国网变电站</w:t>
            </w:r>
            <w:r>
              <w:rPr>
                <w:rFonts w:hint="eastAsia"/>
                <w:lang w:val="en-US" w:eastAsia="zh-CN"/>
              </w:rPr>
              <w:tab/>
            </w:r>
            <w:r>
              <w:rPr>
                <w:rFonts w:hint="eastAsia"/>
                <w:lang w:val="en-US" w:eastAsia="zh-CN"/>
              </w:rPr>
              <w:t>建议日期</w:t>
            </w:r>
            <w:r>
              <w:rPr>
                <w:rFonts w:hint="eastAsia"/>
                <w:lang w:val="en-US" w:eastAsia="zh-CN"/>
              </w:rPr>
              <w:tab/>
            </w:r>
            <w:r>
              <w:rPr>
                <w:rFonts w:hint="eastAsia"/>
                <w:lang w:val="en-US" w:eastAsia="zh-CN"/>
              </w:rPr>
              <w:t>2020.4.18</w:t>
            </w:r>
          </w:p>
          <w:p>
            <w:pPr>
              <w:pStyle w:val="2"/>
              <w:rPr>
                <w:rFonts w:hint="eastAsia"/>
                <w:lang w:val="en-US" w:eastAsia="zh-CN"/>
              </w:rPr>
            </w:pPr>
            <w:r>
              <w:rPr>
                <w:rFonts w:hint="eastAsia"/>
                <w:lang w:val="en-US" w:eastAsia="zh-CN"/>
              </w:rPr>
              <w:t>基本要求（包括主要功能、性能、结构、外观包装、技术参数说明待）：</w:t>
            </w:r>
          </w:p>
          <w:p>
            <w:pPr>
              <w:pStyle w:val="2"/>
              <w:rPr>
                <w:rFonts w:hint="eastAsia"/>
                <w:lang w:val="en-US" w:eastAsia="zh-CN"/>
              </w:rPr>
            </w:pPr>
            <w:r>
              <w:rPr>
                <w:rFonts w:hint="eastAsia"/>
                <w:lang w:val="en-US" w:eastAsia="zh-CN"/>
              </w:rPr>
              <w:t>1、开关设备为户内金属箱型结构，配用真空断路器，柜体结构釆用组装方式；</w:t>
            </w:r>
          </w:p>
          <w:p>
            <w:pPr>
              <w:pStyle w:val="2"/>
              <w:rPr>
                <w:rFonts w:hint="eastAsia"/>
                <w:lang w:val="en-US" w:eastAsia="zh-CN"/>
              </w:rPr>
            </w:pPr>
            <w:r>
              <w:rPr>
                <w:rFonts w:hint="eastAsia"/>
                <w:lang w:val="en-US" w:eastAsia="zh-CN"/>
              </w:rPr>
              <w:t>2、主要技术参数：</w:t>
            </w:r>
          </w:p>
          <w:p>
            <w:pPr>
              <w:pStyle w:val="2"/>
              <w:rPr>
                <w:rFonts w:hint="eastAsia"/>
                <w:lang w:val="en-US" w:eastAsia="zh-CN"/>
              </w:rPr>
            </w:pPr>
            <w:r>
              <w:rPr>
                <w:rFonts w:hint="eastAsia"/>
                <w:lang w:val="en-US" w:eastAsia="zh-CN"/>
              </w:rPr>
              <w:t>a) 额定电压:  252Kv</w:t>
            </w:r>
          </w:p>
          <w:p>
            <w:pPr>
              <w:pStyle w:val="2"/>
              <w:rPr>
                <w:rFonts w:hint="eastAsia"/>
                <w:lang w:val="en-US" w:eastAsia="zh-CN"/>
              </w:rPr>
            </w:pPr>
            <w:r>
              <w:rPr>
                <w:rFonts w:hint="eastAsia"/>
                <w:lang w:val="en-US" w:eastAsia="zh-CN"/>
              </w:rPr>
              <w:t>b) 额定电流:  3150A</w:t>
            </w:r>
          </w:p>
          <w:p>
            <w:pPr>
              <w:pStyle w:val="2"/>
              <w:rPr>
                <w:rFonts w:hint="eastAsia"/>
                <w:lang w:val="en-US" w:eastAsia="zh-CN"/>
              </w:rPr>
            </w:pPr>
            <w:r>
              <w:rPr>
                <w:rFonts w:hint="eastAsia"/>
                <w:lang w:val="en-US" w:eastAsia="zh-CN"/>
              </w:rPr>
              <w:t>c) 额定短路开断电流:  50kA</w:t>
            </w:r>
          </w:p>
          <w:p>
            <w:pPr>
              <w:pStyle w:val="2"/>
              <w:rPr>
                <w:rFonts w:hint="eastAsia"/>
                <w:lang w:val="en-US" w:eastAsia="zh-CN"/>
              </w:rPr>
            </w:pPr>
            <w:r>
              <w:rPr>
                <w:rFonts w:hint="eastAsia"/>
                <w:lang w:val="en-US" w:eastAsia="zh-CN"/>
              </w:rPr>
              <w:t>d) 额定绝缘水平:  见技术任务书</w:t>
            </w:r>
          </w:p>
          <w:p>
            <w:pPr>
              <w:pStyle w:val="2"/>
              <w:rPr>
                <w:rFonts w:hint="eastAsia"/>
                <w:lang w:val="en-US" w:eastAsia="zh-CN"/>
              </w:rPr>
            </w:pPr>
            <w:r>
              <w:rPr>
                <w:rFonts w:hint="eastAsia"/>
                <w:lang w:val="en-US" w:eastAsia="zh-CN"/>
              </w:rPr>
              <w:t>e) 断路器六氟化硫气体的额定压力:   0.6MPa (20℃表压)</w:t>
            </w:r>
          </w:p>
          <w:p>
            <w:pPr>
              <w:pStyle w:val="2"/>
              <w:rPr>
                <w:rFonts w:hint="eastAsia"/>
                <w:lang w:val="en-US" w:eastAsia="zh-CN"/>
              </w:rPr>
            </w:pPr>
            <w:r>
              <w:rPr>
                <w:rFonts w:hint="eastAsia"/>
                <w:lang w:val="en-US" w:eastAsia="zh-CN"/>
              </w:rPr>
              <w:t>f) 储能电机功率:    0.66kW(AC220V、DC220V)</w:t>
            </w:r>
          </w:p>
          <w:p>
            <w:pPr>
              <w:pStyle w:val="2"/>
              <w:rPr>
                <w:rFonts w:hint="eastAsia"/>
                <w:lang w:val="en-US" w:eastAsia="zh-CN"/>
              </w:rPr>
            </w:pPr>
            <w:r>
              <w:rPr>
                <w:rFonts w:hint="eastAsia"/>
                <w:lang w:val="en-US" w:eastAsia="zh-CN"/>
              </w:rPr>
              <w:t>市场预测分析（包括市场需要、用户期望、竞争对手情况、产品质量现状、预期首批销量、 交货期限、出厂价格等）：</w:t>
            </w:r>
          </w:p>
          <w:p>
            <w:pPr>
              <w:pStyle w:val="2"/>
              <w:rPr>
                <w:rFonts w:hint="eastAsia"/>
                <w:lang w:val="en-US" w:eastAsia="zh-CN"/>
              </w:rPr>
            </w:pPr>
            <w:r>
              <w:rPr>
                <w:rFonts w:hint="eastAsia"/>
                <w:lang w:val="en-US" w:eastAsia="zh-CN"/>
              </w:rPr>
              <w:t>为满足国家电力系统改造的需求,北京华东电气股份有限公司决定自主开发LW□-252/Y型六氟化硫罐式断路器,并配用进口HMB-4型液压弹簧操动机构, 我公司充分借鉴了国内外同类产品,采用电磁场和气流场的模拟计算,优化灭弧室结构,实现了小型化设计。该产品配用进口HMB-4型液压弹簧操动机构, 液压系统采用集成块组装结构, 其工作压力不受环境温度影响,机构操动平稳，噪音低，整个产品达到了小型化。整体性能更为可靠，产品市场竞争力强，可赢得很大的经济效益。</w:t>
            </w:r>
          </w:p>
          <w:p>
            <w:pPr>
              <w:pStyle w:val="2"/>
              <w:rPr>
                <w:rFonts w:hint="eastAsia"/>
                <w:lang w:val="en-US" w:eastAsia="zh-CN"/>
              </w:rPr>
            </w:pPr>
          </w:p>
          <w:p>
            <w:pPr>
              <w:pStyle w:val="2"/>
              <w:rPr>
                <w:rFonts w:hint="eastAsia"/>
                <w:lang w:val="en-US" w:eastAsia="zh-CN"/>
              </w:rPr>
            </w:pPr>
            <w:r>
              <w:rPr>
                <w:rFonts w:hint="eastAsia"/>
                <w:lang w:val="en-US" w:eastAsia="zh-CN"/>
              </w:rPr>
              <w:t>引用的原技术：六氟化硫绝缘技术技术，</w:t>
            </w:r>
          </w:p>
          <w:p>
            <w:pPr>
              <w:pStyle w:val="2"/>
              <w:rPr>
                <w:rFonts w:hint="eastAsia"/>
                <w:lang w:val="en-US" w:eastAsia="zh-CN"/>
              </w:rPr>
            </w:pPr>
            <w:r>
              <w:rPr>
                <w:rFonts w:hint="eastAsia"/>
                <w:lang w:val="en-US" w:eastAsia="zh-CN"/>
              </w:rPr>
              <w:t>可行性分析（包括技术、釆购、工艺、成本等方面）：</w:t>
            </w:r>
          </w:p>
          <w:p>
            <w:pPr>
              <w:pStyle w:val="2"/>
              <w:rPr>
                <w:rFonts w:hint="eastAsia"/>
                <w:lang w:val="en-US" w:eastAsia="zh-CN"/>
              </w:rPr>
            </w:pPr>
            <w:r>
              <w:rPr>
                <w:rFonts w:hint="eastAsia"/>
                <w:lang w:val="en-US" w:eastAsia="zh-CN"/>
              </w:rPr>
              <w:t>根据252KV交流电网用户对高压交流六氟化硫罐式断路器的技术参数要求，其决绝性能参数同目前普通电 网所使用的252KV技术参数一致，因此在结构设计方面可以釆用252KV箱型固定式开关设备结构件，以降低产品设计、制造成本，减少前期模具投入。柜体结构件采用数控仮金生产线 加工，相关加工设备我公司均已具备，因此产品的工艺性我公司目前的生产设备可以完全保证。</w:t>
            </w:r>
          </w:p>
          <w:p>
            <w:pPr>
              <w:pStyle w:val="2"/>
              <w:rPr>
                <w:rFonts w:hint="eastAsia"/>
                <w:lang w:val="en-US" w:eastAsia="zh-CN"/>
              </w:rPr>
            </w:pPr>
            <w:r>
              <w:rPr>
                <w:rFonts w:hint="eastAsia"/>
                <w:lang w:val="en-US" w:eastAsia="zh-CN"/>
              </w:rPr>
              <w:t>项目所需费用，参加人员：</w:t>
            </w:r>
          </w:p>
          <w:p>
            <w:pPr>
              <w:pStyle w:val="2"/>
              <w:rPr>
                <w:rFonts w:hint="eastAsia"/>
                <w:lang w:val="en-US" w:eastAsia="zh-CN"/>
              </w:rPr>
            </w:pPr>
            <w:r>
              <w:rPr>
                <w:rFonts w:hint="eastAsia"/>
                <w:lang w:val="en-US" w:eastAsia="zh-CN"/>
              </w:rPr>
              <w:t>样机设计及样机制作费用：约20万元，型式试验及产品鉴定费用：约30万元。</w:t>
            </w:r>
          </w:p>
          <w:p>
            <w:pPr>
              <w:pStyle w:val="2"/>
              <w:rPr>
                <w:rFonts w:hint="eastAsia"/>
                <w:lang w:val="en-US" w:eastAsia="zh-CN"/>
              </w:rPr>
            </w:pPr>
            <w:r>
              <w:rPr>
                <w:rFonts w:hint="eastAsia"/>
                <w:lang w:val="en-US" w:eastAsia="zh-CN"/>
              </w:rPr>
              <w:t>项目参加人员：邓会恩、雷小维、罗梅、句小龙、曹政、龙毅。</w:t>
            </w:r>
          </w:p>
          <w:p>
            <w:pPr>
              <w:pStyle w:val="2"/>
              <w:rPr>
                <w:rFonts w:hint="eastAsia"/>
                <w:lang w:val="en-US" w:eastAsia="zh-CN"/>
              </w:rPr>
            </w:pPr>
            <w:r>
              <w:rPr>
                <w:rFonts w:hint="eastAsia"/>
                <w:lang w:val="en-US" w:eastAsia="zh-CN"/>
              </w:rPr>
              <w:t>技术总监审核：同意该项目立项。</w:t>
            </w:r>
            <w:r>
              <w:rPr>
                <w:rFonts w:hint="eastAsia"/>
                <w:lang w:val="en-US" w:eastAsia="zh-CN"/>
              </w:rPr>
              <w:tab/>
            </w:r>
            <w:r>
              <w:rPr>
                <w:rFonts w:hint="eastAsia"/>
                <w:lang w:val="en-US" w:eastAsia="zh-CN"/>
              </w:rPr>
              <w:t>签名：邓会恩   日期：2021.1.8</w:t>
            </w:r>
          </w:p>
          <w:p>
            <w:pPr>
              <w:pStyle w:val="2"/>
              <w:rPr>
                <w:rFonts w:hint="eastAsia"/>
                <w:lang w:val="en-US" w:eastAsia="zh-CN"/>
              </w:rPr>
            </w:pPr>
            <w:r>
              <w:rPr>
                <w:rFonts w:hint="eastAsia"/>
                <w:lang w:val="en-US" w:eastAsia="zh-CN"/>
              </w:rPr>
              <w:t>总经理批示：同意。</w:t>
            </w:r>
            <w:r>
              <w:rPr>
                <w:rFonts w:hint="eastAsia"/>
                <w:lang w:val="en-US" w:eastAsia="zh-CN"/>
              </w:rPr>
              <w:tab/>
            </w:r>
            <w:r>
              <w:rPr>
                <w:rFonts w:hint="eastAsia"/>
                <w:lang w:val="en-US" w:eastAsia="zh-CN"/>
              </w:rPr>
              <w:tab/>
            </w:r>
            <w:r>
              <w:rPr>
                <w:rFonts w:hint="eastAsia"/>
                <w:lang w:val="en-US" w:eastAsia="zh-CN"/>
              </w:rPr>
              <w:t>签名：王钰洲   日期：2021.1.9</w:t>
            </w:r>
          </w:p>
          <w:p>
            <w:pPr>
              <w:pStyle w:val="2"/>
              <w:rPr>
                <w:rFonts w:hint="eastAsia"/>
                <w:lang w:val="en-US" w:eastAsia="zh-CN"/>
              </w:rPr>
            </w:pPr>
            <w:r>
              <w:rPr>
                <w:rFonts w:hint="eastAsia"/>
                <w:lang w:val="en-US" w:eastAsia="zh-CN"/>
              </w:rPr>
              <w:t xml:space="preserve">编制/日期： 雷小维/2020.12.8        审核/日期： 邓会恩 /2020.12.9 </w:t>
            </w:r>
          </w:p>
          <w:p>
            <w:pPr>
              <w:pStyle w:val="2"/>
              <w:rPr>
                <w:rFonts w:hint="eastAsia"/>
                <w:lang w:val="en-US" w:eastAsia="zh-CN"/>
              </w:rPr>
            </w:pPr>
          </w:p>
          <w:p>
            <w:pPr>
              <w:pStyle w:val="2"/>
              <w:rPr>
                <w:rFonts w:hint="eastAsia"/>
                <w:lang w:val="en-US" w:eastAsia="zh-CN"/>
              </w:rPr>
            </w:pPr>
            <w:r>
              <w:rPr>
                <w:rFonts w:hint="eastAsia"/>
                <w:lang w:val="en-US" w:eastAsia="zh-CN"/>
              </w:rPr>
              <w:t>产 品 设 计 开 发 计 划 书</w:t>
            </w:r>
          </w:p>
          <w:p>
            <w:pPr>
              <w:pStyle w:val="2"/>
              <w:rPr>
                <w:rFonts w:hint="eastAsia"/>
                <w:lang w:val="en-US" w:eastAsia="zh-CN"/>
              </w:rPr>
            </w:pPr>
            <w:r>
              <w:rPr>
                <w:rFonts w:hint="eastAsia"/>
                <w:lang w:val="en-US" w:eastAsia="zh-CN"/>
              </w:rPr>
              <w:t xml:space="preserve">J-HD-QEHS/COP25-02-A </w:t>
            </w:r>
            <w:r>
              <w:rPr>
                <w:rFonts w:hint="eastAsia"/>
                <w:lang w:val="en-US" w:eastAsia="zh-CN"/>
              </w:rPr>
              <w:tab/>
            </w:r>
            <w:r>
              <w:rPr>
                <w:rFonts w:hint="eastAsia"/>
                <w:lang w:val="en-US" w:eastAsia="zh-CN"/>
              </w:rPr>
              <w:t>NO:</w:t>
            </w:r>
          </w:p>
          <w:p>
            <w:pPr>
              <w:pStyle w:val="2"/>
              <w:rPr>
                <w:rFonts w:hint="eastAsia"/>
                <w:lang w:val="en-US" w:eastAsia="zh-CN"/>
              </w:rPr>
            </w:pPr>
            <w:r>
              <w:rPr>
                <w:rFonts w:hint="eastAsia"/>
                <w:lang w:val="en-US" w:eastAsia="zh-CN"/>
              </w:rPr>
              <w:t>项目名称：LW□-252/Y型六氟化硫罐式断路器</w:t>
            </w:r>
            <w:r>
              <w:rPr>
                <w:rFonts w:hint="eastAsia"/>
                <w:lang w:val="en-US" w:eastAsia="zh-CN"/>
              </w:rPr>
              <w:tab/>
            </w:r>
            <w:r>
              <w:rPr>
                <w:rFonts w:hint="eastAsia"/>
                <w:lang w:val="en-US" w:eastAsia="zh-CN"/>
              </w:rPr>
              <w:t>项目来源:自行设计</w:t>
            </w:r>
          </w:p>
          <w:p>
            <w:pPr>
              <w:pStyle w:val="2"/>
              <w:rPr>
                <w:rFonts w:hint="eastAsia"/>
                <w:lang w:val="en-US" w:eastAsia="zh-CN"/>
              </w:rPr>
            </w:pPr>
            <w:r>
              <w:rPr>
                <w:rFonts w:hint="eastAsia"/>
                <w:lang w:val="en-US" w:eastAsia="zh-CN"/>
              </w:rPr>
              <w:t>开发周期：一年</w:t>
            </w:r>
            <w:r>
              <w:rPr>
                <w:rFonts w:hint="eastAsia"/>
                <w:lang w:val="en-US" w:eastAsia="zh-CN"/>
              </w:rPr>
              <w:tab/>
            </w:r>
            <w:r>
              <w:rPr>
                <w:rFonts w:hint="eastAsia"/>
                <w:lang w:val="en-US" w:eastAsia="zh-CN"/>
              </w:rPr>
              <w:t>项目总负责人：邓会恩</w:t>
            </w:r>
          </w:p>
          <w:p>
            <w:pPr>
              <w:pStyle w:val="2"/>
              <w:rPr>
                <w:rFonts w:hint="eastAsia"/>
                <w:lang w:val="en-US" w:eastAsia="zh-CN"/>
              </w:rPr>
            </w:pPr>
            <w:r>
              <w:rPr>
                <w:rFonts w:hint="eastAsia"/>
                <w:lang w:val="en-US" w:eastAsia="zh-CN"/>
              </w:rPr>
              <w:t>设计人员组成：邓会恩、雷小维、罗梅</w:t>
            </w:r>
          </w:p>
          <w:p>
            <w:pPr>
              <w:pStyle w:val="2"/>
              <w:rPr>
                <w:rFonts w:hint="eastAsia"/>
                <w:lang w:val="en-US" w:eastAsia="zh-CN"/>
              </w:rPr>
            </w:pPr>
            <w:r>
              <w:rPr>
                <w:rFonts w:hint="eastAsia"/>
                <w:lang w:val="en-US" w:eastAsia="zh-CN"/>
              </w:rPr>
              <w:t>设计人员</w:t>
            </w:r>
            <w:r>
              <w:rPr>
                <w:rFonts w:hint="eastAsia"/>
                <w:lang w:val="en-US" w:eastAsia="zh-CN"/>
              </w:rPr>
              <w:tab/>
            </w:r>
            <w:r>
              <w:rPr>
                <w:rFonts w:hint="eastAsia"/>
                <w:lang w:val="en-US" w:eastAsia="zh-CN"/>
              </w:rPr>
              <w:t>职位</w:t>
            </w:r>
            <w:r>
              <w:rPr>
                <w:rFonts w:hint="eastAsia"/>
                <w:lang w:val="en-US" w:eastAsia="zh-CN"/>
              </w:rPr>
              <w:tab/>
            </w:r>
            <w:r>
              <w:rPr>
                <w:rFonts w:hint="eastAsia"/>
                <w:lang w:val="en-US" w:eastAsia="zh-CN"/>
              </w:rPr>
              <w:t>设计人员</w:t>
            </w:r>
            <w:r>
              <w:rPr>
                <w:rFonts w:hint="eastAsia"/>
                <w:lang w:val="en-US" w:eastAsia="zh-CN"/>
              </w:rPr>
              <w:tab/>
            </w:r>
            <w:r>
              <w:rPr>
                <w:rFonts w:hint="eastAsia"/>
                <w:lang w:val="en-US" w:eastAsia="zh-CN"/>
              </w:rPr>
              <w:t>职位</w:t>
            </w:r>
            <w:r>
              <w:rPr>
                <w:rFonts w:hint="eastAsia"/>
                <w:lang w:val="en-US" w:eastAsia="zh-CN"/>
              </w:rPr>
              <w:tab/>
            </w:r>
            <w:r>
              <w:rPr>
                <w:rFonts w:hint="eastAsia"/>
                <w:lang w:val="en-US" w:eastAsia="zh-CN"/>
              </w:rPr>
              <w:t>设计人员</w:t>
            </w:r>
            <w:r>
              <w:rPr>
                <w:rFonts w:hint="eastAsia"/>
                <w:lang w:val="en-US" w:eastAsia="zh-CN"/>
              </w:rPr>
              <w:tab/>
            </w:r>
            <w:r>
              <w:rPr>
                <w:rFonts w:hint="eastAsia"/>
                <w:lang w:val="en-US" w:eastAsia="zh-CN"/>
              </w:rPr>
              <w:t>职位</w:t>
            </w:r>
          </w:p>
          <w:p>
            <w:pPr>
              <w:pStyle w:val="2"/>
              <w:rPr>
                <w:rFonts w:hint="eastAsia"/>
                <w:lang w:val="en-US" w:eastAsia="zh-CN"/>
              </w:rPr>
            </w:pPr>
            <w:r>
              <w:rPr>
                <w:rFonts w:hint="eastAsia"/>
                <w:lang w:val="en-US" w:eastAsia="zh-CN"/>
              </w:rPr>
              <w:t>邓会恩</w:t>
            </w:r>
            <w:r>
              <w:rPr>
                <w:rFonts w:hint="eastAsia"/>
                <w:lang w:val="en-US" w:eastAsia="zh-CN"/>
              </w:rPr>
              <w:tab/>
            </w:r>
            <w:r>
              <w:rPr>
                <w:rFonts w:hint="eastAsia"/>
                <w:lang w:val="en-US" w:eastAsia="zh-CN"/>
              </w:rPr>
              <w:t>技术总监</w:t>
            </w:r>
            <w:r>
              <w:rPr>
                <w:rFonts w:hint="eastAsia"/>
                <w:lang w:val="en-US" w:eastAsia="zh-CN"/>
              </w:rPr>
              <w:tab/>
            </w:r>
            <w:r>
              <w:rPr>
                <w:rFonts w:hint="eastAsia"/>
                <w:lang w:val="en-US" w:eastAsia="zh-CN"/>
              </w:rPr>
              <w:t>雷小维</w:t>
            </w:r>
            <w:r>
              <w:rPr>
                <w:rFonts w:hint="eastAsia"/>
                <w:lang w:val="en-US" w:eastAsia="zh-CN"/>
              </w:rPr>
              <w:tab/>
            </w:r>
            <w:r>
              <w:rPr>
                <w:rFonts w:hint="eastAsia"/>
                <w:lang w:val="en-US" w:eastAsia="zh-CN"/>
              </w:rPr>
              <w:t>技术经理</w:t>
            </w:r>
            <w:r>
              <w:rPr>
                <w:rFonts w:hint="eastAsia"/>
                <w:lang w:val="en-US" w:eastAsia="zh-CN"/>
              </w:rPr>
              <w:tab/>
            </w:r>
            <w:r>
              <w:rPr>
                <w:rFonts w:hint="eastAsia"/>
                <w:lang w:val="en-US" w:eastAsia="zh-CN"/>
              </w:rPr>
              <w:t>罗梅</w:t>
            </w:r>
            <w:r>
              <w:rPr>
                <w:rFonts w:hint="eastAsia"/>
                <w:lang w:val="en-US" w:eastAsia="zh-CN"/>
              </w:rPr>
              <w:tab/>
            </w:r>
            <w:r>
              <w:rPr>
                <w:rFonts w:hint="eastAsia"/>
                <w:lang w:val="en-US" w:eastAsia="zh-CN"/>
              </w:rPr>
              <w:t>工程师</w:t>
            </w:r>
          </w:p>
          <w:p>
            <w:pPr>
              <w:pStyle w:val="2"/>
              <w:rPr>
                <w:rFonts w:hint="eastAsia"/>
                <w:lang w:val="en-US" w:eastAsia="zh-CN"/>
              </w:rPr>
            </w:pPr>
            <w:r>
              <w:rPr>
                <w:rFonts w:hint="eastAsia"/>
                <w:lang w:val="en-US" w:eastAsia="zh-CN"/>
              </w:rPr>
              <w:t>资源配置</w:t>
            </w:r>
            <w:r>
              <w:rPr>
                <w:rFonts w:hint="eastAsia"/>
                <w:lang w:val="en-US" w:eastAsia="zh-CN"/>
              </w:rPr>
              <w:tab/>
            </w:r>
            <w:r>
              <w:rPr>
                <w:rFonts w:hint="eastAsia"/>
                <w:lang w:val="en-US" w:eastAsia="zh-CN"/>
              </w:rPr>
              <w:t>电脑，CAD软件，高压开关柜相关检测设备。</w:t>
            </w:r>
          </w:p>
          <w:p>
            <w:pPr>
              <w:pStyle w:val="2"/>
              <w:rPr>
                <w:rFonts w:hint="eastAsia"/>
                <w:lang w:val="en-US" w:eastAsia="zh-CN"/>
              </w:rPr>
            </w:pPr>
            <w:r>
              <w:rPr>
                <w:rFonts w:hint="eastAsia"/>
                <w:lang w:val="en-US" w:eastAsia="zh-CN"/>
              </w:rPr>
              <w:t>阶段划分及主要内容</w:t>
            </w:r>
            <w:r>
              <w:rPr>
                <w:rFonts w:hint="eastAsia"/>
                <w:lang w:val="en-US" w:eastAsia="zh-CN"/>
              </w:rPr>
              <w:tab/>
            </w:r>
            <w:r>
              <w:rPr>
                <w:rFonts w:hint="eastAsia"/>
                <w:lang w:val="en-US" w:eastAsia="zh-CN"/>
              </w:rPr>
              <w:t>责任部门</w:t>
            </w:r>
            <w:r>
              <w:rPr>
                <w:rFonts w:hint="eastAsia"/>
                <w:lang w:val="en-US" w:eastAsia="zh-CN"/>
              </w:rPr>
              <w:tab/>
            </w:r>
            <w:r>
              <w:rPr>
                <w:rFonts w:hint="eastAsia"/>
                <w:lang w:val="en-US" w:eastAsia="zh-CN"/>
              </w:rPr>
              <w:t>责任人</w:t>
            </w:r>
            <w:r>
              <w:rPr>
                <w:rFonts w:hint="eastAsia"/>
                <w:lang w:val="en-US" w:eastAsia="zh-CN"/>
              </w:rPr>
              <w:tab/>
            </w:r>
            <w:r>
              <w:rPr>
                <w:rFonts w:hint="eastAsia"/>
                <w:lang w:val="en-US" w:eastAsia="zh-CN"/>
              </w:rPr>
              <w:t>完成时间</w:t>
            </w:r>
          </w:p>
          <w:p>
            <w:pPr>
              <w:pStyle w:val="2"/>
              <w:rPr>
                <w:rFonts w:hint="eastAsia"/>
                <w:lang w:val="en-US" w:eastAsia="zh-CN"/>
              </w:rPr>
            </w:pPr>
            <w:r>
              <w:rPr>
                <w:rFonts w:hint="eastAsia"/>
                <w:lang w:val="en-US" w:eastAsia="zh-CN"/>
              </w:rPr>
              <w:t>决策阶段</w:t>
            </w:r>
            <w:r>
              <w:rPr>
                <w:rFonts w:hint="eastAsia"/>
                <w:lang w:val="en-US" w:eastAsia="zh-CN"/>
              </w:rPr>
              <w:tab/>
            </w:r>
            <w:r>
              <w:rPr>
                <w:rFonts w:hint="eastAsia"/>
                <w:lang w:val="en-US" w:eastAsia="zh-CN"/>
              </w:rPr>
              <w:t>编制设计任务书</w:t>
            </w:r>
          </w:p>
          <w:p>
            <w:pPr>
              <w:pStyle w:val="2"/>
              <w:rPr>
                <w:rFonts w:hint="eastAsia"/>
                <w:lang w:val="en-US" w:eastAsia="zh-CN"/>
              </w:rPr>
            </w:pPr>
            <w:r>
              <w:rPr>
                <w:rFonts w:hint="eastAsia"/>
                <w:lang w:val="en-US" w:eastAsia="zh-CN"/>
              </w:rPr>
              <w:t>（设计输入）</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雷小维</w:t>
            </w:r>
            <w:r>
              <w:rPr>
                <w:rFonts w:hint="eastAsia"/>
                <w:lang w:val="en-US" w:eastAsia="zh-CN"/>
              </w:rPr>
              <w:tab/>
            </w:r>
            <w:r>
              <w:rPr>
                <w:rFonts w:hint="eastAsia"/>
                <w:lang w:val="en-US" w:eastAsia="zh-CN"/>
              </w:rPr>
              <w:t>2021.3.25</w:t>
            </w:r>
          </w:p>
          <w:p>
            <w:pPr>
              <w:pStyle w:val="2"/>
              <w:rPr>
                <w:rFonts w:hint="eastAsia"/>
                <w:lang w:val="en-US" w:eastAsia="zh-CN"/>
              </w:rPr>
            </w:pPr>
            <w:r>
              <w:rPr>
                <w:rFonts w:hint="eastAsia"/>
                <w:lang w:val="en-US" w:eastAsia="zh-CN"/>
              </w:rPr>
              <w:tab/>
            </w:r>
            <w:r>
              <w:rPr>
                <w:rFonts w:hint="eastAsia"/>
                <w:lang w:val="en-US" w:eastAsia="zh-CN"/>
              </w:rPr>
              <w:t>设计任务书的评审</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雷小维</w:t>
            </w:r>
            <w:r>
              <w:rPr>
                <w:rFonts w:hint="eastAsia"/>
                <w:lang w:val="en-US" w:eastAsia="zh-CN"/>
              </w:rPr>
              <w:tab/>
            </w:r>
            <w:r>
              <w:rPr>
                <w:rFonts w:hint="eastAsia"/>
                <w:lang w:val="en-US" w:eastAsia="zh-CN"/>
              </w:rPr>
              <w:t>2021.3.28</w:t>
            </w:r>
          </w:p>
          <w:p>
            <w:pPr>
              <w:pStyle w:val="2"/>
              <w:rPr>
                <w:rFonts w:hint="eastAsia"/>
                <w:lang w:val="en-US" w:eastAsia="zh-CN"/>
              </w:rPr>
            </w:pPr>
            <w:r>
              <w:rPr>
                <w:rFonts w:hint="eastAsia"/>
                <w:lang w:val="en-US" w:eastAsia="zh-CN"/>
              </w:rPr>
              <w:t>设计阶段</w:t>
            </w:r>
            <w:r>
              <w:rPr>
                <w:rFonts w:hint="eastAsia"/>
                <w:lang w:val="en-US" w:eastAsia="zh-CN"/>
              </w:rPr>
              <w:tab/>
            </w:r>
            <w:r>
              <w:rPr>
                <w:rFonts w:hint="eastAsia"/>
                <w:lang w:val="en-US" w:eastAsia="zh-CN"/>
              </w:rPr>
              <w:t>初步技术设计</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雷小维、罗梅</w:t>
            </w:r>
            <w:r>
              <w:rPr>
                <w:rFonts w:hint="eastAsia"/>
                <w:lang w:val="en-US" w:eastAsia="zh-CN"/>
              </w:rPr>
              <w:tab/>
            </w:r>
            <w:r>
              <w:rPr>
                <w:rFonts w:hint="eastAsia"/>
                <w:lang w:val="en-US" w:eastAsia="zh-CN"/>
              </w:rPr>
              <w:t>2021.6.10</w:t>
            </w:r>
          </w:p>
          <w:p>
            <w:pPr>
              <w:pStyle w:val="2"/>
              <w:rPr>
                <w:rFonts w:hint="eastAsia"/>
                <w:lang w:val="en-US" w:eastAsia="zh-CN"/>
              </w:rPr>
            </w:pPr>
            <w:r>
              <w:rPr>
                <w:rFonts w:hint="eastAsia"/>
                <w:lang w:val="en-US" w:eastAsia="zh-CN"/>
              </w:rPr>
              <w:tab/>
            </w:r>
            <w:r>
              <w:rPr>
                <w:rFonts w:hint="eastAsia"/>
                <w:lang w:val="en-US" w:eastAsia="zh-CN"/>
              </w:rPr>
              <w:t>初步技术设计评审</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邓会恩、雷小维、罗梅</w:t>
            </w:r>
            <w:r>
              <w:rPr>
                <w:rFonts w:hint="eastAsia"/>
                <w:lang w:val="en-US" w:eastAsia="zh-CN"/>
              </w:rPr>
              <w:tab/>
            </w:r>
            <w:r>
              <w:rPr>
                <w:rFonts w:hint="eastAsia"/>
                <w:lang w:val="en-US" w:eastAsia="zh-CN"/>
              </w:rPr>
              <w:t>2021.6.25</w:t>
            </w:r>
          </w:p>
          <w:p>
            <w:pPr>
              <w:pStyle w:val="2"/>
              <w:rPr>
                <w:rFonts w:hint="eastAsia"/>
                <w:lang w:val="en-US" w:eastAsia="zh-CN"/>
              </w:rPr>
            </w:pPr>
            <w:r>
              <w:rPr>
                <w:rFonts w:hint="eastAsia"/>
                <w:lang w:val="en-US" w:eastAsia="zh-CN"/>
              </w:rPr>
              <w:tab/>
            </w:r>
            <w:r>
              <w:rPr>
                <w:rFonts w:hint="eastAsia"/>
                <w:lang w:val="en-US" w:eastAsia="zh-CN"/>
              </w:rPr>
              <w:t>工作图设计</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邓会恩、雷小维、罗梅</w:t>
            </w:r>
            <w:r>
              <w:rPr>
                <w:rFonts w:hint="eastAsia"/>
                <w:lang w:val="en-US" w:eastAsia="zh-CN"/>
              </w:rPr>
              <w:tab/>
            </w:r>
            <w:r>
              <w:rPr>
                <w:rFonts w:hint="eastAsia"/>
                <w:lang w:val="en-US" w:eastAsia="zh-CN"/>
              </w:rPr>
              <w:t>2021.8.20</w:t>
            </w:r>
          </w:p>
          <w:p>
            <w:pPr>
              <w:pStyle w:val="2"/>
              <w:rPr>
                <w:rFonts w:hint="eastAsia"/>
                <w:lang w:val="en-US" w:eastAsia="zh-CN"/>
              </w:rPr>
            </w:pPr>
            <w:r>
              <w:rPr>
                <w:rFonts w:hint="eastAsia"/>
                <w:lang w:val="en-US" w:eastAsia="zh-CN"/>
              </w:rPr>
              <w:t>试制阶段</w:t>
            </w:r>
            <w:r>
              <w:rPr>
                <w:rFonts w:hint="eastAsia"/>
                <w:lang w:val="en-US" w:eastAsia="zh-CN"/>
              </w:rPr>
              <w:tab/>
            </w:r>
            <w:r>
              <w:rPr>
                <w:rFonts w:hint="eastAsia"/>
                <w:lang w:val="en-US" w:eastAsia="zh-CN"/>
              </w:rPr>
              <w:t>样机试制及验证</w:t>
            </w:r>
          </w:p>
          <w:p>
            <w:pPr>
              <w:pStyle w:val="2"/>
              <w:rPr>
                <w:rFonts w:hint="eastAsia"/>
                <w:lang w:val="en-US" w:eastAsia="zh-CN"/>
              </w:rPr>
            </w:pPr>
            <w:r>
              <w:rPr>
                <w:rFonts w:hint="eastAsia"/>
                <w:lang w:val="en-US" w:eastAsia="zh-CN"/>
              </w:rPr>
              <w:t>（设计验证）</w:t>
            </w:r>
            <w:r>
              <w:rPr>
                <w:rFonts w:hint="eastAsia"/>
                <w:lang w:val="en-US" w:eastAsia="zh-CN"/>
              </w:rPr>
              <w:tab/>
            </w:r>
            <w:r>
              <w:rPr>
                <w:rFonts w:hint="eastAsia"/>
                <w:lang w:val="en-US" w:eastAsia="zh-CN"/>
              </w:rPr>
              <w:t>质量部</w:t>
            </w:r>
            <w:r>
              <w:rPr>
                <w:rFonts w:hint="eastAsia"/>
                <w:lang w:val="en-US" w:eastAsia="zh-CN"/>
              </w:rPr>
              <w:tab/>
            </w:r>
            <w:r>
              <w:rPr>
                <w:rFonts w:hint="eastAsia"/>
                <w:lang w:val="en-US" w:eastAsia="zh-CN"/>
              </w:rPr>
              <w:t>句小龙</w:t>
            </w:r>
            <w:r>
              <w:rPr>
                <w:rFonts w:hint="eastAsia"/>
                <w:lang w:val="en-US" w:eastAsia="zh-CN"/>
              </w:rPr>
              <w:tab/>
            </w:r>
            <w:r>
              <w:rPr>
                <w:rFonts w:hint="eastAsia"/>
                <w:lang w:val="en-US" w:eastAsia="zh-CN"/>
              </w:rPr>
              <w:t>2021.12.30</w:t>
            </w:r>
          </w:p>
          <w:p>
            <w:pPr>
              <w:pStyle w:val="2"/>
              <w:rPr>
                <w:rFonts w:hint="eastAsia"/>
                <w:lang w:val="en-US" w:eastAsia="zh-CN"/>
              </w:rPr>
            </w:pPr>
            <w:r>
              <w:rPr>
                <w:rFonts w:hint="eastAsia"/>
                <w:lang w:val="en-US" w:eastAsia="zh-CN"/>
              </w:rPr>
              <w:tab/>
            </w:r>
            <w:r>
              <w:rPr>
                <w:rFonts w:hint="eastAsia"/>
                <w:lang w:val="en-US" w:eastAsia="zh-CN"/>
              </w:rPr>
              <w:t>工艺方案的编制</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邓会恩、雷小维、罗梅</w:t>
            </w:r>
            <w:r>
              <w:rPr>
                <w:rFonts w:hint="eastAsia"/>
                <w:lang w:val="en-US" w:eastAsia="zh-CN"/>
              </w:rPr>
              <w:tab/>
            </w:r>
            <w:r>
              <w:rPr>
                <w:rFonts w:hint="eastAsia"/>
                <w:lang w:val="en-US" w:eastAsia="zh-CN"/>
              </w:rPr>
              <w:t>2021.6.10</w:t>
            </w:r>
          </w:p>
          <w:p>
            <w:pPr>
              <w:pStyle w:val="2"/>
              <w:rPr>
                <w:rFonts w:hint="eastAsia"/>
                <w:lang w:val="en-US" w:eastAsia="zh-CN"/>
              </w:rPr>
            </w:pPr>
            <w:r>
              <w:rPr>
                <w:rFonts w:hint="eastAsia"/>
                <w:lang w:val="en-US" w:eastAsia="zh-CN"/>
              </w:rPr>
              <w:tab/>
            </w:r>
            <w:r>
              <w:rPr>
                <w:rFonts w:hint="eastAsia"/>
                <w:lang w:val="en-US" w:eastAsia="zh-CN"/>
              </w:rPr>
              <w:t>工艺方案评审</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w:t>
            </w:r>
            <w:r>
              <w:rPr>
                <w:rFonts w:hint="eastAsia"/>
                <w:lang w:val="en-US" w:eastAsia="zh-CN"/>
              </w:rPr>
              <w:tab/>
            </w:r>
            <w:r>
              <w:rPr>
                <w:rFonts w:hint="eastAsia"/>
                <w:lang w:val="en-US" w:eastAsia="zh-CN"/>
              </w:rPr>
              <w:t>2021.6.25</w:t>
            </w:r>
          </w:p>
          <w:p>
            <w:pPr>
              <w:pStyle w:val="2"/>
              <w:rPr>
                <w:rFonts w:hint="eastAsia"/>
                <w:lang w:val="en-US" w:eastAsia="zh-CN"/>
              </w:rPr>
            </w:pPr>
            <w:r>
              <w:rPr>
                <w:rFonts w:hint="eastAsia"/>
                <w:lang w:val="en-US" w:eastAsia="zh-CN"/>
              </w:rPr>
              <w:tab/>
            </w:r>
            <w:r>
              <w:rPr>
                <w:rFonts w:hint="eastAsia"/>
                <w:lang w:val="en-US" w:eastAsia="zh-CN"/>
              </w:rPr>
              <w:t>工艺文件、检验文件的编制</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雷小维</w:t>
            </w:r>
            <w:r>
              <w:rPr>
                <w:rFonts w:hint="eastAsia"/>
                <w:lang w:val="en-US" w:eastAsia="zh-CN"/>
              </w:rPr>
              <w:tab/>
            </w:r>
            <w:r>
              <w:rPr>
                <w:rFonts w:hint="eastAsia"/>
                <w:lang w:val="en-US" w:eastAsia="zh-CN"/>
              </w:rPr>
              <w:t>2021.8.20</w:t>
            </w:r>
          </w:p>
          <w:p>
            <w:pPr>
              <w:pStyle w:val="2"/>
              <w:rPr>
                <w:rFonts w:hint="eastAsia"/>
                <w:lang w:val="en-US" w:eastAsia="zh-CN"/>
              </w:rPr>
            </w:pPr>
            <w:r>
              <w:rPr>
                <w:rFonts w:hint="eastAsia"/>
                <w:lang w:val="en-US" w:eastAsia="zh-CN"/>
              </w:rPr>
              <w:tab/>
            </w:r>
            <w:r>
              <w:rPr>
                <w:rFonts w:hint="eastAsia"/>
                <w:lang w:val="en-US" w:eastAsia="zh-CN"/>
              </w:rPr>
              <w:t>试制准备</w:t>
            </w:r>
            <w:r>
              <w:rPr>
                <w:rFonts w:hint="eastAsia"/>
                <w:lang w:val="en-US" w:eastAsia="zh-CN"/>
              </w:rPr>
              <w:tab/>
            </w:r>
            <w:r>
              <w:rPr>
                <w:rFonts w:hint="eastAsia"/>
                <w:lang w:val="en-US" w:eastAsia="zh-CN"/>
              </w:rPr>
              <w:t>生产部</w:t>
            </w:r>
            <w:r>
              <w:rPr>
                <w:rFonts w:hint="eastAsia"/>
                <w:lang w:val="en-US" w:eastAsia="zh-CN"/>
              </w:rPr>
              <w:tab/>
            </w:r>
            <w:r>
              <w:rPr>
                <w:rFonts w:hint="eastAsia"/>
                <w:lang w:val="en-US" w:eastAsia="zh-CN"/>
              </w:rPr>
              <w:t>龙毅</w:t>
            </w:r>
            <w:r>
              <w:rPr>
                <w:rFonts w:hint="eastAsia"/>
                <w:lang w:val="en-US" w:eastAsia="zh-CN"/>
              </w:rPr>
              <w:tab/>
            </w:r>
            <w:r>
              <w:rPr>
                <w:rFonts w:hint="eastAsia"/>
                <w:lang w:val="en-US" w:eastAsia="zh-CN"/>
              </w:rPr>
              <w:t>2021.9.10</w:t>
            </w:r>
          </w:p>
          <w:p>
            <w:pPr>
              <w:pStyle w:val="2"/>
              <w:rPr>
                <w:rFonts w:hint="eastAsia"/>
                <w:lang w:val="en-US" w:eastAsia="zh-CN"/>
              </w:rPr>
            </w:pPr>
            <w:r>
              <w:rPr>
                <w:rFonts w:hint="eastAsia"/>
                <w:lang w:val="en-US" w:eastAsia="zh-CN"/>
              </w:rPr>
              <w:tab/>
            </w:r>
            <w:r>
              <w:rPr>
                <w:rFonts w:hint="eastAsia"/>
                <w:lang w:val="en-US" w:eastAsia="zh-CN"/>
              </w:rPr>
              <w:t>试制</w:t>
            </w:r>
            <w:r>
              <w:rPr>
                <w:rFonts w:hint="eastAsia"/>
                <w:lang w:val="en-US" w:eastAsia="zh-CN"/>
              </w:rPr>
              <w:tab/>
            </w:r>
            <w:r>
              <w:rPr>
                <w:rFonts w:hint="eastAsia"/>
                <w:lang w:val="en-US" w:eastAsia="zh-CN"/>
              </w:rPr>
              <w:t>生产部</w:t>
            </w:r>
            <w:r>
              <w:rPr>
                <w:rFonts w:hint="eastAsia"/>
                <w:lang w:val="en-US" w:eastAsia="zh-CN"/>
              </w:rPr>
              <w:tab/>
            </w:r>
            <w:r>
              <w:rPr>
                <w:rFonts w:hint="eastAsia"/>
                <w:lang w:val="en-US" w:eastAsia="zh-CN"/>
              </w:rPr>
              <w:t>龙毅</w:t>
            </w:r>
            <w:r>
              <w:rPr>
                <w:rFonts w:hint="eastAsia"/>
                <w:lang w:val="en-US" w:eastAsia="zh-CN"/>
              </w:rPr>
              <w:tab/>
            </w:r>
            <w:r>
              <w:rPr>
                <w:rFonts w:hint="eastAsia"/>
                <w:lang w:val="en-US" w:eastAsia="zh-CN"/>
              </w:rPr>
              <w:t>2021.12.30</w:t>
            </w:r>
          </w:p>
          <w:p>
            <w:pPr>
              <w:pStyle w:val="2"/>
              <w:rPr>
                <w:rFonts w:hint="eastAsia"/>
                <w:lang w:val="en-US" w:eastAsia="zh-CN"/>
              </w:rPr>
            </w:pPr>
            <w:r>
              <w:rPr>
                <w:rFonts w:hint="eastAsia"/>
                <w:lang w:val="en-US" w:eastAsia="zh-CN"/>
              </w:rPr>
              <w:tab/>
            </w:r>
            <w:r>
              <w:rPr>
                <w:rFonts w:hint="eastAsia"/>
                <w:lang w:val="en-US" w:eastAsia="zh-CN"/>
              </w:rPr>
              <w:t>样机试验</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邓会恩、雷小维、罗梅</w:t>
            </w:r>
            <w:r>
              <w:rPr>
                <w:rFonts w:hint="eastAsia"/>
                <w:lang w:val="en-US" w:eastAsia="zh-CN"/>
              </w:rPr>
              <w:tab/>
            </w:r>
            <w:r>
              <w:rPr>
                <w:rFonts w:hint="eastAsia"/>
                <w:lang w:val="en-US" w:eastAsia="zh-CN"/>
              </w:rPr>
              <w:t>2022.5.30</w:t>
            </w:r>
          </w:p>
          <w:p>
            <w:pPr>
              <w:pStyle w:val="2"/>
              <w:rPr>
                <w:rFonts w:hint="eastAsia"/>
                <w:lang w:val="en-US" w:eastAsia="zh-CN"/>
              </w:rPr>
            </w:pPr>
            <w:r>
              <w:rPr>
                <w:rFonts w:hint="eastAsia"/>
                <w:lang w:val="en-US" w:eastAsia="zh-CN"/>
              </w:rPr>
              <w:tab/>
            </w:r>
            <w:r>
              <w:rPr>
                <w:rFonts w:hint="eastAsia"/>
                <w:lang w:val="en-US" w:eastAsia="zh-CN"/>
              </w:rPr>
              <w:t>产品试制总结报告</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邓会恩、雷小维、罗梅</w:t>
            </w:r>
            <w:r>
              <w:rPr>
                <w:rFonts w:hint="eastAsia"/>
                <w:lang w:val="en-US" w:eastAsia="zh-CN"/>
              </w:rPr>
              <w:tab/>
            </w:r>
            <w:r>
              <w:rPr>
                <w:rFonts w:hint="eastAsia"/>
                <w:lang w:val="en-US" w:eastAsia="zh-CN"/>
              </w:rPr>
              <w:t>2021.12.30</w:t>
            </w:r>
          </w:p>
          <w:p>
            <w:pPr>
              <w:pStyle w:val="2"/>
              <w:rPr>
                <w:rFonts w:hint="eastAsia"/>
                <w:lang w:val="en-US" w:eastAsia="zh-CN"/>
              </w:rPr>
            </w:pPr>
            <w:r>
              <w:rPr>
                <w:rFonts w:hint="eastAsia"/>
                <w:lang w:val="en-US" w:eastAsia="zh-CN"/>
              </w:rPr>
              <w:tab/>
            </w:r>
          </w:p>
          <w:p>
            <w:pPr>
              <w:pStyle w:val="2"/>
              <w:rPr>
                <w:rFonts w:hint="eastAsia"/>
                <w:lang w:val="en-US" w:eastAsia="zh-CN"/>
              </w:rPr>
            </w:pPr>
            <w:r>
              <w:rPr>
                <w:rFonts w:hint="eastAsia"/>
                <w:lang w:val="en-US" w:eastAsia="zh-CN"/>
              </w:rPr>
              <w:t>设计输入：</w:t>
            </w:r>
          </w:p>
          <w:p>
            <w:pPr>
              <w:pStyle w:val="2"/>
              <w:rPr>
                <w:rFonts w:hint="default"/>
                <w:lang w:val="en-US" w:eastAsia="zh-CN"/>
              </w:rPr>
            </w:pPr>
            <w:r>
              <w:rPr>
                <w:rFonts w:hint="default"/>
                <w:lang w:val="en-US" w:eastAsia="zh-CN"/>
              </w:rPr>
              <w:t>1 设计依据</w:t>
            </w:r>
          </w:p>
          <w:p>
            <w:pPr>
              <w:pStyle w:val="2"/>
              <w:rPr>
                <w:rFonts w:hint="default"/>
                <w:lang w:val="en-US" w:eastAsia="zh-CN"/>
              </w:rPr>
            </w:pPr>
            <w:r>
              <w:rPr>
                <w:rFonts w:hint="default"/>
                <w:lang w:val="en-US" w:eastAsia="zh-CN"/>
              </w:rPr>
              <w:t>为满足国家电力系统改造的需求,北京华东电气股份有限公司决定自主开发LW□-252/Y型六氟化硫罐式断路器,并配用进口HMB-4型液压弹簧操动机构, 我公司充分借鉴了国内外同类产品,采用电磁场和气流场的模拟计算,优化灭弧室结构,实现了小型化设计。该产品配用进口HMB-4型液压弹簧操动机构, 液压系统采用集成块组装结构, 其工作压力不受环境温度影响,机构操动平稳，噪音低，整个产品达到了小型化。整体性能更为可靠，产品市场竞争力强，可赢得很大的经济效益。</w:t>
            </w:r>
          </w:p>
          <w:p>
            <w:pPr>
              <w:pStyle w:val="2"/>
              <w:rPr>
                <w:rFonts w:hint="default"/>
                <w:lang w:val="en-US" w:eastAsia="zh-CN"/>
              </w:rPr>
            </w:pPr>
            <w:r>
              <w:rPr>
                <w:rFonts w:hint="default"/>
                <w:lang w:val="en-US" w:eastAsia="zh-CN"/>
              </w:rPr>
              <w:t>2 产品用途和使用范围</w:t>
            </w:r>
          </w:p>
          <w:p>
            <w:pPr>
              <w:pStyle w:val="2"/>
              <w:rPr>
                <w:rFonts w:hint="default"/>
                <w:lang w:val="en-US" w:eastAsia="zh-CN"/>
              </w:rPr>
            </w:pPr>
            <w:r>
              <w:rPr>
                <w:rFonts w:hint="default"/>
                <w:lang w:val="en-US" w:eastAsia="zh-CN"/>
              </w:rPr>
              <w:t>2.1产品用途</w:t>
            </w:r>
          </w:p>
          <w:p>
            <w:pPr>
              <w:pStyle w:val="2"/>
              <w:rPr>
                <w:rFonts w:hint="default"/>
                <w:lang w:val="en-US" w:eastAsia="zh-CN"/>
              </w:rPr>
            </w:pPr>
            <w:r>
              <w:rPr>
                <w:rFonts w:hint="default"/>
                <w:lang w:val="en-US" w:eastAsia="zh-CN"/>
              </w:rPr>
              <w:t>LW□-252/Y3150-50型高压交流六氟化硫罐式断路器为分相操作,单断口结构,具有抗震性能好,耐污秽、耐化学腐蚀和海洋性气候的特点,特别适合于城网改造的城市变电站、大型电厂、水电站、大型化工和煤矿等企业的动力变电所,以及无人值守变电站,是实现送变电站自动化的重要设备之一。</w:t>
            </w:r>
          </w:p>
          <w:p>
            <w:pPr>
              <w:pStyle w:val="2"/>
              <w:rPr>
                <w:rFonts w:hint="default"/>
                <w:lang w:val="en-US" w:eastAsia="zh-CN"/>
              </w:rPr>
            </w:pPr>
            <w:r>
              <w:rPr>
                <w:rFonts w:hint="default"/>
                <w:lang w:val="en-US" w:eastAsia="zh-CN"/>
              </w:rPr>
              <w:t>2.2使用范围</w:t>
            </w:r>
          </w:p>
          <w:p>
            <w:pPr>
              <w:pStyle w:val="2"/>
              <w:rPr>
                <w:rFonts w:hint="default"/>
                <w:lang w:val="en-US" w:eastAsia="zh-CN"/>
              </w:rPr>
            </w:pPr>
            <w:r>
              <w:rPr>
                <w:rFonts w:hint="default"/>
                <w:lang w:val="en-US" w:eastAsia="zh-CN"/>
              </w:rPr>
              <w:t>a) 海拔:                     ≤1000m</w:t>
            </w:r>
          </w:p>
          <w:p>
            <w:pPr>
              <w:pStyle w:val="2"/>
              <w:rPr>
                <w:rFonts w:hint="default"/>
                <w:lang w:val="en-US" w:eastAsia="zh-CN"/>
              </w:rPr>
            </w:pPr>
            <w:r>
              <w:rPr>
                <w:rFonts w:hint="default"/>
                <w:lang w:val="en-US" w:eastAsia="zh-CN"/>
              </w:rPr>
              <w:t>b) 周围空气温度:              -30℃～+40℃</w:t>
            </w:r>
          </w:p>
          <w:p>
            <w:pPr>
              <w:pStyle w:val="2"/>
              <w:rPr>
                <w:rFonts w:hint="default"/>
                <w:lang w:val="en-US" w:eastAsia="zh-CN"/>
              </w:rPr>
            </w:pPr>
            <w:r>
              <w:rPr>
                <w:rFonts w:hint="default"/>
                <w:lang w:val="en-US" w:eastAsia="zh-CN"/>
              </w:rPr>
              <w:t>c) 风速:                      ≤34m/s(相当于圆柱表面上的700MPa)</w:t>
            </w:r>
          </w:p>
          <w:p>
            <w:pPr>
              <w:pStyle w:val="2"/>
              <w:rPr>
                <w:rFonts w:hint="default"/>
                <w:lang w:val="en-US" w:eastAsia="zh-CN"/>
              </w:rPr>
            </w:pPr>
            <w:r>
              <w:rPr>
                <w:rFonts w:hint="default"/>
                <w:lang w:val="en-US" w:eastAsia="zh-CN"/>
              </w:rPr>
              <w:t>d）污秽等级：                Ⅲ级（爬电比距：25mm/kV）</w:t>
            </w:r>
          </w:p>
          <w:p>
            <w:pPr>
              <w:pStyle w:val="2"/>
              <w:rPr>
                <w:rFonts w:hint="default"/>
                <w:lang w:val="en-US" w:eastAsia="zh-CN"/>
              </w:rPr>
            </w:pPr>
            <w:r>
              <w:rPr>
                <w:rFonts w:hint="default"/>
                <w:lang w:val="en-US" w:eastAsia="zh-CN"/>
              </w:rPr>
              <w:t xml:space="preserve">                              Ⅳ级（爬电比距：31mm/kV）</w:t>
            </w:r>
          </w:p>
          <w:p>
            <w:pPr>
              <w:pStyle w:val="2"/>
              <w:rPr>
                <w:rFonts w:hint="default"/>
                <w:lang w:val="en-US" w:eastAsia="zh-CN"/>
              </w:rPr>
            </w:pPr>
            <w:r>
              <w:rPr>
                <w:rFonts w:hint="default"/>
                <w:lang w:val="en-US" w:eastAsia="zh-CN"/>
              </w:rPr>
              <w:t xml:space="preserve">e）地震设防烈度:           </w:t>
            </w:r>
            <w:r>
              <w:rPr>
                <w:rFonts w:hint="default"/>
                <w:lang w:val="en-US" w:eastAsia="zh-CN"/>
              </w:rPr>
              <w:tab/>
            </w:r>
            <w:r>
              <w:rPr>
                <w:rFonts w:hint="default"/>
                <w:lang w:val="en-US" w:eastAsia="zh-CN"/>
              </w:rPr>
              <w:t xml:space="preserve">9度 </w:t>
            </w:r>
          </w:p>
          <w:p>
            <w:pPr>
              <w:pStyle w:val="2"/>
              <w:rPr>
                <w:rFonts w:hint="default"/>
                <w:lang w:val="en-US" w:eastAsia="zh-CN"/>
              </w:rPr>
            </w:pPr>
            <w:r>
              <w:rPr>
                <w:rFonts w:hint="default"/>
                <w:lang w:val="en-US" w:eastAsia="zh-CN"/>
              </w:rPr>
              <w:t>3 基本参数和主要性能指标</w:t>
            </w:r>
          </w:p>
          <w:p>
            <w:pPr>
              <w:pStyle w:val="2"/>
              <w:rPr>
                <w:rFonts w:hint="default"/>
                <w:lang w:val="en-US" w:eastAsia="zh-CN"/>
              </w:rPr>
            </w:pPr>
            <w:r>
              <w:rPr>
                <w:rFonts w:hint="default"/>
                <w:lang w:val="en-US" w:eastAsia="zh-CN"/>
              </w:rPr>
              <w:t>3.1 基本参数</w:t>
            </w:r>
          </w:p>
          <w:p>
            <w:pPr>
              <w:pStyle w:val="2"/>
              <w:rPr>
                <w:rFonts w:hint="default"/>
                <w:lang w:val="en-US" w:eastAsia="zh-CN"/>
              </w:rPr>
            </w:pPr>
            <w:r>
              <w:rPr>
                <w:rFonts w:hint="default"/>
                <w:lang w:val="en-US" w:eastAsia="zh-CN"/>
              </w:rPr>
              <w:t>a) 额定电压:                       252kV</w:t>
            </w:r>
          </w:p>
          <w:p>
            <w:pPr>
              <w:pStyle w:val="2"/>
              <w:rPr>
                <w:rFonts w:hint="default"/>
                <w:lang w:val="en-US" w:eastAsia="zh-CN"/>
              </w:rPr>
            </w:pPr>
            <w:r>
              <w:rPr>
                <w:rFonts w:hint="default"/>
                <w:lang w:val="en-US" w:eastAsia="zh-CN"/>
              </w:rPr>
              <w:t>b) 额定电流:                       3150A</w:t>
            </w:r>
          </w:p>
          <w:p>
            <w:pPr>
              <w:pStyle w:val="2"/>
              <w:rPr>
                <w:rFonts w:hint="default"/>
                <w:lang w:val="en-US" w:eastAsia="zh-CN"/>
              </w:rPr>
            </w:pPr>
            <w:r>
              <w:rPr>
                <w:rFonts w:hint="default"/>
                <w:lang w:val="en-US" w:eastAsia="zh-CN"/>
              </w:rPr>
              <w:t xml:space="preserve">c) 额定短路开断电流:               50kAd) 额定绝缘水平:                 </w:t>
            </w:r>
          </w:p>
          <w:p>
            <w:pPr>
              <w:pStyle w:val="2"/>
              <w:rPr>
                <w:rFonts w:hint="default"/>
                <w:lang w:val="en-US" w:eastAsia="zh-CN"/>
              </w:rPr>
            </w:pPr>
            <w:r>
              <w:rPr>
                <w:rFonts w:hint="default"/>
                <w:lang w:val="en-US" w:eastAsia="zh-CN"/>
              </w:rPr>
              <w:t>e) 断路器六氟化硫气体的额定压力:   0.6MPa (20℃表压)</w:t>
            </w:r>
          </w:p>
          <w:p>
            <w:pPr>
              <w:pStyle w:val="2"/>
              <w:rPr>
                <w:rFonts w:hint="default"/>
                <w:lang w:val="en-US" w:eastAsia="zh-CN"/>
              </w:rPr>
            </w:pPr>
            <w:r>
              <w:rPr>
                <w:rFonts w:hint="default"/>
                <w:lang w:val="en-US" w:eastAsia="zh-CN"/>
              </w:rPr>
              <w:t>f) 储能电机功率:                   0.66kW(AC220V、DC220V)</w:t>
            </w:r>
          </w:p>
          <w:p>
            <w:pPr>
              <w:pStyle w:val="2"/>
              <w:rPr>
                <w:rFonts w:hint="default"/>
                <w:lang w:val="en-US" w:eastAsia="zh-CN"/>
              </w:rPr>
            </w:pPr>
            <w:r>
              <w:rPr>
                <w:rFonts w:hint="default"/>
                <w:lang w:val="en-US" w:eastAsia="zh-CN"/>
              </w:rPr>
              <w:t>3.2 主要性能指标</w:t>
            </w:r>
          </w:p>
          <w:p>
            <w:pPr>
              <w:pStyle w:val="2"/>
              <w:rPr>
                <w:rFonts w:hint="default"/>
                <w:lang w:val="en-US" w:eastAsia="zh-CN"/>
              </w:rPr>
            </w:pPr>
            <w:r>
              <w:rPr>
                <w:rFonts w:hint="default"/>
                <w:lang w:val="en-US" w:eastAsia="zh-CN"/>
              </w:rPr>
              <w:t xml:space="preserve">a) 额定操作顺序:                           O-0.3s-CO-180s-CO </w:t>
            </w:r>
          </w:p>
          <w:p>
            <w:pPr>
              <w:pStyle w:val="2"/>
              <w:rPr>
                <w:rFonts w:hint="default"/>
                <w:lang w:val="en-US" w:eastAsia="zh-CN"/>
              </w:rPr>
            </w:pPr>
            <w:r>
              <w:rPr>
                <w:rFonts w:hint="default"/>
                <w:lang w:val="en-US" w:eastAsia="zh-CN"/>
              </w:rPr>
              <w:t>b) 额定短路开断电流下不检修连续开断次数:   16次</w:t>
            </w:r>
          </w:p>
          <w:p>
            <w:pPr>
              <w:pStyle w:val="2"/>
              <w:rPr>
                <w:rFonts w:hint="default"/>
                <w:lang w:val="en-US" w:eastAsia="zh-CN"/>
              </w:rPr>
            </w:pPr>
            <w:r>
              <w:rPr>
                <w:rFonts w:hint="default"/>
                <w:lang w:val="en-US" w:eastAsia="zh-CN"/>
              </w:rPr>
              <w:t xml:space="preserve">    c) 机械寿命:                               3000次</w:t>
            </w:r>
          </w:p>
          <w:p>
            <w:pPr>
              <w:pStyle w:val="2"/>
              <w:rPr>
                <w:rFonts w:hint="eastAsia"/>
                <w:lang w:val="en-US" w:eastAsia="zh-CN"/>
              </w:rPr>
            </w:pPr>
          </w:p>
          <w:p>
            <w:pPr>
              <w:pStyle w:val="2"/>
              <w:rPr>
                <w:rFonts w:hint="default"/>
                <w:lang w:val="en-US" w:eastAsia="zh-CN"/>
              </w:rPr>
            </w:pPr>
            <w:r>
              <w:rPr>
                <w:rFonts w:hint="eastAsia"/>
                <w:lang w:val="en-US" w:eastAsia="zh-CN"/>
              </w:rPr>
              <w:t>设计输出：图纸、工艺、采购清单、安装图等</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产品定型鉴定</w:t>
            </w:r>
          </w:p>
          <w:p>
            <w:pPr>
              <w:pStyle w:val="2"/>
              <w:rPr>
                <w:rFonts w:hint="eastAsia"/>
                <w:lang w:val="en-US" w:eastAsia="zh-CN"/>
              </w:rPr>
            </w:pPr>
            <w:r>
              <w:rPr>
                <w:rFonts w:hint="eastAsia"/>
                <w:lang w:val="en-US" w:eastAsia="zh-CN"/>
              </w:rPr>
              <w:t>（设计确认）</w:t>
            </w:r>
            <w:r>
              <w:rPr>
                <w:rFonts w:hint="eastAsia"/>
                <w:lang w:val="en-US" w:eastAsia="zh-CN"/>
              </w:rPr>
              <w:tab/>
            </w:r>
            <w:r>
              <w:rPr>
                <w:rFonts w:hint="eastAsia"/>
                <w:lang w:val="en-US" w:eastAsia="zh-CN"/>
              </w:rPr>
              <w:t>技术部</w:t>
            </w:r>
            <w:r>
              <w:rPr>
                <w:rFonts w:hint="eastAsia"/>
                <w:lang w:val="en-US" w:eastAsia="zh-CN"/>
              </w:rPr>
              <w:tab/>
            </w:r>
            <w:r>
              <w:rPr>
                <w:rFonts w:hint="eastAsia"/>
                <w:lang w:val="en-US" w:eastAsia="zh-CN"/>
              </w:rPr>
              <w:t>邓会恩</w:t>
            </w:r>
            <w:r>
              <w:rPr>
                <w:rFonts w:hint="eastAsia"/>
                <w:lang w:val="en-US" w:eastAsia="zh-CN"/>
              </w:rPr>
              <w:tab/>
            </w:r>
            <w:r>
              <w:rPr>
                <w:rFonts w:hint="eastAsia"/>
                <w:lang w:val="en-US" w:eastAsia="zh-CN"/>
              </w:rPr>
              <w:t>2022.10.30</w:t>
            </w:r>
          </w:p>
          <w:p>
            <w:pPr>
              <w:pStyle w:val="2"/>
              <w:rPr>
                <w:rFonts w:hint="eastAsia"/>
                <w:lang w:val="en-US" w:eastAsia="zh-CN"/>
              </w:rPr>
            </w:pPr>
            <w:r>
              <w:rPr>
                <w:rFonts w:hint="eastAsia"/>
                <w:lang w:val="en-US" w:eastAsia="zh-CN"/>
              </w:rPr>
              <w:t>定型投产阶段</w:t>
            </w:r>
            <w:r>
              <w:rPr>
                <w:rFonts w:hint="eastAsia"/>
                <w:lang w:val="en-US" w:eastAsia="zh-CN"/>
              </w:rPr>
              <w:tab/>
            </w:r>
            <w:r>
              <w:rPr>
                <w:rFonts w:hint="eastAsia"/>
                <w:lang w:val="en-US" w:eastAsia="zh-CN"/>
              </w:rPr>
              <w:t>正式生产前准备</w:t>
            </w:r>
            <w:r>
              <w:rPr>
                <w:rFonts w:hint="eastAsia"/>
                <w:lang w:val="en-US" w:eastAsia="zh-CN"/>
              </w:rPr>
              <w:tab/>
            </w:r>
            <w:r>
              <w:rPr>
                <w:rFonts w:hint="eastAsia"/>
                <w:lang w:val="en-US" w:eastAsia="zh-CN"/>
              </w:rPr>
              <w:t>生产部</w:t>
            </w:r>
            <w:r>
              <w:rPr>
                <w:rFonts w:hint="eastAsia"/>
                <w:lang w:val="en-US" w:eastAsia="zh-CN"/>
              </w:rPr>
              <w:tab/>
            </w:r>
            <w:r>
              <w:rPr>
                <w:rFonts w:hint="eastAsia"/>
                <w:lang w:val="en-US" w:eastAsia="zh-CN"/>
              </w:rPr>
              <w:t>龙毅</w:t>
            </w:r>
            <w:r>
              <w:rPr>
                <w:rFonts w:hint="eastAsia"/>
                <w:lang w:val="en-US" w:eastAsia="zh-CN"/>
              </w:rPr>
              <w:tab/>
            </w:r>
            <w:r>
              <w:rPr>
                <w:rFonts w:hint="eastAsia"/>
                <w:lang w:val="en-US" w:eastAsia="zh-CN"/>
              </w:rPr>
              <w:t>2022.11.25</w:t>
            </w:r>
          </w:p>
          <w:p>
            <w:pPr>
              <w:pStyle w:val="2"/>
              <w:rPr>
                <w:rFonts w:hint="eastAsia"/>
                <w:lang w:val="en-US" w:eastAsia="zh-CN"/>
              </w:rPr>
            </w:pPr>
            <w:r>
              <w:rPr>
                <w:rFonts w:hint="eastAsia"/>
                <w:lang w:val="en-US" w:eastAsia="zh-CN"/>
              </w:rPr>
              <w:tab/>
            </w:r>
            <w:r>
              <w:rPr>
                <w:rFonts w:hint="eastAsia"/>
                <w:lang w:val="en-US" w:eastAsia="zh-CN"/>
              </w:rPr>
              <w:t>转入正式生产</w:t>
            </w:r>
            <w:r>
              <w:rPr>
                <w:rFonts w:hint="eastAsia"/>
                <w:lang w:val="en-US" w:eastAsia="zh-CN"/>
              </w:rPr>
              <w:tab/>
            </w:r>
            <w:r>
              <w:rPr>
                <w:rFonts w:hint="eastAsia"/>
                <w:lang w:val="en-US" w:eastAsia="zh-CN"/>
              </w:rPr>
              <w:t>生产部</w:t>
            </w:r>
            <w:r>
              <w:rPr>
                <w:rFonts w:hint="eastAsia"/>
                <w:lang w:val="en-US" w:eastAsia="zh-CN"/>
              </w:rPr>
              <w:tab/>
            </w:r>
            <w:r>
              <w:rPr>
                <w:rFonts w:hint="eastAsia"/>
                <w:lang w:val="en-US" w:eastAsia="zh-CN"/>
              </w:rPr>
              <w:t>龙毅</w:t>
            </w:r>
            <w:r>
              <w:rPr>
                <w:rFonts w:hint="eastAsia"/>
                <w:lang w:val="en-US" w:eastAsia="zh-CN"/>
              </w:rPr>
              <w:tab/>
            </w:r>
            <w:r>
              <w:rPr>
                <w:rFonts w:hint="eastAsia"/>
                <w:lang w:val="en-US" w:eastAsia="zh-CN"/>
              </w:rPr>
              <w:t>2022.12.30</w:t>
            </w:r>
          </w:p>
          <w:p>
            <w:pPr>
              <w:pStyle w:val="2"/>
              <w:rPr>
                <w:rFonts w:hint="eastAsia"/>
                <w:lang w:val="en-US" w:eastAsia="zh-CN"/>
              </w:rPr>
            </w:pPr>
            <w:r>
              <w:rPr>
                <w:rFonts w:hint="eastAsia"/>
                <w:lang w:val="en-US" w:eastAsia="zh-CN"/>
              </w:rPr>
              <w:t>备注：</w:t>
            </w:r>
          </w:p>
          <w:p>
            <w:pPr>
              <w:pStyle w:val="2"/>
              <w:rPr>
                <w:rFonts w:hint="eastAsia"/>
                <w:lang w:val="en-US" w:eastAsia="zh-CN"/>
              </w:rPr>
            </w:pPr>
            <w:r>
              <w:rPr>
                <w:rFonts w:hint="eastAsia"/>
                <w:lang w:val="en-US" w:eastAsia="zh-CN"/>
              </w:rPr>
              <w:t xml:space="preserve">编制/日期： 雷小维/2021.1.8        审核/日期： 邓会恩 /2021.1.8 </w:t>
            </w:r>
          </w:p>
          <w:p>
            <w:pPr>
              <w:pStyle w:val="2"/>
              <w:rPr>
                <w:rFonts w:hint="eastAsia"/>
                <w:lang w:val="en-US" w:eastAsia="zh-CN"/>
              </w:rPr>
            </w:pPr>
          </w:p>
          <w:p>
            <w:pPr>
              <w:pStyle w:val="2"/>
              <w:rPr>
                <w:rFonts w:hint="eastAsia"/>
                <w:lang w:val="en-US" w:eastAsia="zh-CN"/>
              </w:rPr>
            </w:pPr>
            <w:r>
              <w:rPr>
                <w:rFonts w:hint="eastAsia"/>
                <w:lang w:val="en-US" w:eastAsia="zh-CN"/>
              </w:rPr>
              <w:t>北京华东电气股份有限公司</w:t>
            </w:r>
          </w:p>
          <w:p>
            <w:pPr>
              <w:pStyle w:val="2"/>
              <w:rPr>
                <w:rFonts w:hint="eastAsia"/>
                <w:lang w:val="en-US" w:eastAsia="zh-CN"/>
              </w:rPr>
            </w:pPr>
            <w:r>
              <w:rPr>
                <w:rFonts w:hint="eastAsia"/>
                <w:lang w:val="en-US" w:eastAsia="zh-CN"/>
              </w:rPr>
              <w:t>设计任务书</w:t>
            </w:r>
          </w:p>
          <w:p>
            <w:pPr>
              <w:pStyle w:val="2"/>
              <w:rPr>
                <w:rFonts w:hint="eastAsia"/>
                <w:lang w:val="en-US" w:eastAsia="zh-CN"/>
              </w:rPr>
            </w:pPr>
            <w:r>
              <w:rPr>
                <w:rFonts w:hint="eastAsia"/>
                <w:lang w:val="en-US" w:eastAsia="zh-CN"/>
              </w:rPr>
              <w:t>J-HD-QEHS/CQP20-03-A                                                          NO:</w:t>
            </w:r>
          </w:p>
          <w:p>
            <w:pPr>
              <w:pStyle w:val="2"/>
              <w:rPr>
                <w:rFonts w:hint="eastAsia"/>
                <w:lang w:val="en-US" w:eastAsia="zh-CN"/>
              </w:rPr>
            </w:pPr>
            <w:r>
              <w:rPr>
                <w:rFonts w:hint="eastAsia"/>
                <w:lang w:val="en-US" w:eastAsia="zh-CN"/>
              </w:rPr>
              <w:t>产品型号：LW□-252/Y</w:t>
            </w:r>
            <w:r>
              <w:rPr>
                <w:rFonts w:hint="eastAsia"/>
                <w:lang w:val="en-US" w:eastAsia="zh-CN"/>
              </w:rPr>
              <w:tab/>
            </w:r>
            <w:r>
              <w:rPr>
                <w:rFonts w:hint="eastAsia"/>
                <w:lang w:val="en-US" w:eastAsia="zh-CN"/>
              </w:rPr>
              <w:t>产品名称：六氟化硫罐式断路器</w:t>
            </w:r>
          </w:p>
          <w:p>
            <w:pPr>
              <w:pStyle w:val="2"/>
              <w:rPr>
                <w:rFonts w:hint="eastAsia"/>
                <w:lang w:val="en-US" w:eastAsia="zh-CN"/>
              </w:rPr>
            </w:pPr>
            <w:r>
              <w:rPr>
                <w:rFonts w:hint="eastAsia"/>
                <w:lang w:val="en-US" w:eastAsia="zh-CN"/>
              </w:rPr>
              <w:t>产品开发起止日期：2021.1〜2022.11</w:t>
            </w:r>
            <w:r>
              <w:rPr>
                <w:rFonts w:hint="eastAsia"/>
                <w:lang w:val="en-US" w:eastAsia="zh-CN"/>
              </w:rPr>
              <w:tab/>
            </w:r>
            <w:r>
              <w:rPr>
                <w:rFonts w:hint="eastAsia"/>
                <w:lang w:val="en-US" w:eastAsia="zh-CN"/>
              </w:rPr>
              <w:t>项目负责人：雷小维</w:t>
            </w:r>
            <w:r>
              <w:rPr>
                <w:rFonts w:hint="eastAsia"/>
                <w:lang w:val="en-US" w:eastAsia="zh-CN"/>
              </w:rPr>
              <w:tab/>
            </w:r>
            <w:r>
              <w:rPr>
                <w:rFonts w:hint="eastAsia"/>
                <w:lang w:val="en-US" w:eastAsia="zh-CN"/>
              </w:rPr>
              <w:t>项目成本：</w:t>
            </w:r>
          </w:p>
          <w:p>
            <w:pPr>
              <w:pStyle w:val="2"/>
              <w:rPr>
                <w:rFonts w:hint="eastAsia"/>
                <w:lang w:val="en-US" w:eastAsia="zh-CN"/>
              </w:rPr>
            </w:pPr>
            <w:r>
              <w:rPr>
                <w:rFonts w:hint="eastAsia"/>
                <w:lang w:val="en-US" w:eastAsia="zh-CN"/>
              </w:rPr>
              <w:t>依据的标准或法律法规（包括名称、编号、版本、章节号等）：</w:t>
            </w:r>
          </w:p>
          <w:p>
            <w:pPr>
              <w:pStyle w:val="2"/>
              <w:rPr>
                <w:rFonts w:hint="eastAsia"/>
                <w:lang w:val="en-US" w:eastAsia="zh-CN"/>
              </w:rPr>
            </w:pPr>
            <w:r>
              <w:rPr>
                <w:rFonts w:hint="eastAsia"/>
                <w:lang w:val="en-US" w:eastAsia="zh-CN"/>
              </w:rPr>
              <w:t>a) GB1984-2016 交流高压断路器。</w:t>
            </w:r>
          </w:p>
          <w:p>
            <w:pPr>
              <w:pStyle w:val="2"/>
              <w:rPr>
                <w:rFonts w:hint="eastAsia"/>
                <w:lang w:val="en-US" w:eastAsia="zh-CN"/>
              </w:rPr>
            </w:pPr>
            <w:r>
              <w:rPr>
                <w:rFonts w:hint="eastAsia"/>
                <w:lang w:val="en-US" w:eastAsia="zh-CN"/>
              </w:rPr>
              <w:t>b）GB/T11022-2011 高压开关设备和控制设备标准的共用技术要求。</w:t>
            </w:r>
          </w:p>
          <w:p>
            <w:pPr>
              <w:pStyle w:val="2"/>
              <w:rPr>
                <w:rFonts w:hint="eastAsia"/>
                <w:lang w:val="en-US" w:eastAsia="zh-CN"/>
              </w:rPr>
            </w:pPr>
            <w:r>
              <w:rPr>
                <w:rFonts w:hint="eastAsia"/>
                <w:lang w:val="en-US" w:eastAsia="zh-CN"/>
              </w:rPr>
              <w:t>产品功能描述: LW□-252/Y3150-50型高压交流六氟化硫罐式断路器为分相操作,单断口结构,具有抗震性能好,耐污秽、耐化学腐蚀和海洋性气候的特点,特别适合于城网改造的城市变电站、大型电厂、水电站、大型化工和煤矿等企业的动力变电所,以及无人值守变电站,是实现送变电站自动化的重要设备之一。</w:t>
            </w:r>
          </w:p>
          <w:p>
            <w:pPr>
              <w:pStyle w:val="2"/>
              <w:rPr>
                <w:rFonts w:hint="eastAsia"/>
                <w:lang w:val="en-US" w:eastAsia="zh-CN"/>
              </w:rPr>
            </w:pPr>
            <w:r>
              <w:rPr>
                <w:rFonts w:hint="eastAsia"/>
                <w:lang w:val="en-US" w:eastAsia="zh-CN"/>
              </w:rPr>
              <w:t>开关柜选用机构与断路器一体式结构的断路器作为主开关，结构紧凑，性能优越, 可靠性高。</w:t>
            </w:r>
          </w:p>
          <w:p>
            <w:pPr>
              <w:pStyle w:val="2"/>
              <w:rPr>
                <w:rFonts w:hint="eastAsia"/>
                <w:lang w:val="en-US" w:eastAsia="zh-CN"/>
              </w:rPr>
            </w:pPr>
            <w:r>
              <w:rPr>
                <w:rFonts w:hint="eastAsia"/>
                <w:lang w:val="en-US" w:eastAsia="zh-CN"/>
              </w:rPr>
              <w:t>产品结构性能参数满足国家相关标准要求。</w:t>
            </w:r>
          </w:p>
          <w:p>
            <w:pPr>
              <w:pStyle w:val="2"/>
              <w:rPr>
                <w:rFonts w:hint="eastAsia"/>
                <w:lang w:val="en-US" w:eastAsia="zh-CN"/>
              </w:rPr>
            </w:pPr>
            <w:r>
              <w:rPr>
                <w:rFonts w:hint="eastAsia"/>
                <w:lang w:val="en-US" w:eastAsia="zh-CN"/>
              </w:rPr>
              <w:t>技术参数及性能指标：</w:t>
            </w:r>
          </w:p>
          <w:p>
            <w:pPr>
              <w:pStyle w:val="2"/>
              <w:rPr>
                <w:rFonts w:hint="eastAsia"/>
                <w:lang w:val="en-US" w:eastAsia="zh-CN"/>
              </w:rPr>
            </w:pPr>
            <w:r>
              <w:rPr>
                <w:rFonts w:hint="eastAsia"/>
                <w:lang w:val="en-US" w:eastAsia="zh-CN"/>
              </w:rPr>
              <w:t xml:space="preserve">a) 额定操作顺序:                           O-0.3s-CO-180s-CO </w:t>
            </w:r>
          </w:p>
          <w:p>
            <w:pPr>
              <w:pStyle w:val="2"/>
              <w:rPr>
                <w:rFonts w:hint="eastAsia"/>
                <w:lang w:val="en-US" w:eastAsia="zh-CN"/>
              </w:rPr>
            </w:pPr>
            <w:r>
              <w:rPr>
                <w:rFonts w:hint="eastAsia"/>
                <w:lang w:val="en-US" w:eastAsia="zh-CN"/>
              </w:rPr>
              <w:t>b) 额定短路开断电流下不检修连续开断次数:   16次</w:t>
            </w:r>
          </w:p>
          <w:p>
            <w:pPr>
              <w:pStyle w:val="2"/>
              <w:rPr>
                <w:rFonts w:hint="eastAsia"/>
                <w:lang w:val="en-US" w:eastAsia="zh-CN"/>
              </w:rPr>
            </w:pPr>
            <w:r>
              <w:rPr>
                <w:rFonts w:hint="eastAsia"/>
                <w:lang w:val="en-US" w:eastAsia="zh-CN"/>
              </w:rPr>
              <w:t xml:space="preserve">    c) 机械寿命:                               3000次</w:t>
            </w:r>
          </w:p>
          <w:p>
            <w:pPr>
              <w:pStyle w:val="2"/>
              <w:rPr>
                <w:rFonts w:hint="eastAsia"/>
                <w:lang w:val="en-US" w:eastAsia="zh-CN"/>
              </w:rPr>
            </w:pPr>
          </w:p>
          <w:p>
            <w:pPr>
              <w:pStyle w:val="2"/>
              <w:rPr>
                <w:rFonts w:hint="eastAsia"/>
                <w:lang w:val="en-US" w:eastAsia="zh-CN"/>
              </w:rPr>
            </w:pPr>
            <w:r>
              <w:rPr>
                <w:rFonts w:hint="eastAsia"/>
                <w:lang w:val="en-US" w:eastAsia="zh-CN"/>
              </w:rPr>
              <w:t>产品结构要求：</w:t>
            </w:r>
          </w:p>
          <w:p>
            <w:pPr>
              <w:pStyle w:val="2"/>
              <w:rPr>
                <w:rFonts w:hint="eastAsia"/>
                <w:lang w:val="en-US" w:eastAsia="zh-CN"/>
              </w:rPr>
            </w:pPr>
            <w:r>
              <w:rPr>
                <w:rFonts w:hint="eastAsia"/>
                <w:lang w:val="en-US" w:eastAsia="zh-CN"/>
              </w:rPr>
              <w:t>我公司在充分借鉴了国内外同类产品的基础上,采用电磁场和气流场的模拟计算,优化灭弧室结构,实现了小型化设计。该产品配用进口HMB-4型液压弹簧操动机构,使整个产品达到了小型化。整体性能更为可靠。</w:t>
            </w:r>
          </w:p>
          <w:p>
            <w:pPr>
              <w:pStyle w:val="2"/>
              <w:rPr>
                <w:rFonts w:hint="eastAsia"/>
                <w:lang w:val="en-US" w:eastAsia="zh-CN"/>
              </w:rPr>
            </w:pPr>
            <w:r>
              <w:rPr>
                <w:rFonts w:hint="eastAsia"/>
                <w:lang w:val="en-US" w:eastAsia="zh-CN"/>
              </w:rPr>
              <w:t>顾客特殊要求：</w:t>
            </w:r>
          </w:p>
          <w:p>
            <w:pPr>
              <w:pStyle w:val="2"/>
              <w:rPr>
                <w:rFonts w:hint="eastAsia"/>
                <w:lang w:val="en-US" w:eastAsia="zh-CN"/>
              </w:rPr>
            </w:pPr>
            <w:r>
              <w:rPr>
                <w:rFonts w:hint="eastAsia"/>
                <w:lang w:val="en-US" w:eastAsia="zh-CN"/>
              </w:rPr>
              <w:t>■无     口有，具体描述。    口其他要求：</w:t>
            </w:r>
          </w:p>
          <w:p>
            <w:pPr>
              <w:pStyle w:val="2"/>
              <w:rPr>
                <w:rFonts w:hint="eastAsia"/>
                <w:lang w:val="en-US" w:eastAsia="zh-CN"/>
              </w:rPr>
            </w:pPr>
            <w:r>
              <w:rPr>
                <w:rFonts w:hint="eastAsia"/>
                <w:lang w:val="en-US" w:eastAsia="zh-CN"/>
              </w:rPr>
              <w:t>备注：</w:t>
            </w:r>
          </w:p>
          <w:p>
            <w:pPr>
              <w:pStyle w:val="2"/>
              <w:rPr>
                <w:rFonts w:hint="eastAsia"/>
                <w:lang w:val="en-US" w:eastAsia="zh-CN"/>
              </w:rPr>
            </w:pPr>
            <w:r>
              <w:rPr>
                <w:rFonts w:hint="eastAsia"/>
                <w:lang w:val="en-US" w:eastAsia="zh-CN"/>
              </w:rPr>
              <w:t>会签评审：</w:t>
            </w:r>
          </w:p>
          <w:p>
            <w:pPr>
              <w:pStyle w:val="2"/>
              <w:rPr>
                <w:rFonts w:hint="eastAsia"/>
                <w:lang w:val="en-US" w:eastAsia="zh-CN"/>
              </w:rPr>
            </w:pPr>
            <w:r>
              <w:rPr>
                <w:rFonts w:hint="eastAsia"/>
                <w:lang w:val="en-US" w:eastAsia="zh-CN"/>
              </w:rPr>
              <w:t>部  门</w:t>
            </w:r>
            <w:r>
              <w:rPr>
                <w:rFonts w:hint="eastAsia"/>
                <w:lang w:val="en-US" w:eastAsia="zh-CN"/>
              </w:rPr>
              <w:tab/>
            </w:r>
            <w:r>
              <w:rPr>
                <w:rFonts w:hint="eastAsia"/>
                <w:lang w:val="en-US" w:eastAsia="zh-CN"/>
              </w:rPr>
              <w:t>评审人/日期</w:t>
            </w:r>
            <w:r>
              <w:rPr>
                <w:rFonts w:hint="eastAsia"/>
                <w:lang w:val="en-US" w:eastAsia="zh-CN"/>
              </w:rPr>
              <w:tab/>
            </w:r>
            <w:r>
              <w:rPr>
                <w:rFonts w:hint="eastAsia"/>
                <w:lang w:val="en-US" w:eastAsia="zh-CN"/>
              </w:rPr>
              <w:t>职位</w:t>
            </w:r>
            <w:r>
              <w:rPr>
                <w:rFonts w:hint="eastAsia"/>
                <w:lang w:val="en-US" w:eastAsia="zh-CN"/>
              </w:rPr>
              <w:tab/>
            </w:r>
            <w:r>
              <w:rPr>
                <w:rFonts w:hint="eastAsia"/>
                <w:lang w:val="en-US" w:eastAsia="zh-CN"/>
              </w:rPr>
              <w:t>部门</w:t>
            </w:r>
            <w:r>
              <w:rPr>
                <w:rFonts w:hint="eastAsia"/>
                <w:lang w:val="en-US" w:eastAsia="zh-CN"/>
              </w:rPr>
              <w:tab/>
            </w:r>
            <w:r>
              <w:rPr>
                <w:rFonts w:hint="eastAsia"/>
                <w:lang w:val="en-US" w:eastAsia="zh-CN"/>
              </w:rPr>
              <w:t>评审人/日期</w:t>
            </w:r>
            <w:r>
              <w:rPr>
                <w:rFonts w:hint="eastAsia"/>
                <w:lang w:val="en-US" w:eastAsia="zh-CN"/>
              </w:rPr>
              <w:tab/>
            </w:r>
            <w:r>
              <w:rPr>
                <w:rFonts w:hint="eastAsia"/>
                <w:lang w:val="en-US" w:eastAsia="zh-CN"/>
              </w:rPr>
              <w:t>职位</w:t>
            </w:r>
          </w:p>
          <w:p>
            <w:pPr>
              <w:pStyle w:val="2"/>
              <w:rPr>
                <w:rFonts w:hint="eastAsia"/>
                <w:lang w:val="en-US" w:eastAsia="zh-CN"/>
              </w:rPr>
            </w:pPr>
            <w:r>
              <w:rPr>
                <w:rFonts w:hint="eastAsia"/>
                <w:lang w:val="en-US" w:eastAsia="zh-CN"/>
              </w:rPr>
              <w:t>技术部</w:t>
            </w:r>
            <w:r>
              <w:rPr>
                <w:rFonts w:hint="eastAsia"/>
                <w:lang w:val="en-US" w:eastAsia="zh-CN"/>
              </w:rPr>
              <w:tab/>
            </w:r>
            <w:r>
              <w:rPr>
                <w:rFonts w:hint="eastAsia"/>
                <w:lang w:val="en-US" w:eastAsia="zh-CN"/>
              </w:rPr>
              <w:t>邓会恩</w:t>
            </w:r>
            <w:r>
              <w:rPr>
                <w:rFonts w:hint="eastAsia"/>
                <w:lang w:val="en-US" w:eastAsia="zh-CN"/>
              </w:rPr>
              <w:tab/>
            </w:r>
            <w:r>
              <w:rPr>
                <w:rFonts w:hint="eastAsia"/>
                <w:lang w:val="en-US" w:eastAsia="zh-CN"/>
              </w:rPr>
              <w:t>技术总监</w:t>
            </w:r>
            <w:r>
              <w:rPr>
                <w:rFonts w:hint="eastAsia"/>
                <w:lang w:val="en-US" w:eastAsia="zh-CN"/>
              </w:rPr>
              <w:tab/>
            </w:r>
            <w:r>
              <w:rPr>
                <w:rFonts w:hint="eastAsia"/>
                <w:lang w:val="en-US" w:eastAsia="zh-CN"/>
              </w:rPr>
              <w:t>综合部</w:t>
            </w:r>
            <w:r>
              <w:rPr>
                <w:rFonts w:hint="eastAsia"/>
                <w:lang w:val="en-US" w:eastAsia="zh-CN"/>
              </w:rPr>
              <w:tab/>
            </w:r>
            <w:r>
              <w:rPr>
                <w:rFonts w:hint="eastAsia"/>
                <w:lang w:val="en-US" w:eastAsia="zh-CN"/>
              </w:rPr>
              <w:t>曹政</w:t>
            </w:r>
            <w:r>
              <w:rPr>
                <w:rFonts w:hint="eastAsia"/>
                <w:lang w:val="en-US" w:eastAsia="zh-CN"/>
              </w:rPr>
              <w:tab/>
            </w:r>
            <w:r>
              <w:rPr>
                <w:rFonts w:hint="eastAsia"/>
                <w:lang w:val="en-US" w:eastAsia="zh-CN"/>
              </w:rPr>
              <w:t>经理</w:t>
            </w:r>
          </w:p>
          <w:p>
            <w:pPr>
              <w:pStyle w:val="2"/>
              <w:rPr>
                <w:rFonts w:hint="eastAsia"/>
                <w:lang w:val="en-US" w:eastAsia="zh-CN"/>
              </w:rPr>
            </w:pPr>
            <w:r>
              <w:rPr>
                <w:rFonts w:hint="eastAsia"/>
                <w:lang w:val="en-US" w:eastAsia="zh-CN"/>
              </w:rPr>
              <w:t>销售部</w:t>
            </w:r>
            <w:r>
              <w:rPr>
                <w:rFonts w:hint="eastAsia"/>
                <w:lang w:val="en-US" w:eastAsia="zh-CN"/>
              </w:rPr>
              <w:tab/>
            </w:r>
            <w:r>
              <w:rPr>
                <w:rFonts w:hint="eastAsia"/>
                <w:lang w:val="en-US" w:eastAsia="zh-CN"/>
              </w:rPr>
              <w:t>彭俊</w:t>
            </w:r>
            <w:r>
              <w:rPr>
                <w:rFonts w:hint="eastAsia"/>
                <w:lang w:val="en-US" w:eastAsia="zh-CN"/>
              </w:rPr>
              <w:tab/>
            </w:r>
            <w:r>
              <w:rPr>
                <w:rFonts w:hint="eastAsia"/>
                <w:lang w:val="en-US" w:eastAsia="zh-CN"/>
              </w:rPr>
              <w:t>销售总监</w:t>
            </w:r>
            <w:r>
              <w:rPr>
                <w:rFonts w:hint="eastAsia"/>
                <w:lang w:val="en-US" w:eastAsia="zh-CN"/>
              </w:rPr>
              <w:tab/>
            </w:r>
            <w:r>
              <w:rPr>
                <w:rFonts w:hint="eastAsia"/>
                <w:lang w:val="en-US" w:eastAsia="zh-CN"/>
              </w:rPr>
              <w:t>生产部部</w:t>
            </w:r>
            <w:r>
              <w:rPr>
                <w:rFonts w:hint="eastAsia"/>
                <w:lang w:val="en-US" w:eastAsia="zh-CN"/>
              </w:rPr>
              <w:tab/>
            </w:r>
            <w:r>
              <w:rPr>
                <w:rFonts w:hint="eastAsia"/>
                <w:lang w:val="en-US" w:eastAsia="zh-CN"/>
              </w:rPr>
              <w:t>龙毅</w:t>
            </w:r>
            <w:r>
              <w:rPr>
                <w:rFonts w:hint="eastAsia"/>
                <w:lang w:val="en-US" w:eastAsia="zh-CN"/>
              </w:rPr>
              <w:tab/>
            </w:r>
            <w:r>
              <w:rPr>
                <w:rFonts w:hint="eastAsia"/>
                <w:lang w:val="en-US" w:eastAsia="zh-CN"/>
              </w:rPr>
              <w:t>经理</w:t>
            </w:r>
          </w:p>
          <w:p>
            <w:pPr>
              <w:pStyle w:val="2"/>
              <w:rPr>
                <w:rFonts w:hint="eastAsia"/>
                <w:lang w:val="en-US" w:eastAsia="zh-CN"/>
              </w:rPr>
            </w:pPr>
            <w:r>
              <w:rPr>
                <w:rFonts w:hint="eastAsia"/>
                <w:lang w:val="en-US" w:eastAsia="zh-CN"/>
              </w:rPr>
              <w:t>总办</w:t>
            </w:r>
            <w:r>
              <w:rPr>
                <w:rFonts w:hint="eastAsia"/>
                <w:lang w:val="en-US" w:eastAsia="zh-CN"/>
              </w:rPr>
              <w:tab/>
            </w:r>
            <w:r>
              <w:rPr>
                <w:rFonts w:hint="eastAsia"/>
                <w:lang w:val="en-US" w:eastAsia="zh-CN"/>
              </w:rPr>
              <w:t>王怀亮</w:t>
            </w:r>
            <w:r>
              <w:rPr>
                <w:rFonts w:hint="eastAsia"/>
                <w:lang w:val="en-US" w:eastAsia="zh-CN"/>
              </w:rPr>
              <w:tab/>
            </w:r>
            <w:r>
              <w:rPr>
                <w:rFonts w:hint="eastAsia"/>
                <w:lang w:val="en-US" w:eastAsia="zh-CN"/>
              </w:rPr>
              <w:t>副总经理</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 xml:space="preserve">编制/日期： 雷小维/2021.1.8        审核/日期： 邓会恩 /2021.1.8 </w:t>
            </w:r>
          </w:p>
          <w:p>
            <w:pPr>
              <w:pStyle w:val="2"/>
              <w:rPr>
                <w:rFonts w:hint="eastAsia"/>
                <w:lang w:val="en-US" w:eastAsia="zh-CN"/>
              </w:rPr>
            </w:pPr>
          </w:p>
          <w:p>
            <w:pPr>
              <w:pStyle w:val="2"/>
              <w:rPr>
                <w:rFonts w:hint="eastAsia"/>
                <w:lang w:val="en-US" w:eastAsia="zh-CN"/>
              </w:rPr>
            </w:pPr>
            <w:r>
              <w:rPr>
                <w:rFonts w:hint="eastAsia"/>
                <w:lang w:val="en-US" w:eastAsia="zh-CN"/>
              </w:rPr>
              <w:t>北京华东电气股份有限公司</w:t>
            </w:r>
          </w:p>
          <w:p>
            <w:pPr>
              <w:pStyle w:val="2"/>
              <w:rPr>
                <w:rFonts w:hint="eastAsia"/>
                <w:lang w:val="en-US" w:eastAsia="zh-CN"/>
              </w:rPr>
            </w:pPr>
            <w:r>
              <w:rPr>
                <w:rFonts w:hint="eastAsia"/>
                <w:lang w:val="en-US" w:eastAsia="zh-CN"/>
              </w:rPr>
              <w:t>设 计 评 审 报 告</w:t>
            </w:r>
          </w:p>
          <w:p>
            <w:pPr>
              <w:pStyle w:val="2"/>
              <w:rPr>
                <w:rFonts w:hint="eastAsia"/>
                <w:lang w:val="en-US" w:eastAsia="zh-CN"/>
              </w:rPr>
            </w:pPr>
            <w:r>
              <w:rPr>
                <w:rFonts w:hint="eastAsia"/>
                <w:lang w:val="en-US" w:eastAsia="zh-CN"/>
              </w:rPr>
              <w:t>K-HD-QEHS/COP20-04-A                                                   NO:</w:t>
            </w:r>
          </w:p>
          <w:p>
            <w:pPr>
              <w:pStyle w:val="2"/>
              <w:rPr>
                <w:rFonts w:hint="eastAsia"/>
                <w:lang w:val="en-US" w:eastAsia="zh-CN"/>
              </w:rPr>
            </w:pPr>
            <w:r>
              <w:rPr>
                <w:rFonts w:hint="eastAsia"/>
                <w:lang w:val="en-US" w:eastAsia="zh-CN"/>
              </w:rPr>
              <w:t>产品型号：LW□-252/Y</w:t>
            </w:r>
            <w:r>
              <w:rPr>
                <w:rFonts w:hint="eastAsia"/>
                <w:lang w:val="en-US" w:eastAsia="zh-CN"/>
              </w:rPr>
              <w:tab/>
            </w:r>
            <w:r>
              <w:rPr>
                <w:rFonts w:hint="eastAsia"/>
                <w:lang w:val="en-US" w:eastAsia="zh-CN"/>
              </w:rPr>
              <w:t>产品名称：六氟化硫罐式断路器</w:t>
            </w:r>
          </w:p>
          <w:p>
            <w:pPr>
              <w:pStyle w:val="2"/>
              <w:rPr>
                <w:rFonts w:hint="eastAsia"/>
                <w:lang w:val="en-US" w:eastAsia="zh-CN"/>
              </w:rPr>
            </w:pPr>
            <w:r>
              <w:rPr>
                <w:rFonts w:hint="eastAsia"/>
                <w:lang w:val="en-US" w:eastAsia="zh-CN"/>
              </w:rPr>
              <w:t>评审类别：■初步技术设计评审    ■工艺方案评审    □其他:</w:t>
            </w:r>
          </w:p>
          <w:p>
            <w:pPr>
              <w:pStyle w:val="2"/>
              <w:rPr>
                <w:rFonts w:hint="eastAsia"/>
                <w:lang w:val="en-US" w:eastAsia="zh-CN"/>
              </w:rPr>
            </w:pPr>
            <w:r>
              <w:rPr>
                <w:rFonts w:hint="eastAsia"/>
                <w:lang w:val="en-US" w:eastAsia="zh-CN"/>
              </w:rPr>
              <w:t>评审主持人：邓会恩</w:t>
            </w:r>
            <w:r>
              <w:rPr>
                <w:rFonts w:hint="eastAsia"/>
                <w:lang w:val="en-US" w:eastAsia="zh-CN"/>
              </w:rPr>
              <w:tab/>
            </w:r>
            <w:r>
              <w:rPr>
                <w:rFonts w:hint="eastAsia"/>
                <w:lang w:val="en-US" w:eastAsia="zh-CN"/>
              </w:rPr>
              <w:t>评审时间：2021.5.15</w:t>
            </w:r>
          </w:p>
          <w:p>
            <w:pPr>
              <w:pStyle w:val="2"/>
              <w:rPr>
                <w:rFonts w:hint="eastAsia"/>
                <w:lang w:val="en-US" w:eastAsia="zh-CN"/>
              </w:rPr>
            </w:pPr>
            <w:r>
              <w:rPr>
                <w:rFonts w:hint="eastAsia"/>
                <w:lang w:val="en-US" w:eastAsia="zh-CN"/>
              </w:rPr>
              <w:t>评审对象：技术参数</w:t>
            </w:r>
          </w:p>
          <w:p>
            <w:pPr>
              <w:pStyle w:val="2"/>
              <w:rPr>
                <w:rFonts w:hint="eastAsia"/>
                <w:lang w:val="en-US" w:eastAsia="zh-CN"/>
              </w:rPr>
            </w:pPr>
            <w:r>
              <w:rPr>
                <w:rFonts w:hint="eastAsia"/>
                <w:lang w:val="en-US" w:eastAsia="zh-CN"/>
              </w:rPr>
              <w:t>1、初步技术设计评审的对象：设计方案说明书、方案设计总体图、线路图（原理图）、主要零部件方案、设计计算书、材料清单等初步技术设计的输出；</w:t>
            </w:r>
          </w:p>
          <w:p>
            <w:pPr>
              <w:pStyle w:val="2"/>
              <w:rPr>
                <w:rFonts w:hint="eastAsia"/>
                <w:lang w:val="en-US" w:eastAsia="zh-CN"/>
              </w:rPr>
            </w:pPr>
            <w:r>
              <w:rPr>
                <w:rFonts w:hint="eastAsia"/>
                <w:lang w:val="en-US" w:eastAsia="zh-CN"/>
              </w:rPr>
              <w:t>2、工艺方案评审的对象：工艺方案。</w:t>
            </w:r>
          </w:p>
          <w:p>
            <w:pPr>
              <w:pStyle w:val="2"/>
              <w:rPr>
                <w:rFonts w:hint="eastAsia"/>
                <w:lang w:val="en-US" w:eastAsia="zh-CN"/>
              </w:rPr>
            </w:pPr>
            <w:r>
              <w:rPr>
                <w:rFonts w:hint="eastAsia"/>
                <w:lang w:val="en-US" w:eastAsia="zh-CN"/>
              </w:rPr>
              <w:t>评审内容：口内打“√”表示通过评审，打“？”表示有建议或疑问。</w:t>
            </w:r>
          </w:p>
          <w:p>
            <w:pPr>
              <w:pStyle w:val="2"/>
              <w:rPr>
                <w:rFonts w:hint="eastAsia"/>
                <w:lang w:val="en-US" w:eastAsia="zh-CN"/>
              </w:rPr>
            </w:pPr>
            <w:r>
              <w:rPr>
                <w:rFonts w:hint="eastAsia"/>
                <w:lang w:val="en-US" w:eastAsia="zh-CN"/>
              </w:rPr>
              <w:t>初步技术</w:t>
            </w:r>
          </w:p>
          <w:p>
            <w:pPr>
              <w:pStyle w:val="2"/>
              <w:rPr>
                <w:rFonts w:hint="eastAsia"/>
                <w:lang w:val="en-US" w:eastAsia="zh-CN"/>
              </w:rPr>
            </w:pPr>
            <w:r>
              <w:rPr>
                <w:rFonts w:hint="eastAsia"/>
                <w:lang w:val="en-US" w:eastAsia="zh-CN"/>
              </w:rPr>
              <w:t>设计评审</w:t>
            </w:r>
            <w:r>
              <w:rPr>
                <w:rFonts w:hint="eastAsia"/>
                <w:lang w:val="en-US" w:eastAsia="zh-CN"/>
              </w:rPr>
              <w:tab/>
            </w:r>
            <w:r>
              <w:rPr>
                <w:rFonts w:hint="eastAsia"/>
                <w:lang w:val="en-US" w:eastAsia="zh-CN"/>
              </w:rPr>
              <w:t>1.标准符合性■   2.结构合理性■   3.加工可行性■   4.釆购可行性■</w:t>
            </w:r>
          </w:p>
          <w:p>
            <w:pPr>
              <w:pStyle w:val="2"/>
              <w:rPr>
                <w:rFonts w:hint="eastAsia"/>
                <w:lang w:val="en-US" w:eastAsia="zh-CN"/>
              </w:rPr>
            </w:pPr>
            <w:r>
              <w:rPr>
                <w:rFonts w:hint="eastAsia"/>
                <w:lang w:val="en-US" w:eastAsia="zh-CN"/>
              </w:rPr>
              <w:tab/>
            </w:r>
            <w:r>
              <w:rPr>
                <w:rFonts w:hint="eastAsia"/>
                <w:lang w:val="en-US" w:eastAsia="zh-CN"/>
              </w:rPr>
              <w:t>5.可维修性■   6.可检验性■   7.美观性■    8.安全性、环境影响■</w:t>
            </w:r>
          </w:p>
          <w:p>
            <w:pPr>
              <w:pStyle w:val="2"/>
              <w:rPr>
                <w:rFonts w:hint="eastAsia"/>
                <w:lang w:val="en-US" w:eastAsia="zh-CN"/>
              </w:rPr>
            </w:pPr>
            <w:r>
              <w:rPr>
                <w:rFonts w:hint="eastAsia"/>
                <w:lang w:val="en-US" w:eastAsia="zh-CN"/>
              </w:rPr>
              <w:tab/>
            </w:r>
          </w:p>
          <w:p>
            <w:pPr>
              <w:pStyle w:val="2"/>
              <w:rPr>
                <w:rFonts w:hint="eastAsia"/>
                <w:lang w:val="en-US" w:eastAsia="zh-CN"/>
              </w:rPr>
            </w:pPr>
            <w:r>
              <w:rPr>
                <w:rFonts w:hint="eastAsia"/>
                <w:lang w:val="en-US" w:eastAsia="zh-CN"/>
              </w:rPr>
              <w:tab/>
            </w:r>
          </w:p>
          <w:p>
            <w:pPr>
              <w:pStyle w:val="2"/>
              <w:rPr>
                <w:rFonts w:hint="eastAsia"/>
                <w:lang w:val="en-US" w:eastAsia="zh-CN"/>
              </w:rPr>
            </w:pPr>
            <w:r>
              <w:rPr>
                <w:rFonts w:hint="eastAsia"/>
                <w:lang w:val="en-US" w:eastAsia="zh-CN"/>
              </w:rPr>
              <w:t>工艺方案评审</w:t>
            </w:r>
            <w:r>
              <w:rPr>
                <w:rFonts w:hint="eastAsia"/>
                <w:lang w:val="en-US" w:eastAsia="zh-CN"/>
              </w:rPr>
              <w:tab/>
            </w:r>
            <w:r>
              <w:rPr>
                <w:rFonts w:hint="eastAsia"/>
                <w:lang w:val="en-US" w:eastAsia="zh-CN"/>
              </w:rPr>
              <w:t>1.经济性■    2.工艺流程合理性■   3.检测方法合理性■   4,质控点设置合理性■</w:t>
            </w:r>
          </w:p>
          <w:p>
            <w:pPr>
              <w:pStyle w:val="2"/>
              <w:rPr>
                <w:rFonts w:hint="eastAsia"/>
                <w:lang w:val="en-US" w:eastAsia="zh-CN"/>
              </w:rPr>
            </w:pPr>
            <w:r>
              <w:rPr>
                <w:rFonts w:hint="eastAsia"/>
                <w:lang w:val="en-US" w:eastAsia="zh-CN"/>
              </w:rPr>
              <w:tab/>
            </w:r>
            <w:r>
              <w:rPr>
                <w:rFonts w:hint="eastAsia"/>
                <w:lang w:val="en-US" w:eastAsia="zh-CN"/>
              </w:rPr>
              <w:t>5.工序能力■    6.设备选型合理性■   7.釆购外协可行性■   8.工装设计可行性■</w:t>
            </w:r>
          </w:p>
          <w:p>
            <w:pPr>
              <w:pStyle w:val="2"/>
              <w:rPr>
                <w:rFonts w:hint="eastAsia"/>
                <w:lang w:val="en-US" w:eastAsia="zh-CN"/>
              </w:rPr>
            </w:pPr>
            <w:r>
              <w:rPr>
                <w:rFonts w:hint="eastAsia"/>
                <w:lang w:val="en-US" w:eastAsia="zh-CN"/>
              </w:rPr>
              <w:tab/>
            </w:r>
            <w:r>
              <w:rPr>
                <w:rFonts w:hint="eastAsia"/>
                <w:lang w:val="en-US" w:eastAsia="zh-CN"/>
              </w:rPr>
              <w:t>9. □    10. □    11.</w:t>
            </w:r>
            <w:r>
              <w:rPr>
                <w:rFonts w:hint="eastAsia"/>
                <w:lang w:val="en-US" w:eastAsia="zh-CN"/>
              </w:rPr>
              <w:tab/>
            </w:r>
            <w:r>
              <w:rPr>
                <w:rFonts w:hint="eastAsia"/>
                <w:lang w:val="en-US" w:eastAsia="zh-CN"/>
              </w:rPr>
              <w:t>□    12. □</w:t>
            </w:r>
          </w:p>
          <w:p>
            <w:pPr>
              <w:pStyle w:val="2"/>
              <w:rPr>
                <w:rFonts w:hint="eastAsia"/>
                <w:lang w:val="en-US" w:eastAsia="zh-CN"/>
              </w:rPr>
            </w:pPr>
            <w:r>
              <w:rPr>
                <w:rFonts w:hint="eastAsia"/>
                <w:lang w:val="en-US" w:eastAsia="zh-CN"/>
              </w:rPr>
              <w:t>存在问题及改进建议（与评审没通过内容对应）：</w:t>
            </w:r>
          </w:p>
          <w:p>
            <w:pPr>
              <w:pStyle w:val="2"/>
              <w:rPr>
                <w:rFonts w:hint="eastAsia"/>
                <w:lang w:val="en-US" w:eastAsia="zh-CN"/>
              </w:rPr>
            </w:pPr>
            <w:r>
              <w:rPr>
                <w:rFonts w:hint="eastAsia"/>
                <w:lang w:val="en-US" w:eastAsia="zh-CN"/>
              </w:rPr>
              <w:t>设计任务书的各项要求符合相关标准及用户要求，工厂的资源能够保障产品的开发要求， 销售部门建议尽快开展产品的后续开发工作，使产品尽早投放市场。</w:t>
            </w:r>
          </w:p>
          <w:p>
            <w:pPr>
              <w:pStyle w:val="2"/>
              <w:rPr>
                <w:rFonts w:hint="eastAsia"/>
                <w:lang w:val="en-US" w:eastAsia="zh-CN"/>
              </w:rPr>
            </w:pPr>
            <w:r>
              <w:rPr>
                <w:rFonts w:hint="eastAsia"/>
                <w:lang w:val="en-US" w:eastAsia="zh-CN"/>
              </w:rPr>
              <w:t>评审结论：</w:t>
            </w:r>
          </w:p>
          <w:p>
            <w:pPr>
              <w:pStyle w:val="2"/>
              <w:rPr>
                <w:rFonts w:hint="eastAsia"/>
                <w:lang w:val="en-US" w:eastAsia="zh-CN"/>
              </w:rPr>
            </w:pPr>
            <w:r>
              <w:rPr>
                <w:rFonts w:hint="eastAsia"/>
                <w:lang w:val="en-US" w:eastAsia="zh-CN"/>
              </w:rPr>
              <w:t>同意评审通过，技术部门可以按照设计任务书的开展下一阶段的设计工作。</w:t>
            </w:r>
          </w:p>
          <w:p>
            <w:pPr>
              <w:pStyle w:val="2"/>
              <w:rPr>
                <w:rFonts w:hint="eastAsia"/>
                <w:lang w:val="en-US" w:eastAsia="zh-CN"/>
              </w:rPr>
            </w:pPr>
            <w:r>
              <w:rPr>
                <w:rFonts w:hint="eastAsia"/>
                <w:lang w:val="en-US" w:eastAsia="zh-CN"/>
              </w:rPr>
              <w:t>评审人签名：</w:t>
            </w:r>
          </w:p>
          <w:p>
            <w:pPr>
              <w:pStyle w:val="2"/>
              <w:rPr>
                <w:rFonts w:hint="eastAsia"/>
                <w:lang w:val="en-US" w:eastAsia="zh-CN"/>
              </w:rPr>
            </w:pPr>
            <w:r>
              <w:rPr>
                <w:rFonts w:hint="eastAsia"/>
                <w:lang w:val="en-US" w:eastAsia="zh-CN"/>
              </w:rPr>
              <w:t>部门</w:t>
            </w:r>
            <w:r>
              <w:rPr>
                <w:rFonts w:hint="eastAsia"/>
                <w:lang w:val="en-US" w:eastAsia="zh-CN"/>
              </w:rPr>
              <w:tab/>
            </w:r>
            <w:r>
              <w:rPr>
                <w:rFonts w:hint="eastAsia"/>
                <w:lang w:val="en-US" w:eastAsia="zh-CN"/>
              </w:rPr>
              <w:t>评审人/日期</w:t>
            </w:r>
            <w:r>
              <w:rPr>
                <w:rFonts w:hint="eastAsia"/>
                <w:lang w:val="en-US" w:eastAsia="zh-CN"/>
              </w:rPr>
              <w:tab/>
            </w:r>
            <w:r>
              <w:rPr>
                <w:rFonts w:hint="eastAsia"/>
                <w:lang w:val="en-US" w:eastAsia="zh-CN"/>
              </w:rPr>
              <w:t>职位</w:t>
            </w:r>
            <w:r>
              <w:rPr>
                <w:rFonts w:hint="eastAsia"/>
                <w:lang w:val="en-US" w:eastAsia="zh-CN"/>
              </w:rPr>
              <w:tab/>
            </w:r>
            <w:r>
              <w:rPr>
                <w:rFonts w:hint="eastAsia"/>
                <w:lang w:val="en-US" w:eastAsia="zh-CN"/>
              </w:rPr>
              <w:t>部门</w:t>
            </w:r>
            <w:r>
              <w:rPr>
                <w:rFonts w:hint="eastAsia"/>
                <w:lang w:val="en-US" w:eastAsia="zh-CN"/>
              </w:rPr>
              <w:tab/>
            </w:r>
            <w:r>
              <w:rPr>
                <w:rFonts w:hint="eastAsia"/>
                <w:lang w:val="en-US" w:eastAsia="zh-CN"/>
              </w:rPr>
              <w:t>评审人/日期</w:t>
            </w:r>
            <w:r>
              <w:rPr>
                <w:rFonts w:hint="eastAsia"/>
                <w:lang w:val="en-US" w:eastAsia="zh-CN"/>
              </w:rPr>
              <w:tab/>
            </w:r>
            <w:r>
              <w:rPr>
                <w:rFonts w:hint="eastAsia"/>
                <w:lang w:val="en-US" w:eastAsia="zh-CN"/>
              </w:rPr>
              <w:t>职位</w:t>
            </w:r>
          </w:p>
          <w:p>
            <w:pPr>
              <w:pStyle w:val="2"/>
              <w:rPr>
                <w:rFonts w:hint="eastAsia"/>
                <w:lang w:val="en-US" w:eastAsia="zh-CN"/>
              </w:rPr>
            </w:pPr>
            <w:r>
              <w:rPr>
                <w:rFonts w:hint="eastAsia"/>
                <w:lang w:val="en-US" w:eastAsia="zh-CN"/>
              </w:rPr>
              <w:t>技术部</w:t>
            </w:r>
            <w:r>
              <w:rPr>
                <w:rFonts w:hint="eastAsia"/>
                <w:lang w:val="en-US" w:eastAsia="zh-CN"/>
              </w:rPr>
              <w:tab/>
            </w:r>
            <w:r>
              <w:rPr>
                <w:rFonts w:hint="eastAsia"/>
                <w:lang w:val="en-US" w:eastAsia="zh-CN"/>
              </w:rPr>
              <w:t>邓会恩</w:t>
            </w:r>
            <w:r>
              <w:rPr>
                <w:rFonts w:hint="eastAsia"/>
                <w:lang w:val="en-US" w:eastAsia="zh-CN"/>
              </w:rPr>
              <w:tab/>
            </w:r>
            <w:r>
              <w:rPr>
                <w:rFonts w:hint="eastAsia"/>
                <w:lang w:val="en-US" w:eastAsia="zh-CN"/>
              </w:rPr>
              <w:t>技术总监</w:t>
            </w:r>
            <w:r>
              <w:rPr>
                <w:rFonts w:hint="eastAsia"/>
                <w:lang w:val="en-US" w:eastAsia="zh-CN"/>
              </w:rPr>
              <w:tab/>
            </w:r>
            <w:r>
              <w:rPr>
                <w:rFonts w:hint="eastAsia"/>
                <w:lang w:val="en-US" w:eastAsia="zh-CN"/>
              </w:rPr>
              <w:t>生产部</w:t>
            </w:r>
            <w:r>
              <w:rPr>
                <w:rFonts w:hint="eastAsia"/>
                <w:lang w:val="en-US" w:eastAsia="zh-CN"/>
              </w:rPr>
              <w:tab/>
            </w:r>
            <w:r>
              <w:rPr>
                <w:rFonts w:hint="eastAsia"/>
                <w:lang w:val="en-US" w:eastAsia="zh-CN"/>
              </w:rPr>
              <w:t>龙毅</w:t>
            </w:r>
            <w:r>
              <w:rPr>
                <w:rFonts w:hint="eastAsia"/>
                <w:lang w:val="en-US" w:eastAsia="zh-CN"/>
              </w:rPr>
              <w:tab/>
            </w:r>
            <w:r>
              <w:rPr>
                <w:rFonts w:hint="eastAsia"/>
                <w:lang w:val="en-US" w:eastAsia="zh-CN"/>
              </w:rPr>
              <w:t>经理</w:t>
            </w:r>
          </w:p>
          <w:p>
            <w:pPr>
              <w:pStyle w:val="2"/>
              <w:rPr>
                <w:rFonts w:hint="eastAsia"/>
                <w:lang w:val="en-US" w:eastAsia="zh-CN"/>
              </w:rPr>
            </w:pPr>
            <w:r>
              <w:rPr>
                <w:rFonts w:hint="eastAsia"/>
                <w:lang w:val="en-US" w:eastAsia="zh-CN"/>
              </w:rPr>
              <w:t>销售部</w:t>
            </w:r>
            <w:r>
              <w:rPr>
                <w:rFonts w:hint="eastAsia"/>
                <w:lang w:val="en-US" w:eastAsia="zh-CN"/>
              </w:rPr>
              <w:tab/>
            </w:r>
            <w:r>
              <w:rPr>
                <w:rFonts w:hint="eastAsia"/>
                <w:lang w:val="en-US" w:eastAsia="zh-CN"/>
              </w:rPr>
              <w:t>彭俊</w:t>
            </w:r>
            <w:r>
              <w:rPr>
                <w:rFonts w:hint="eastAsia"/>
                <w:lang w:val="en-US" w:eastAsia="zh-CN"/>
              </w:rPr>
              <w:tab/>
            </w:r>
            <w:r>
              <w:rPr>
                <w:rFonts w:hint="eastAsia"/>
                <w:lang w:val="en-US" w:eastAsia="zh-CN"/>
              </w:rPr>
              <w:t>销售总监</w:t>
            </w:r>
            <w:r>
              <w:rPr>
                <w:rFonts w:hint="eastAsia"/>
                <w:lang w:val="en-US" w:eastAsia="zh-CN"/>
              </w:rPr>
              <w:tab/>
            </w:r>
            <w:r>
              <w:rPr>
                <w:rFonts w:hint="eastAsia"/>
                <w:lang w:val="en-US" w:eastAsia="zh-CN"/>
              </w:rPr>
              <w:t>综合部</w:t>
            </w:r>
            <w:r>
              <w:rPr>
                <w:rFonts w:hint="eastAsia"/>
                <w:lang w:val="en-US" w:eastAsia="zh-CN"/>
              </w:rPr>
              <w:tab/>
            </w:r>
            <w:r>
              <w:rPr>
                <w:rFonts w:hint="eastAsia"/>
                <w:lang w:val="en-US" w:eastAsia="zh-CN"/>
              </w:rPr>
              <w:t>曹政</w:t>
            </w:r>
            <w:r>
              <w:rPr>
                <w:rFonts w:hint="eastAsia"/>
                <w:lang w:val="en-US" w:eastAsia="zh-CN"/>
              </w:rPr>
              <w:tab/>
            </w:r>
            <w:r>
              <w:rPr>
                <w:rFonts w:hint="eastAsia"/>
                <w:lang w:val="en-US" w:eastAsia="zh-CN"/>
              </w:rPr>
              <w:t>经理</w:t>
            </w:r>
          </w:p>
          <w:p>
            <w:pPr>
              <w:pStyle w:val="2"/>
              <w:rPr>
                <w:rFonts w:hint="eastAsia"/>
                <w:lang w:val="en-US" w:eastAsia="zh-CN"/>
              </w:rPr>
            </w:pPr>
            <w:r>
              <w:rPr>
                <w:rFonts w:hint="eastAsia"/>
                <w:lang w:val="en-US" w:eastAsia="zh-CN"/>
              </w:rPr>
              <w:t>总经办</w:t>
            </w:r>
            <w:r>
              <w:rPr>
                <w:rFonts w:hint="eastAsia"/>
                <w:lang w:val="en-US" w:eastAsia="zh-CN"/>
              </w:rPr>
              <w:tab/>
            </w:r>
            <w:r>
              <w:rPr>
                <w:rFonts w:hint="eastAsia"/>
                <w:lang w:val="en-US" w:eastAsia="zh-CN"/>
              </w:rPr>
              <w:t>王怀亮</w:t>
            </w:r>
            <w:r>
              <w:rPr>
                <w:rFonts w:hint="eastAsia"/>
                <w:lang w:val="en-US" w:eastAsia="zh-CN"/>
              </w:rPr>
              <w:tab/>
            </w:r>
            <w:r>
              <w:rPr>
                <w:rFonts w:hint="eastAsia"/>
                <w:lang w:val="en-US" w:eastAsia="zh-CN"/>
              </w:rPr>
              <w:t>副总经理</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评审结论中改进措施的验证情况：</w:t>
            </w:r>
          </w:p>
          <w:p>
            <w:pPr>
              <w:pStyle w:val="2"/>
              <w:rPr>
                <w:rFonts w:hint="eastAsia"/>
                <w:lang w:val="en-US" w:eastAsia="zh-CN"/>
              </w:rPr>
            </w:pPr>
            <w:r>
              <w:rPr>
                <w:rFonts w:hint="eastAsia"/>
                <w:lang w:val="en-US" w:eastAsia="zh-CN"/>
              </w:rPr>
              <w:t xml:space="preserve">编制/日期： 雷小维/2021.1.8        审核/日期： 邓会恩 /2021.1.8 </w:t>
            </w:r>
          </w:p>
          <w:p>
            <w:pPr>
              <w:pStyle w:val="2"/>
              <w:rPr>
                <w:rFonts w:hint="eastAsia"/>
                <w:lang w:val="en-US" w:eastAsia="zh-CN"/>
              </w:rPr>
            </w:pPr>
          </w:p>
          <w:p>
            <w:pPr>
              <w:pStyle w:val="2"/>
              <w:rPr>
                <w:rFonts w:ascii="宋体" w:hAnsi="宋体" w:cs="宋体"/>
                <w:b/>
                <w:bCs w:val="0"/>
                <w:color w:val="000000"/>
                <w:sz w:val="22"/>
                <w:szCs w:val="22"/>
                <w:lang w:val="zh-TW" w:eastAsia="zh-TW" w:bidi="zh-TW"/>
              </w:rPr>
            </w:pPr>
            <w:r>
              <w:rPr>
                <w:rFonts w:ascii="Times New Roman" w:hAnsi="Times New Roman" w:eastAsia="Times New Roman"/>
                <w:b/>
                <w:bCs w:val="0"/>
                <w:color w:val="000000"/>
                <w:sz w:val="22"/>
                <w:szCs w:val="22"/>
                <w:lang w:bidi="en-US"/>
              </w:rPr>
              <w:t>1E</w:t>
            </w:r>
            <w:r>
              <w:rPr>
                <w:rFonts w:ascii="宋体" w:hAnsi="宋体" w:cs="宋体"/>
                <w:b/>
                <w:bCs w:val="0"/>
                <w:color w:val="000000"/>
                <w:sz w:val="22"/>
                <w:szCs w:val="22"/>
                <w:lang w:val="zh-TW" w:eastAsia="zh-TW" w:bidi="zh-TW"/>
              </w:rPr>
              <w:t>级低压成套开关设备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 目 开 发 建 议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 COP16-02-A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提出部门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1E级低压成套开关设备</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型号规格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 级 GHK-Z2000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销售对象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核电厂和相关核设备</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2020.5.6</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基本要求（包括主要功能、性能、结构、外观包装、技术参数说明待）：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核电站应急系统使用的、保障核电站安全运行纵深防御的重要配电设备，在设计基准事件时实现安全停堆、余热导出、防止核泄漏的。设备的预定使用寿命：整机60年、可更换元器件20年，抗震能力包络国内外核电电站要求；参数满足核电厂1000MW,300MW机组，交流400V,220V配电方案的系统性、完整性，对各种堆型推崇的ACB. MCCB直接馈出和MCCB+接触器+热继电器组合，也有RCC-E选用刀熔开关直接馈出和橢断器+接触器+热继电器组合。 柜体尺寸（H×W×D）： 2300mm×1000mm×650mm；2300mm×800mm×800mm；2300mm×1000mm×800mm。</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市场预测分析（包括市场需要、用户期望、竞争对手情况、产品质量现状、预期首批销量、 交货期限、出厂价格等）；</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国内核电站采用的1E级低压开关设备大部分是外资公司的产品，国内同行进行1E级低压开关设备鉴定也是在外资公司核心元件的基础上进行研究，其结果是难以实现工程应用的自 主配套和自主质量控制。</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本次开发建立在自主国产化基础上，主要元件都有国内知名品牌的产品，国外竞争对手 ABB、国内有四川开电气、上海非洲。本次开发的使用寿命期和抗震能力高于竞争对手只要能够进入一个核电机组，即可收回全部开发成本。</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引用的原技术：在GHKZ-2000品牌上进行MNS的基本结构改进。</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可行性分析（包括技术、采购、工艺、成本等方面）：</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已经消化学习IEEE和RCC-E相关技术标准，对1E级电气设备已有实质理解、元器件已经 进行过老化摸底筛选，产品已经初步抗震结构设计。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项目所需费用，参加人员：样机：4台25万元、老化试验费6万、抗震试验费18万、研制人 员费用40万。</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技术总监审核：  同意该立项。             签名： 邓会恩         日期：2020.5.6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总经理批示：   同意立项。                签名： 王钰洲         日期：2020.5.8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罗梅/2020.5.6        审核/日期： 邓会恩/2020.5.6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设 计 开 发 计 划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 #-02-A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项目名称:IE级低压成套开关设备</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项目来源:核电市场的需求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开发周期：1年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项目总负责人:邓会恩</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设计人员组成：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资源配置:</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工作内容</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技术要求</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责任人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计划完成时间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确定技术方案</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IEEE323、RCC-E</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GHK-Z2000版基础件产品图设计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GB7251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2020.6-8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GIIK-Z2000基础件模具制作、工 艺配方研究、样品试制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宁海变流设备厂</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2020.8-10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老化模拟试验</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操作手柄、抽屉联锁件功能和可 靠性验证</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GB7251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邓会恩、罗梅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宁海变流设备厂</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2020.8-10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IE级GHK-Z2000低压开关设备鉴定大纲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RCC-E、IEEE323等</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2020.9</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6</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1E级GHK-Z2000低压开关设备老化试验大纲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RCC-E、IEEE323 1E 级 GHK-Z2000 低压开关设备鉴定大纲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2020.9</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7</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试验样机设计制造</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技术规范书、鉴定大纲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2020.8-10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8</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老化试验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 级 GHK-Z2000 老化大纲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2020.10-11</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9</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抗震试验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 级 GHK-Z2000 抗震大纲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2020.12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1E级GHK-Z2000产品鉴定总结</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IEEE323 RCC-E</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GB12727-2002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中国机械联合会组织鉴定</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IEEE323 RCC-E</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GB12727-2002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备注：</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罗梅/2020.5.11        审核/日期： 邓会恩/2020.5.12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任 务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J-HD-QEHS/COP1#-03-A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产品型号：1E级GHK-Z2000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产品名称：1E级低压成套开关设备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产品开发起止日期:2020.5.-2021.5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项目负责人：罗梅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依据的标准或法律法规（包括名称、编号、版本、章节号等）： 依据IEC、GB、RCC-E和IEEE等相关标准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产品功能描述：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核电站应急系统使用的实现安全停堆、余热导出、防止核泄漏的重要配电设备，预定使用 寿命：整机60年、可更换元器件20年，抗震能力包络国内外核电电站要求。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技术参数及性能指标：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主回路额定电压：380、660V</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额定绝缘电压：660. 1000V</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额定频率：50Hz</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水平母线额定电流：3200A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垂直母线额定电流：1500A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水平母线、垂直母线额定短时耐受电流（有效值）：50 kA、80 kA 水平母线、垂直母线额定峰值耐受电流：105kA. 176 kA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馈线单元预期额定短时耐受电流：50kA、80 kA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产品结构要求：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柜体尺寸(H×W×D)： 2300mm×1000mm×650mm、2300mm×800mm×800mm、2300mm ×1000mm × 800mm</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顾客特殊要求：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口无</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■有，具体描述:满足抗震要求，满足整机及一次系统不可更换件60年使用寿期，可更换件20年寿。</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其他要求：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备注：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会签评审：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技术员</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曹政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罗梅/2020.6.21        审核/日期： 邓会恩/2020.6.21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评 审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 1^-04-A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产品型号：1E级GHK-Z2000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产品名称：1E级低压成套开关设备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评审类别：初步技术设计评审 □工艺方案评审□其他：</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评审主持人：邓会恩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评审时间：2020.8.15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评审对象：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1、初步技术设计评审的对象：设计方案说明书、方案设计总体图、线路图（原理图）、主要零 部件方案图、设计计算书、材料清单等初步技术设计的输出。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2、工艺方案评审的对象：工艺方案。</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评审内容：口内打“</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表示通过评审，打“？ ”表示有建议或疑问。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初步技术 设计评审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■标准符合性  ■.结构合理性  ■.加工可行性  ■釆购可行性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■可维修性  ■可检验性  ■美观性  ■安全性、环境影响口</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■操作方便性  ■.防止误动能力  ■标准化继承性  ■.经济性口</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 14.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 15.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 16.</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工艺方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案评审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■经济性  ■工艺流程合理性  ■检测方法合理性  ■质控点设置合理性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■工序能力  ■设备选型合理性  ■釆购外协可行性  ■工装设计可行性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9.</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     10.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     11.     □       12.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存在问题及改进建议（与评审没通过内容对应）：</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评审结论：本次设计评审，除上述记录内容外，还特别对4台样机外形尺寸及回路参数对于各 种反应堆型设备选择的包容性、整机结构抗震强度、材料老化强度、接插件和功能元件的抗 震能力进行评审，认为此设计可以达到鉴定大纲要求的指标，同意按此进行样机制造。</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曹政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常务副总</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王怀亮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副总</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评审结论中改进措施的验证情况：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 c</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验证人：.—</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罗梅维/2020.6.22        审核/日期： 邓会恩/2020.6.22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验 证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 l6-05-A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产品型号；1E级GHK-Z2000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产品名称：1E级低压成套开关设备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验证单位:北京华东电气股份有限公司，苏州电气研究中心</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中国水利水电科学研究院抗震试验研究所</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测试样品编号：715、 716、717、718</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测试起止时间：2020.11.1-2020.12.30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依据的标准或律法规：</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编号、版本</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标准或法律法规名称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GB7251.12-2013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中华人民共和国国家标准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HAF-J0053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核电设备抗震鉴定试验指南</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主要试验仪器及设备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仪器设备编号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仪器及设备名称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计量有效期</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DST-D 001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多功能试验台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2020-5-23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DLY-1 749-797-3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低压大电流电源设备</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2020-5-23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PL-2G</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调温调湿箱</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2020-5-23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大型三向六自由度模拟地震振动台</w:t>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加速度传感器</w:t>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数字放大信号器</w:t>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试验/检测报告内容摘要及其与设计输入（设计任务书）/标准的对照情况：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检测项目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实际检测值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设计输入/标准的要求值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通电调试试验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老化试验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抗震试验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设计验证总结论：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1E级GHKZ-2000样机4台，3种外形尺寸、24个回路，其功能组合满足各型核电站选择 要求，所选材料和元器件经过老化试验后组合成整机进行地震试验，在试验中、试验后均能 执行操作、保持功能，试验后检查无一损伤。因此，本设计的材料、元件、结构，得以满足 技术规范书设计确认。</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验证结论中改进措施的实施验证情况：</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罗梅/2020.11.1        审核/日期： 邓会恩/2020.11.1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试 制 通 知 单</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J-HD-QEHS/COP16-07-A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产品型号：1E级GHK-Z2000， 产品名称：1E级低压成套开关设备，试制数量：4台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试制类别：■样机 口小批量□产品改进出口其他</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试制起止时间:2020.8-2020.10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试制内容及对各部门的要求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试制内容</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执行部门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电气系统、原理的设计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2020年7月底，电气系统原理设计完成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结构的设计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2020年8月底，柜体结构设计完成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元器件的釆购</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2020年9月底，所有元器件采购齐全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电器组装及一二次导线的连接</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2020年10月底，电器组装完成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通电调试</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2020年11月底，通电调试完成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6</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样机试制组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常务副总经理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罗梅/2020.7.5        审核/日期： 邓会恩/2020.7.8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鉴 定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K-HD-QEHS/COP l6-06-A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产品型号：1E级GHK-Z2000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产品名称：1E级低压成套开关设备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鉴定主持人：王钰洲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鉴定会议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鉴定会议地点：公司</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鉴定过程及内容：</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2021年2月25日，北京华东电气股份有限公司组成鉴定委员会，对本公司研发的1E 级GHK-Z2000低压成套开关设备进行了鉴定。鉴定委员会听取了项目组对该产品的试制总结、常规型式试验、老化试验、抗震试验、核质保体系的建立和制造质量控制等情况的汇报， 审查了 1E级GHK-Z2000低压成套开关设备技术条件、技术任务书、试制鉴定大纲、鉴定报 告、老化试验报告、抗震试验报告、标准化审查报告、产品图样等技术及工艺文件，对经过 老化和抗震试验后的样机进行了检测。</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1E級GHK-Z2000低压成套开关设备按RCC-EB3000要求，进行了严格的基准试验、极限试 验和耐久性试验；同时按K4000的要求对GHK-Z2000低压成套开关设备有老化机理的不可更 换结构件进行等效60年、可更换件进行等效20年加速热氧老化和运行老化试验，老化后的 元器件与其他结构件组合成整机，进行了 5次OBE和1次SSE的抗震试验。</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鉴定结论及建议；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样机完全符合1E级GHK-Z2000低压成套开关设备试制鉴定大纲的要求。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1E级GHK-Z2000低压成套开关设备适用于压水堆核电厂和相似环境的核设施。该产 品在下列工况下，其合格寿命不小于60年，元件寿期不小于20年：a)柜内元器件长期运行环 境温度40°C。b)寿期内累计辐射剂量为L 5xlO2Gy；寿期末连续经受包络表1的TRS进行 5次OBE和1次SSE的地震时。</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提供鉴定的产品图样、设计文件和工艺文件完整、正确、统一、清晰，符合有关标准， 能够指导生产。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公司在ISO9001的基础上按IAEA50C建立了核质保体系、新増生产设备、完善工艺 装备及测试设备，能保证批量生产与样机制造的一致性。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该产品采用特殊的加固措施，解决了螺栓连接组装式结构自振频率低的难题。该型产 品按IEEE344通过抗震试验的试验反应谱，为潜在用户判断其是否满足拟订设备“设计基准 事件”的依据。整个系统采用标准化、模块化设计，组装灵活方便，制造精度高、互换性好， 防护等级达IP30、IP40,完全滿足核电厂设备参数选择的要求。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6、</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该型产品的研制对各类有机绝缘材料的物理、化学性能、活化能进行了大量的分析， 并按IEEElOh IEEE649要求进行热老化和运行老化试验的验证，为产品的预计合格寿期提 供了可信的依据。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综上所述，鉴定委员会一致认为1E级GHK-Z2000低压成套开关设备研发是成功的，达 到了鉴定大纲要求的预定目标，同意通过工厂鉴定，申请上报国家级鉴定。</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部门/单位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部门/单位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王钰洲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总办</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曹政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王怀亮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总办</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副总经理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龙  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罗梅/2021.2.25        审核/日期： 邓会恩/2021.2.25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bCs w:val="0"/>
                <w:color w:val="000000"/>
                <w:sz w:val="22"/>
                <w:szCs w:val="22"/>
                <w:lang w:val="en-US" w:eastAsia="zh-CN" w:bidi="zh-TW"/>
              </w:rPr>
            </w:pPr>
          </w:p>
          <w:p>
            <w:pPr>
              <w:pStyle w:val="2"/>
              <w:rPr>
                <w:rFonts w:hint="default" w:ascii="宋体" w:hAnsi="宋体" w:cs="宋体"/>
                <w:b/>
                <w:bCs w:val="0"/>
                <w:color w:val="000000"/>
                <w:sz w:val="22"/>
                <w:szCs w:val="22"/>
                <w:lang w:val="en-US" w:eastAsia="zh-CN" w:bidi="zh-TW"/>
              </w:rPr>
            </w:pPr>
            <w:r>
              <w:rPr>
                <w:rFonts w:ascii="宋体" w:hAnsi="宋体" w:cs="宋体"/>
                <w:b/>
                <w:bCs w:val="0"/>
                <w:color w:val="000000"/>
                <w:sz w:val="20"/>
                <w:szCs w:val="20"/>
                <w:lang w:val="zh-TW" w:eastAsia="zh-TW" w:bidi="zh-TW"/>
              </w:rPr>
              <w:t>高压电容自动补偿谐波抑制开关柜</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 目 建 议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 COP25-01-A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提出部门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12KV交流高压电容自动补偿谐波抑制开关柜</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型号规格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HGZB-12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销售对象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3-10KV交流电网接触的用户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2021.1.8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基本要求（包括主要功能、性能、结构、外观包装、技术参数说明待）：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1、开关设备为户内金属箱型结构，配用真空断路器，柜体结构釆用组装方式；</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2、主要技术参数：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a、系统额定电压/最高电压3.6KV、7.2KV、12KV b.额定频率50Hz；</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b、额定绝缘水平1Min工频耐受电压（有效值）42KV雷电冲击耐受电压（峰值）75KV；</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c、额定单台最大补偿容量：1052kvar e,额定短时耐受电流25KA/4s f）额定峰值 耐受电流63kA g）断路器额定电流：1250A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市场预测分析（包括市场需要、用户期望、竞争对手情况、产品质量现状、预期首批销量、 交货期限、出厂价格等）：</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目前配电网多数是在变电所内集中补偿（固定60%,可调40%）, 且没有完善的电能质量测控系统，致使补偿不能达到最佳效果。在低负荷时过补偿，重负荷 时欠补偿，最危险的是由于电力系统的迅速发展，变频设备、电弧炉、可控硅设备大量的运 行于电网系统，谐波非常严重，使电力设备莫名其妙的损坏、自动控制系统测控误差变大。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解决办法：实行就地补偿，降低线路电流，提高末端电压，适当减小电动设备的标称功率。 提高力率，降低线损，提高电压质量，导线电流降低，温度下降，运行的可靠性增高。由我 公司设计的高压无功补偿谐波测控继电保护装置完全实现了以上目标，并设置了 RS-485接 口，实现远距离实时监控的目的。是釆用的方案以真空断路器为主体，导电主回路釆用箱型 封闭起来的方式，特点是成本低、运行可靠性、维护使用方便，具有良好的经济性的产品将 具有良好的市场前景。</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由于该产品所有元器件均立足国内生产，成本相对较低，根据对市场的估计，以年需求量200台，每台售价6万元，可增加产值1200万元。因此，该产品的开发成功，不但满足了广大用户对高质量产品的需求，而且具有较大的社会经济效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引用的原技术：真空开断技术，电容补偿及谐波抑制</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可行性分析（包括技术、釆购、工艺、成本等方面）：</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根据10KV交流电网用户对电容补偿柜的技术参数要求，其决绝性能参数同目前普通电 网所使用的10KV技术参数一致，因此在结构设计方面可以釆用10KV箱型固定式开关设备 结构件，以降低产品设计、制造成本，减少前期模具投入。柜体结构件采用数控仮金生产线 加工，相关加工设备我公司均已具备，因此产品的工艺性我公司目前的生产设备可以完全保证。</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项目所需费用，参加人员：</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样机设计及样机制作费用：约20万元，型式试验及产品鉴定费用：约30万元。</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项目参加人员：邓会恩、雷小维、罗梅、句小龙、曹政、龙毅。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技术总监审核：同意该项目立项。</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签名：邓会恩   日期：2021.1.8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总经理批示：同意。</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签名：王钰洲   日期：2021.1.9</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雷小维/2021.1.8        审核/日期： 邓会恩 /2021.1.9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北京华东电气股份有限公司</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设 计 开 发 计 划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J-HD-QEHS/COP25-02-A </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项目名称：HGZB-12型交流电容自动补偿谐 波抑制开关柜</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项目来源:自行设计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开发周期：一年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项目总负责人：邓会恩</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设计人员组成：邓会恩、雷小维、罗梅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工程师</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资源配置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电脑，CAD软件，高压开关柜相关检测设备。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阶段划分及主要内容</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责任部门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责任人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完成时间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决策阶段</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编制设计任务书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（设计输入）</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2021.3.15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设计任务书的评审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2021.3.20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设计阶段</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初步技术设计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2021.5.10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初步技术设计评审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邓会恩、雷小维、罗梅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2021.5.15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工作图设计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邓会恩、雷小维、罗梅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2021.7.20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试制阶段</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样机试制及验证</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（设计验证）</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质量部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句小龙</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2021.8.30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工艺方案的编制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邓会恩、雷小维、罗梅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2021.6.10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工艺方案评审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2021.5.15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工艺文件、检验文件的编制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2021.7.10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试制准备</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2021.9.20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2021.9.30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邓会恩、雷小维、罗梅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2021.11.6</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产品试制总结报告</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邓会恩、雷小维、罗梅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2021.11.10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产品定型鉴定</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（设计确认）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2021.12.15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定型投产阶段</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正式生产前准备</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2022.3.25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转入正式生产</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2022.5.15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备注：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雷小维/2021.1.8        审核/日期： 邓会恩 /2021.1.8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北京华东电气股份有限公司</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设计任务书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J-HD-QEHS/CQP20-03-A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产品型号：HGZB-12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产品名称：交流电容自动补偿谐波抑制开关柜</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产品开发起止日期：2021.1〜2021.12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项目负责人：雷小维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项目成本：</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依据的标准或法律法规（包括名称、编号、版本、章节号等）：</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GB1094.1   《变压器第一部分总则》</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GB1094.2   《电力变压器第二部温升》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GB1094.3   《电力变压器第三部分绝缘水平和绝缘试验》</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GB10229    《电抗器》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GB11024    《标称电压1KV以上交流电力系统用并联电容器》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GB50227    《并联电容器装置设计规范》</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GB3983.2   《高电压并联电容器》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GBT110229  《高压开关设备和控制设备标准的共用技术条件》</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GB3906     《3.6〜40.5kV交流金属封闭开关设备和控制设备》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产品功能描述:HGZB-12产品主要用于6—35KV变电站、企业高供高计的大型变压器、 矿山变电所井下配电所的高压无功补偿以及矿山井下大型电动设备的就地补偿，也可用于 铁路高压供电系统提高末端电压的无功补偿、谐波治理功能，还可以扩展为1KV以上中压 无功补偿、谐波治理系统。线路分段补偿及谐波测控系统。</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开关柜选用机构与断路器一体式结构的真空断路器作为主开关，结构紧凑，性能优越, 可靠性高。</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产品结构性能参数满足GB1094.2、GB10229、GB11024、DL604、GBT11022、GB3906 等相关标准要求。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技术参数及性能指标：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a.系统额定电压/最高电压：3.6KV、7.2KV、12KV；</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b.额定频率：50Hz；</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c.额定绝缘水平：1min工频耐受电压（有效值）42KV，雷电冲击耐受电压（峰值）75KV；</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d.额定单台最大补偿容量：1052kvar；</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e.额定短时耐受电流：25KA/4s；</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f.额定峰值耐受电流：63kA；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g.断路器额定电流：1250A；</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产品结构要求：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a.产品釆用金属封闭式、箱型固定式结构；</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b.柜体主要部件釆用全组装结构，主要零部件釆用CNC机床加工工艺。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顾客特殊要求：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■无     口有，具体描述。    口其他要求：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备注：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会签评审：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部  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曹政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销售部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姬鹏坤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销售总监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总办</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王怀亮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副总经理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雷小维/2021.1.8        审核/日期： 邓会恩 /2021.1.8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北京华东电气股份有限公司</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评 审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K-HD-QEHS/COP20-04-A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产品型号：HGZB-12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产品名称:交流电容自动补偿谐波抑制开关</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评审类别：■初步技术设计评审    ■工艺方案评审    □其他:</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评审主持人：邓会恩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评审时间：2021.5.15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评审对象：技术参数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1、初步技术设计评审的对象：设计方案说明书、方案设计总体图、线路图（原理图）、主要零部件方案、设计计算书、材料清单等初步技术设计的输出；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2、工艺方案评审的对象：工艺方案。</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评审内容：口内打“√”表示通过评审，打“？”表示有建议或疑问。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初步技术</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1.标准符合性■   2.结构合理性■   3.加工可行性■   4.釆购可行性■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5.可维修性■   6.可检验性■   7.美观性■    8.安全性、环境影响■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工艺方</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案评审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1.经济性■    2.工艺流程合理性■   3.检测方法合理性■   4,质控点设置合理性■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5.工序能力■    6.设备选型合理性■   7.釆购外协可行性■   8.工装设计可行性■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9. □    10. □    11.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    12.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存在问题及改进建议（与评审没通过内容对应）：</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设计任务书的各项要求符合相关标准及用户要求，工厂的资源能够保障产品的开发要求， 销售部门建议尽快开展产品的后续开发工作，使产品尽早投放市场。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同意评审通过，技术部门可以按照设计任务书的开展下一阶段的设计工作。</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销售部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姬鹏坤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销售总监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曹政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总经办</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王怀亮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副总经理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评审结论中改进措施的验证情况：</w:t>
            </w:r>
          </w:p>
          <w:p>
            <w:pPr>
              <w:pStyle w:val="2"/>
              <w:rPr>
                <w:rFonts w:hint="default" w:ascii="宋体" w:hAnsi="宋体" w:cs="宋体"/>
                <w:b w:val="0"/>
                <w:bCs/>
                <w:color w:val="auto"/>
                <w:sz w:val="22"/>
                <w:szCs w:val="22"/>
                <w:lang w:val="en-US" w:eastAsia="zh-CN" w:bidi="zh-TW"/>
              </w:rPr>
            </w:pPr>
            <w:r>
              <w:rPr>
                <w:rFonts w:hint="default" w:ascii="宋体" w:hAnsi="宋体" w:cs="宋体"/>
                <w:b w:val="0"/>
                <w:bCs/>
                <w:color w:val="auto"/>
                <w:sz w:val="22"/>
                <w:szCs w:val="22"/>
                <w:lang w:val="en-US" w:eastAsia="zh-CN" w:bidi="zh-TW"/>
              </w:rPr>
              <w:t xml:space="preserve">编制/日期： 雷小维/2021.1.8        审核/日期： 邓会恩 /2021.1.8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bCs w:val="0"/>
                <w:color w:val="000000"/>
                <w:sz w:val="22"/>
                <w:szCs w:val="22"/>
                <w:lang w:val="en-US" w:eastAsia="zh-CN" w:bidi="zh-TW"/>
              </w:rPr>
            </w:pPr>
            <w:r>
              <w:rPr>
                <w:rFonts w:hint="eastAsia" w:ascii="宋体" w:hAnsi="宋体"/>
                <w:b/>
                <w:bCs w:val="0"/>
                <w:szCs w:val="21"/>
              </w:rPr>
              <w:t>10KV户内真空断路器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项 目 开 发 建 议 书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提出部门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模块化机构VHCR真空接触器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型号规格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VHCR 1204-50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销售对象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工矿企业、发电厂等</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2020.1.11</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基本要求（包括主要功能、性能、结构、外观包装、技术参数说明待）：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VHCR系列交流高压真空接触器-熔断器组合电器为额定电压7.2～12kV、额定频率50Hz的三相交流户内高压真空开关设备。具有结构组合灵活、使用寿命长等特点，适用于频繁操作的场合，可用于交流高压电动机、变压器等负载电路的开断关合和工矿企业、发电厂等负载电路的控制和保护。VHC型交流高压真空接触器可单独使用或与其它电器配套使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VHCR系列组合电器采用模块叠加式结构总体布局，组合简单、紧凑，产品适应性强，可自由组合成固定式、移动式、单接触器、接触器-熔断器组合电器、机械锁扣式等多种形式。其中移动式最适于装配在650mm宽KYN28A（GZS1）型中置柜中使用。</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市场预测分析（包括市场需要、用户期望、竞争对手情况、产品质量现状、预期首批销量、 交货期限、出厂价格等）；</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我公司已于2018年在自主研发的基础上推出了VHCR系列真空接触器-熔断器组合电器，产品自面世以来深受广大用户好评，市场占有率也不断攀升，但该产品操作机构较为零散，组织生产及维修服务都比较繁琐，如何将产品提升质量及可靠性，研发新的模块化机构应用于该组合电器领域是一个必要的新课题，在此背景下公司决定开发此产品。</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引用的原技术</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    采用原VHCR系列总体结构，对机构部分进行优化设计。</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可行性分析（包括技术、采购、工艺、成本等方面）:已消化学习IEEE和GB14808相关技术标准，在已有元器件已经进行优化设计，相关工艺技术成本可控制。</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项目所需费用，参加人员：</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1台1万元、试验费2万、研制人员费用1万 邓会恩，雷小维，樊小亮，陈飞龙</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技术总监审核：同意该项目建议书。      签名： 邓会恩             日期：2020.1.12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总经理批示：  同意。                  签名： 王钰洲             日期：2020.1.12</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雷小维/2020.1.11        审核/日期： 邓会恩/2020.1.12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设 计 开 发 计 划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J-HD-QEHS/COP16-02-A    </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项目名称：模块化机构VHCR真空接触器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项目来源:根据市场需要</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开发周期：1年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项目总负责人：邓会恩</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设计人员组成：樊小亮、陈飞龙、雷小维、邓会恩</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樊小亮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工程师</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陈飞龙</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资源配置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工作内容</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技术要求</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责任人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计划完成时间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技术方向和具体方案</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接触器总图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GB14808</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2020.4</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机构图纸</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绝缘零部件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北京福润达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真空灭弧室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宝光</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2020.6</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6</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雷小维、樊小亮、陈飞龙</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备注：</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雷小维/2020.1.20      审核/日期： 邓会恩/2020.1.20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评 审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J-HD-QEHS/COP16-04-</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产品型号：VHCR 1204-50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产品名称：模块化机构VHCR真空接触器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评审类别：■初步技术设计评审   ■工艺方案   其他</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评审主持人：邓会恩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评审时间：2020.5.15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评审对象：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1、初步技术设计评审的对象：设计方案说明书、方案设计总体图、线路图（原理图）、主要零部件方案图、设计计算书、材料清单等初步技术设计的输出。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2、工艺方案评审的对象；工艺方案。</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评审内容：口内打“ 表示通过评审，打“？ ”表示有建议或疑问。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初步技术设计评审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■标准符合性  ■结构合理性  ■加工可行性  ■釆购可行性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■可维修性 ■可检验性  ■美观性营  ■安全性、环境影响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■操作方便性  ■防止误用能力 ■标准化继承性 ■经济性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13.口       14.口       15.口      16.口</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工艺方案评审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■经济性 ■工艺流程合理性  ■检测方法合理性  ■质控点设置■合理性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■工序能力  ■设备选型合理性  ■采购外协可行性  ■工装设计可行性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9.口       10。口       11。口      12。口</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存在问题及改进建议（与评审没通过内容对应）:</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评审结论：本次设计评审，除上述记录内容外，还特别对样机外形尺寸及回路参数进行评审，认为此设计可以达到鉴定大纲要求的指标，同意按此进行样机制造。</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评审结论中改进措施的验证情况:</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雷小维/2020.1.11        审核/日期： 邓会恩/2020.1.12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验 证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J-HD-QEHS/COP16-05-A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产品型号：VHCR 1204-50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产品名称：模块化机构VHCR真空接触器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验证单位:北京华东电气股份有限公司</w:t>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测试样品编号:HS004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测试起止时间：2020.4.1-2020.9.30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依据的标准或法律法规：</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编号、版本</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标准或法律法规名称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GB14808</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交流高压接触器和基于接触器的电动机启动器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GB11022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高压开关设备和控制设备标准的共用技术条件</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主要试验仪器及设备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仪器设备编号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仪器及设备名称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计量有效期</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DST-D 001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多功能试验台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2020-5-23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试验/检测报告内容摘要及其与设计输入(设计任务书)/标准的对照情况：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检测项目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实际检测值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设计输入/标准的要求值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通电调试试验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机械寿命试验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绝缘试验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设计验证总结论：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模块化机构VHCR真空接触器,其功能组合满足设计要求，操作简易，维护方便，在试验中、试验后均能执行操作、保持功能，试验后检查无一损伤。因此，本设计的材料、元件、结构，得以满足技术规范书设计确认。</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验证结论中改进措施的实施验证情况：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雷小维/2020.1.11          审核/日期： 邓会恩/2020.1.12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鉴 定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HD-QEHS/COP16-06-A                                                         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产品型号：VHCR 1204-50</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产品名称：模块化机构VHCR真空接触器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鉴定主持人：王钰洲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鉴定会议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鉴定会议地点：公司</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鉴定过程及内容：</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2020年10月28日，北京华东电气股份有限公司组成鉴定委员会，对本公司研发的模块化机构VHCR真空接触器设备进行了鉴定。鉴定委员会听取项目组对该产品的研制总结、常规型式试验、机械操作试验、机械寿命试验和制造质量控制等情况的汇报, 审査了VHCR真空接触器设备技术条件、技术任务书、试制鉴定大纲、标准化审查报告、产品图样等技术及工艺文件，对经过试验的样机进行了检测。</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模块化机构VHCR真空接触器组合电器是交流高压开关设备的重要组成部分，是电力系统中的主要控制和保护电器，适合于开断关合交流高压电动机、变压器的负载电路和工矿企业、发电厂等负载电路的控制与保护，特别适用于频繁操作的场合；产品要求性能稳定可靠，结构要求上采用一体化结构，机械保持方式，灭弧室采用水平一字排列，熔断器位于灭弧室上方亦成水平一字排列，整个主回路部分一体化设计并装配；操动机构为模块化一体式机械锁扣式结构，分别由控制部分、传动部分、联动脱扣部分组成。试验证明，样机完全符合设备试制鉴定大纲的要求。提供鉴定的产品图样、设计 文件和工艺文件完整、正确、统一、清晰，符合有关标准;公司按照ISO9001的质保体系、新增生产设备、完善工艺装备及测试设备，能保证批量生产与样机制造的一致性。整个系统釆用标准化、模块化设计，组装灵活方便，制造精度高、互换性好，满足各工况单位及电厂设备参数选择的要求。</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鉴定结论及建议：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综上所述，鉴定委员会一致认为该产品试制开发是成功的，达到了鉴定大纲要求的预期目标， 同意通过工厂鉴定。</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部门/单位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部门/单位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王钰洲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总经办</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王怀亮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管代</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常务副总</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姬鹏坤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销售部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总监</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曹  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  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雷小维/2020.12.11         审核/日期： 邓会恩/2020.12.12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试 制 通 知 单</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J-HD-QEHS/COP16-07-A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产品型号：VHCR 1204-50 产品名称：模块化机构VHCR真空接触器 试制数量：2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试制类别：■样机 口小批量 □产品改进出口其他</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试制起止时间:2020.5.1-7.30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试制内容及对各部门的要求：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真空接触器结构的设计，元器件的釆购，机加工车间的板金加工，组装车间的电器组装及一二次导线的连接，需要个相关部门按时按量按质的完成。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样机试制组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p>
          <w:p>
            <w:pPr>
              <w:pStyle w:val="2"/>
              <w:rPr>
                <w:rFonts w:hint="default" w:ascii="宋体" w:hAnsi="宋体" w:cs="宋体"/>
                <w:b w:val="0"/>
                <w:bCs/>
                <w:color w:val="auto"/>
                <w:sz w:val="22"/>
                <w:szCs w:val="22"/>
                <w:lang w:val="en-US" w:eastAsia="zh-CN" w:bidi="zh-TW"/>
              </w:rPr>
            </w:pPr>
            <w:r>
              <w:rPr>
                <w:rFonts w:hint="default" w:ascii="宋体" w:hAnsi="宋体" w:cs="宋体"/>
                <w:b w:val="0"/>
                <w:bCs/>
                <w:color w:val="auto"/>
                <w:sz w:val="22"/>
                <w:szCs w:val="22"/>
                <w:lang w:val="en-US" w:eastAsia="zh-CN" w:bidi="zh-TW"/>
              </w:rPr>
              <w:t>生产部</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1份</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销售部</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1份</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技术总监</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1份</w:t>
            </w:r>
          </w:p>
          <w:p>
            <w:pPr>
              <w:pStyle w:val="2"/>
              <w:rPr>
                <w:rFonts w:hint="default" w:ascii="宋体" w:hAnsi="宋体" w:cs="宋体"/>
                <w:b w:val="0"/>
                <w:bCs/>
                <w:color w:val="auto"/>
                <w:sz w:val="22"/>
                <w:szCs w:val="22"/>
                <w:lang w:val="en-US" w:eastAsia="zh-CN" w:bidi="zh-TW"/>
              </w:rPr>
            </w:pPr>
            <w:r>
              <w:rPr>
                <w:rFonts w:hint="default" w:ascii="宋体" w:hAnsi="宋体" w:cs="宋体"/>
                <w:b w:val="0"/>
                <w:bCs/>
                <w:color w:val="auto"/>
                <w:sz w:val="22"/>
                <w:szCs w:val="22"/>
                <w:lang w:val="en-US" w:eastAsia="zh-CN" w:bidi="zh-TW"/>
              </w:rPr>
              <w:t>常务副总经理</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1份</w:t>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ab/>
            </w:r>
            <w:r>
              <w:rPr>
                <w:rFonts w:hint="default" w:ascii="宋体" w:hAnsi="宋体" w:cs="宋体"/>
                <w:b w:val="0"/>
                <w:bCs/>
                <w:color w:val="auto"/>
                <w:sz w:val="22"/>
                <w:szCs w:val="22"/>
                <w:lang w:val="en-US" w:eastAsia="zh-CN" w:bidi="zh-TW"/>
              </w:rPr>
              <w:tab/>
            </w:r>
          </w:p>
          <w:p>
            <w:pPr>
              <w:pStyle w:val="2"/>
              <w:rPr>
                <w:rFonts w:hint="default" w:ascii="宋体" w:hAnsi="宋体" w:cs="宋体"/>
                <w:b w:val="0"/>
                <w:bCs/>
                <w:color w:val="auto"/>
                <w:sz w:val="22"/>
                <w:szCs w:val="22"/>
                <w:lang w:val="en-US" w:eastAsia="zh-CN" w:bidi="zh-TW"/>
              </w:rPr>
            </w:pPr>
            <w:r>
              <w:rPr>
                <w:rFonts w:hint="default" w:ascii="宋体" w:hAnsi="宋体" w:cs="宋体"/>
                <w:b w:val="0"/>
                <w:bCs/>
                <w:color w:val="auto"/>
                <w:sz w:val="22"/>
                <w:szCs w:val="22"/>
                <w:lang w:val="en-US" w:eastAsia="zh-CN" w:bidi="zh-TW"/>
              </w:rPr>
              <w:t>编制/日期： 雷小维/2020.1.11        审核/日期： 邓会恩/2020.1.12</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bCs w:val="0"/>
                <w:color w:val="000000"/>
                <w:sz w:val="22"/>
                <w:szCs w:val="22"/>
                <w:lang w:val="en-US" w:eastAsia="zh-CN" w:bidi="zh-TW"/>
              </w:rPr>
            </w:pPr>
            <w:r>
              <w:rPr>
                <w:rFonts w:hint="eastAsia" w:ascii="宋体" w:hAnsi="宋体"/>
                <w:b/>
                <w:bCs w:val="0"/>
                <w:szCs w:val="21"/>
              </w:rPr>
              <w:t>SF6户外柱上断路器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 目 开 发 建 议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J-HD-QEHS/ COP16-OJ.-A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提出部门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户外SF6柱上断路器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型号规格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LW3-12/T630-25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销售对象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工矿企业、发电厂等</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建议日期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2020.3.12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基本要求（包括主要功能、性能、结构、外观包装、技术参数说明待）：</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LW3-12系列交流高压户外SF6柱上断路器为额定电压7.2～12kV、额定频率50Hz的三相交流户外SF6柱上开关设备。具有结构组合灵活、使用寿命长等特点，适用于频繁操作的场合，可用于交流高变压器等负载电路的开断关合和工矿企业等负载电路的控制和保护。</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LW32-12系列交流高压户外SF6柱上断路器采用模块叠加式结构总体布局，组合简单、紧凑，产品适应性强，可自由组合成固定式、机械锁扣式等多种形式。其中固定式最适于装配在柱上变压器配合使用，作为变压器的保护开关。</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市场预测分析（包括市场需要、用户期望、竞争对手情况、产品质量现状、预期首批销量、 交货期限、出厂价格等）；</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我公司已于2019年在自主研发的基础上推出了LW2-12系列交流高压户外SF6柱上断路器，产品自面世以来深受广大用户好评，市场占有率也不断攀升，但该产品操作机构较为零散，组织生产及维修服务都比较繁琐，如何将产品提升质量及可靠性，研发新的模块化机构应用于LW3-12系列交流高压户外SF6柱上断路器是一个必要的新课题，在此背景下公司决定开发此产品。</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引用的原技术</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    采用原VHCR系列总体结构，对机构部分进行优化设计。</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可行性分析（包括技术、采购、工艺、成本等方面）:已消化学习IEEE和GB14808相关技术标准，在已有元器件已经进行优化设计，相关工艺技术成本可控制。</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项目所需费用，参加人员：</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1台1万元、试验费2万、研制人员费用1万 邓会恩，雷小维，樊小亮，陈飞龙</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技术总监审核：同意该项目建议书。      签名： 邓会恩             日期：2020.3.14</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总经理批示：  同意。                  签名： 王钰洲             日期：2020.3.14</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雷小维/2020.3.14          审核/日期： 邓会恩/2020.3.14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设 计 开 发 计 划 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J-HD-QEHS/COP16-02-A    </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项目名称：户外SF6柱上断路器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项目来源:根据市场需要</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开发周期：1年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项目总负责人：邓会恩</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设计人员组成：樊小亮、陈飞龙、雷小维、邓会恩</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设计人员</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樊小亮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工程师</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陈飞龙</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资源配置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工作内容</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技术要求</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责任人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计划完成时间</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技术方向和具体方案</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技术规范书</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接触器总图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技术规范书</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GB14808</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机构图纸</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图纸</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2020.6</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绝缘零部件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北京福润达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真空灭弧室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产品图</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宝光</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2020.8</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6</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样机试制</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2020.11</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7</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技术规范</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雷小维、樊小亮、陈飞龙</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2020.12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8</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公司鉴定</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文件，样机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项目组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2020.12</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雷小维/2020.3.20      审核/日期： 邓会恩/2020.3.20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评 审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J-HD-QEHS/COP16-04-</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产品型号：LW3-12/T630-25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产品名称：户外SF6柱上断路器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评审类别：■初步技术设计评审   ■工艺方案   其他</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评审主持人：邓会恩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评审时间：2020.7.10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评审对象：</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1、初步技术设计评审的对象：设计方案说明书、方案设计总体图、线路图（原理图）、主要零部件方案图、设计计算书、材料清单等初步技术设计的输出。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2、工艺方案评审的对象；工艺方案。</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评审内容：口内打“ 表示通过评审，打“？ ”表示有建议或疑问。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初步技术设计评审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■标准符合性  ■结构合理性  ■加工可行性  ■釆购可行性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■可维修性 ■可检验性  ■美观性营  ■安全性、环境影响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■操作方便性  ■防止误用能力 ■标准化继承性 ■经济性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13.口       14.口       15.口      16.口</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工艺方案评审</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■经济性 ■工艺流程合理性  ■检测方法合理性  ■质控点设置■合理性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■工序能力  ■设备选型合理性  ■采购外协可行性  ■工装设计可行性</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9.口       10。口       11。口      12。口</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存在问题及改进建议（与评审没通过内容对应）:</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评审结论：本次设计评审，除上述记录内容外，还特别对样机外形尺寸及回路参数进行评审，认为此设计可以达到鉴定大纲要求的指标，同意按此进行样机制造。</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评审人/日期</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工艺经理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雷小维</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评审结论中改进措施的验证情况: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雷小维/2020.7.10        审核/日期： 邓会恩/2020.7.10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 计 验 证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J-HD-QEHS/COP16-05-A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产品型号：LW3-12/T630-25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产品名称：户外SF6柱上断路器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验证单位:北京华东电气股份有限公司</w:t>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测试样品编号:HS004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测试起止时间：2020.4.1-2020.9.30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依据的标准或法律法规：</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编号、版本</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标准或法律法规名称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GB1984</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交流高压断路器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GB11022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高压开关设备和控制设备标准的共用技术条件</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主要试验仪器及设备</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仪器设备编号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仪器及设备名称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计量有效期</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DST-D 001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多功能试验台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2020-5-23</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试验/检测报告内容摘要及其与设计输入(设计任务书)/标准的对照情况：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序号</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检测项目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实际检测值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设计输入/标准的要求值</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1</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通电调试试验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机械寿命试验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3</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绝缘试验</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合格</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设计验证总结论：</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户外SF6柱上断路器,其功能组合满足设计要求，操作简易，维护方便，在试验中、试验后均能执行操作、保持功能，试验后检查无一损伤。因此，本设计的材料、元件、结构，得以满足技术规范书设计确认。</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验证结论中改进措施的实施验证情况：</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雷小维/2020.1.11          审核/日期： 邓会恩/2020.1.12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鉴 定 报 告</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HD-QEHS/COP16-06-A                                                         </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产品型号：LW3-12/T630-25</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产品名称：户外SF6柱上断路器</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鉴定主持人：王钰洲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鉴定会议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鉴定会议地点：公司</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鉴定过程及内容：</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2020年12月30日，北京华东电气股份有限公司组成鉴定委员会，对本公司研发的户外SF6柱上断路器设备进行了鉴定。鉴定委员会听取项目组对该产品的研制总结、常规型式试验、机械操作试验、机械寿命试验和制造质量控制等情况的汇报, 审査了户外SF6柱上断路器设备技术条件、技术任务书、试制鉴定大纲、标准化审查报告、产品图样等技术及工艺文件，对经过试验的样机进行了检测。</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户外SF6柱上断路器是交流高压开关设备的重要组成部分，是电力系统中的主要控制和保护电器，适合于柱上变压器的负载电路的控制与保护；产品要求性能稳定可靠，结构要求上采用一体化结构，机械保持方式，灭弧室采用水平一字排列，熔断器位于灭弧室上方亦成水平一字排列，整个主回路部分一体化设计并装配；操动机构为模块化一体式机械锁扣式结构，分别由控制部分、传动部分、联动脱扣部分组成。试验证明，样机完全符合设备试制鉴定大纲的要求。提供鉴定的产品图样、设计 文件和工艺文件完整、正确、统一、清晰，符合有关标准;公司按照ISO9001的质保体系、新增生产设备、完善工艺装备及测试设备，能保证批量生产与样机制造的一致性。整个系统釆用标准化、模块化设计，组装灵活方便，制造精度高、互换性好，满足各工况单位及电厂设备参数选择的要求。</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鉴定结论及建议：</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综上所述，鉴定委员会一致认为该产品试制开发是成功的，达到了鉴定大纲要求的预期目标， 同意通过工厂鉴定。</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鉴定人签名：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鉴定人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部门/单位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鉴定人</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部门/单位</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职位</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王钰洲</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总经办</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王怀亮</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管代</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常务副总</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邓会恩</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姬鹏坤</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销售部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总监</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曹  政</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龙  毅</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经理</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 xml:space="preserve">编制/日期： 雷小维/2020.12.31         审核/日期： 邓会恩/2020.12.31 </w:t>
            </w:r>
          </w:p>
          <w:p>
            <w:pPr>
              <w:pStyle w:val="2"/>
              <w:rPr>
                <w:rFonts w:hint="default" w:ascii="宋体" w:hAnsi="宋体" w:cs="宋体"/>
                <w:b w:val="0"/>
                <w:bCs/>
                <w:color w:val="000000"/>
                <w:sz w:val="22"/>
                <w:szCs w:val="22"/>
                <w:lang w:val="en-US" w:eastAsia="zh-CN" w:bidi="zh-TW"/>
              </w:rPr>
            </w:pP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 品 试 制 通 知 单</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J-HD-QEHS/COP16-07-A</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NO：</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产品型号：LW3-12/T630-25    产品名称：户外SF6柱上断路器   试制数量：2</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试制类别：■样机 口小批量 □产品改进出口其他</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试制起止时间:2020.9.1-11.30</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试制内容及对各部门的要求：</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户外SF6柱上断路器结构的设计，元器件的釆购，机加工车间的板金加工，组装车间的电器组装及一二次导线的连接，需要个相关部门按时按量按质的完成。</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发往部门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份数</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综合部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样机试制组</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生产部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销售部</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技术总监</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常务副总经理</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1份</w:t>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r>
              <w:rPr>
                <w:rFonts w:hint="default" w:ascii="宋体" w:hAnsi="宋体" w:cs="宋体"/>
                <w:b w:val="0"/>
                <w:bCs/>
                <w:color w:val="000000"/>
                <w:sz w:val="22"/>
                <w:szCs w:val="22"/>
                <w:lang w:val="en-US" w:eastAsia="zh-CN" w:bidi="zh-TW"/>
              </w:rPr>
              <w:tab/>
            </w:r>
          </w:p>
          <w:p>
            <w:pPr>
              <w:pStyle w:val="2"/>
              <w:rPr>
                <w:rFonts w:hint="default" w:ascii="宋体" w:hAnsi="宋体" w:cs="宋体"/>
                <w:b w:val="0"/>
                <w:bCs/>
                <w:color w:val="000000"/>
                <w:sz w:val="22"/>
                <w:szCs w:val="22"/>
                <w:lang w:val="en-US" w:eastAsia="zh-CN" w:bidi="zh-TW"/>
              </w:rPr>
            </w:pPr>
            <w:r>
              <w:rPr>
                <w:rFonts w:hint="default" w:ascii="宋体" w:hAnsi="宋体" w:cs="宋体"/>
                <w:b w:val="0"/>
                <w:bCs/>
                <w:color w:val="000000"/>
                <w:sz w:val="22"/>
                <w:szCs w:val="22"/>
                <w:lang w:val="en-US" w:eastAsia="zh-CN" w:bidi="zh-TW"/>
              </w:rPr>
              <w:t>编制/日期： 雷小维/2020.9.2        审核/日期： 邓会恩/2020.9.2</w:t>
            </w:r>
          </w:p>
          <w:p>
            <w:pPr>
              <w:pStyle w:val="2"/>
              <w:rPr>
                <w:rFonts w:hint="default" w:ascii="宋体" w:hAnsi="宋体" w:cs="宋体"/>
                <w:b w:val="0"/>
                <w:bCs/>
                <w:color w:val="000000"/>
                <w:sz w:val="22"/>
                <w:szCs w:val="22"/>
                <w:lang w:val="en-US" w:eastAsia="zh-CN" w:bidi="zh-TW"/>
              </w:rPr>
            </w:pPr>
          </w:p>
        </w:tc>
        <w:tc>
          <w:tcPr>
            <w:tcW w:w="83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2160" w:type="dxa"/>
            <w:vAlign w:val="center"/>
          </w:tcPr>
          <w:p>
            <w:pPr>
              <w:rPr>
                <w:rFonts w:hint="default" w:eastAsia="宋体"/>
                <w:lang w:val="en-US" w:eastAsia="zh-CN"/>
              </w:rPr>
            </w:pPr>
            <w:r>
              <w:rPr>
                <w:rFonts w:hint="eastAsia"/>
                <w:lang w:val="en-US" w:eastAsia="zh-CN"/>
              </w:rPr>
              <w:t>设计开发的控制</w:t>
            </w:r>
          </w:p>
        </w:tc>
        <w:tc>
          <w:tcPr>
            <w:tcW w:w="960" w:type="dxa"/>
            <w:vAlign w:val="center"/>
          </w:tcPr>
          <w:p>
            <w:pPr>
              <w:rPr>
                <w:rFonts w:hint="default" w:eastAsia="宋体"/>
                <w:lang w:val="en-US" w:eastAsia="zh-CN"/>
              </w:rPr>
            </w:pPr>
            <w:r>
              <w:rPr>
                <w:rFonts w:hint="eastAsia"/>
                <w:lang w:val="en-US" w:eastAsia="zh-CN"/>
              </w:rPr>
              <w:t>Q8.5.1</w:t>
            </w:r>
          </w:p>
        </w:tc>
        <w:tc>
          <w:tcPr>
            <w:tcW w:w="10755" w:type="dxa"/>
            <w:vAlign w:val="center"/>
          </w:tcPr>
          <w:p>
            <w:pPr>
              <w:pStyle w:val="2"/>
              <w:rPr>
                <w:rFonts w:hint="default" w:ascii="宋体" w:hAnsi="宋体" w:cs="Times New Roman"/>
                <w:szCs w:val="22"/>
                <w:lang w:val="en-US" w:eastAsia="zh-CN"/>
              </w:rPr>
            </w:pPr>
            <w:r>
              <w:rPr>
                <w:rFonts w:hint="eastAsia" w:ascii="宋体" w:hAnsi="宋体"/>
                <w:szCs w:val="21"/>
                <w:lang w:val="en-US" w:eastAsia="zh-CN"/>
              </w:rPr>
              <w:t>公司</w:t>
            </w:r>
            <w:r>
              <w:rPr>
                <w:rFonts w:hint="eastAsia" w:ascii="宋体" w:hAnsi="宋体"/>
                <w:szCs w:val="21"/>
              </w:rPr>
              <w:t>司主要252KV级气体绝缘金属封闭开关设备及高压开关成套设备、10KV户内真空断路器、SF6户外柱上断路器的设计</w:t>
            </w:r>
            <w:r>
              <w:rPr>
                <w:rFonts w:hint="eastAsia" w:ascii="宋体" w:hAnsi="宋体"/>
                <w:szCs w:val="21"/>
                <w:lang w:eastAsia="zh-CN"/>
              </w:rPr>
              <w:t>，</w:t>
            </w:r>
            <w:r>
              <w:rPr>
                <w:rFonts w:hint="eastAsia" w:ascii="宋体" w:hAnsi="宋体" w:cs="Times New Roman"/>
                <w:szCs w:val="22"/>
                <w:lang w:val="en-US" w:eastAsia="zh-CN"/>
              </w:rPr>
              <w:t>提供了设计开发整套资料，包括了设计策划、输入、评审、验证、确认、输出等详细的控制情况记录。提供有型式试验及出厂检验报告，见附件</w:t>
            </w:r>
          </w:p>
          <w:p>
            <w:pPr>
              <w:pStyle w:val="2"/>
              <w:rPr>
                <w:rFonts w:hint="eastAsia" w:ascii="宋体" w:hAnsi="宋体" w:cs="Times New Roman"/>
                <w:szCs w:val="22"/>
                <w:lang w:val="en-US" w:eastAsia="zh-CN"/>
              </w:rPr>
            </w:pPr>
          </w:p>
          <w:p>
            <w:pPr>
              <w:rPr>
                <w:rFonts w:ascii="宋体" w:hAnsi="宋体"/>
              </w:rPr>
            </w:pPr>
            <w:r>
              <w:rPr>
                <w:rFonts w:hint="eastAsia" w:ascii="宋体" w:hAnsi="宋体"/>
              </w:rPr>
              <w:t>现场查看研发设备基本能满足服务需要。</w:t>
            </w:r>
          </w:p>
          <w:p>
            <w:pPr>
              <w:tabs>
                <w:tab w:val="left" w:pos="4610"/>
              </w:tabs>
              <w:rPr>
                <w:rFonts w:ascii="宋体" w:hAnsi="宋体"/>
              </w:rPr>
            </w:pPr>
            <w:r>
              <w:rPr>
                <w:rFonts w:hint="eastAsia" w:ascii="宋体" w:hAnsi="宋体"/>
              </w:rPr>
              <w:t>办公环境干净整洁，可满足办公需求。</w:t>
            </w:r>
            <w:r>
              <w:rPr>
                <w:rFonts w:ascii="宋体" w:hAnsi="宋体"/>
              </w:rPr>
              <w:tab/>
            </w:r>
          </w:p>
          <w:p>
            <w:pPr>
              <w:tabs>
                <w:tab w:val="left" w:pos="4610"/>
              </w:tabs>
              <w:rPr>
                <w:rFonts w:ascii="宋体" w:hAnsi="宋体"/>
              </w:rPr>
            </w:pPr>
          </w:p>
          <w:p>
            <w:pPr>
              <w:rPr>
                <w:rFonts w:ascii="宋体" w:hAnsi="宋体"/>
              </w:rPr>
            </w:pPr>
            <w:r>
              <w:rPr>
                <w:rFonts w:hint="eastAsia" w:ascii="宋体" w:hAnsi="宋体"/>
              </w:rPr>
              <w:t>现场有员工正在进行开发工作，现场观察员工能够按照工作规范和要求进行工作，抽查一名开发人员“</w:t>
            </w:r>
            <w:r>
              <w:rPr>
                <w:rFonts w:hint="default"/>
                <w:lang w:val="en-US" w:eastAsia="zh-CN"/>
              </w:rPr>
              <w:t>邓会恩</w:t>
            </w:r>
            <w:r>
              <w:rPr>
                <w:rFonts w:hint="eastAsia" w:ascii="宋体" w:hAnsi="宋体"/>
              </w:rPr>
              <w:t>”询问软件开发流程及相关要求，能够较准确回答，满足要求。</w:t>
            </w:r>
          </w:p>
          <w:p>
            <w:pPr>
              <w:rPr>
                <w:rFonts w:ascii="宋体" w:hAnsi="宋体"/>
              </w:rPr>
            </w:pPr>
          </w:p>
          <w:p>
            <w:pPr>
              <w:rPr>
                <w:rFonts w:ascii="宋体" w:hAnsi="宋体"/>
              </w:rPr>
            </w:pPr>
            <w:r>
              <w:rPr>
                <w:rFonts w:hint="eastAsia" w:ascii="宋体" w:hAnsi="宋体"/>
              </w:rPr>
              <w:t>查已完成的</w:t>
            </w:r>
            <w:r>
              <w:rPr>
                <w:rFonts w:hint="eastAsia" w:ascii="宋体" w:hAnsi="宋体"/>
                <w:lang w:val="en-US" w:eastAsia="zh-CN"/>
              </w:rPr>
              <w:t>设计开发</w:t>
            </w:r>
            <w:r>
              <w:rPr>
                <w:rFonts w:hint="eastAsia" w:ascii="宋体" w:hAnsi="宋体"/>
              </w:rPr>
              <w:t>项目开发文档</w:t>
            </w:r>
          </w:p>
          <w:p>
            <w:pPr>
              <w:rPr>
                <w:rFonts w:ascii="宋体" w:hAnsi="宋体"/>
              </w:rPr>
            </w:pPr>
            <w:r>
              <w:rPr>
                <w:rFonts w:hint="eastAsia" w:ascii="宋体" w:hAnsi="宋体"/>
              </w:rPr>
              <w:t>提供《需求分析说明书》《概要设计说明书》《详细设计说明书》等文档，</w:t>
            </w:r>
          </w:p>
          <w:p>
            <w:pPr>
              <w:rPr>
                <w:rFonts w:ascii="宋体" w:hAnsi="宋体"/>
              </w:rPr>
            </w:pPr>
            <w:r>
              <w:rPr>
                <w:rFonts w:hint="eastAsia" w:ascii="宋体" w:hAnsi="宋体"/>
              </w:rPr>
              <w:t>抽查《概要设计说明书》</w:t>
            </w:r>
          </w:p>
          <w:p>
            <w:pPr>
              <w:rPr>
                <w:rFonts w:ascii="宋体" w:hAnsi="宋体"/>
              </w:rPr>
            </w:pPr>
            <w:r>
              <w:rPr>
                <w:rFonts w:hint="eastAsia" w:ascii="宋体" w:hAnsi="宋体"/>
              </w:rPr>
              <w:t>分别对项目背景、文档范围、参考文档、总体设计等进行了说明。</w:t>
            </w:r>
          </w:p>
          <w:p>
            <w:pPr>
              <w:rPr>
                <w:rFonts w:ascii="宋体" w:hAnsi="宋体"/>
              </w:rPr>
            </w:pPr>
            <w:r>
              <w:rPr>
                <w:rFonts w:hint="eastAsia" w:ascii="宋体" w:hAnsi="宋体"/>
              </w:rPr>
              <w:t>评审后执行。</w:t>
            </w:r>
          </w:p>
          <w:p>
            <w:pPr>
              <w:rPr>
                <w:rFonts w:ascii="宋体" w:hAnsi="宋体"/>
                <w:szCs w:val="21"/>
              </w:rPr>
            </w:pPr>
          </w:p>
          <w:p>
            <w:pPr>
              <w:tabs>
                <w:tab w:val="left" w:pos="7380"/>
              </w:tabs>
              <w:rPr>
                <w:rFonts w:ascii="宋体" w:hAnsi="宋体"/>
              </w:rPr>
            </w:pPr>
            <w:r>
              <w:rPr>
                <w:rFonts w:hint="eastAsia" w:ascii="宋体" w:hAnsi="宋体"/>
                <w:szCs w:val="21"/>
              </w:rPr>
              <w:t>另抽查</w:t>
            </w:r>
            <w:r>
              <w:rPr>
                <w:rFonts w:hint="eastAsia" w:ascii="宋体" w:hAnsi="宋体"/>
              </w:rPr>
              <w:t>《详细设计说明书》，按要求编制。</w:t>
            </w:r>
          </w:p>
          <w:p>
            <w:pPr>
              <w:pStyle w:val="2"/>
              <w:rPr>
                <w:rFonts w:hint="eastAsia" w:ascii="宋体" w:hAnsi="宋体"/>
              </w:rPr>
            </w:pPr>
            <w:r>
              <w:rPr>
                <w:rFonts w:hint="eastAsia" w:ascii="宋体" w:hAnsi="宋体"/>
              </w:rPr>
              <w:t>研发/设计过程受控</w:t>
            </w:r>
          </w:p>
          <w:p>
            <w:pPr>
              <w:pStyle w:val="2"/>
              <w:rPr>
                <w:rFonts w:hint="eastAsia" w:ascii="宋体" w:hAnsi="宋体"/>
                <w:lang w:val="en-US" w:eastAsia="zh-CN"/>
              </w:rPr>
            </w:pPr>
            <w:r>
              <w:rPr>
                <w:rFonts w:hint="eastAsia" w:ascii="宋体" w:hAnsi="宋体"/>
                <w:lang w:val="en-US" w:eastAsia="zh-CN"/>
              </w:rPr>
              <w:t>相关的设计开发及参与人员有：</w:t>
            </w:r>
          </w:p>
          <w:p>
            <w:pPr>
              <w:rPr>
                <w:rFonts w:hint="eastAsia"/>
              </w:rPr>
            </w:pPr>
            <w:r>
              <w:rPr>
                <w:rFonts w:hint="eastAsia"/>
              </w:rPr>
              <w:t>曹政  机电一体化  专科</w:t>
            </w:r>
          </w:p>
          <w:p>
            <w:pPr>
              <w:rPr>
                <w:rFonts w:hint="eastAsia"/>
              </w:rPr>
            </w:pPr>
            <w:r>
              <w:rPr>
                <w:rFonts w:hint="eastAsia"/>
              </w:rPr>
              <w:t>邓恩会  计算机及应用  专科</w:t>
            </w:r>
          </w:p>
          <w:p>
            <w:pPr>
              <w:rPr>
                <w:rFonts w:hint="eastAsia"/>
              </w:rPr>
            </w:pPr>
            <w:r>
              <w:rPr>
                <w:rFonts w:hint="eastAsia"/>
              </w:rPr>
              <w:t>网海涛   高低压电器装配 （初级）</w:t>
            </w:r>
          </w:p>
          <w:p>
            <w:pPr>
              <w:rPr>
                <w:rFonts w:hint="eastAsia"/>
              </w:rPr>
            </w:pPr>
            <w:r>
              <w:rPr>
                <w:rFonts w:hint="eastAsia"/>
              </w:rPr>
              <w:t>陈启来  高低压电器装配 （高级）</w:t>
            </w:r>
          </w:p>
          <w:p>
            <w:pPr>
              <w:rPr>
                <w:rFonts w:hint="eastAsia"/>
              </w:rPr>
            </w:pPr>
            <w:r>
              <w:rPr>
                <w:rFonts w:hint="eastAsia"/>
              </w:rPr>
              <w:t>狄海军  高低压电器装配 （高级）</w:t>
            </w:r>
          </w:p>
          <w:p>
            <w:pPr>
              <w:rPr>
                <w:rFonts w:hint="eastAsia"/>
              </w:rPr>
            </w:pPr>
          </w:p>
          <w:p>
            <w:pPr>
              <w:rPr>
                <w:rFonts w:hint="eastAsia"/>
              </w:rPr>
            </w:pPr>
            <w:r>
              <w:rPr>
                <w:rFonts w:hint="eastAsia"/>
              </w:rPr>
              <w:t>李刚  起重机司机 Q2  有效期：2019.12.10-2023.12.10</w:t>
            </w:r>
          </w:p>
          <w:p>
            <w:pPr>
              <w:rPr>
                <w:rFonts w:hint="eastAsia"/>
              </w:rPr>
            </w:pPr>
            <w:r>
              <w:rPr>
                <w:rFonts w:hint="eastAsia"/>
              </w:rPr>
              <w:t>李勇  高压电工作业  有效期：2020.1.22-2026.1.21</w:t>
            </w:r>
          </w:p>
          <w:p>
            <w:pPr>
              <w:rPr>
                <w:rFonts w:hint="eastAsia"/>
              </w:rPr>
            </w:pPr>
            <w:r>
              <w:rPr>
                <w:rFonts w:hint="eastAsia"/>
              </w:rPr>
              <w:t>王玉健  桥门式起重机司机  有效期：2019.5.30-2023.5.30</w:t>
            </w:r>
          </w:p>
          <w:p>
            <w:pPr>
              <w:pStyle w:val="2"/>
              <w:rPr>
                <w:rFonts w:hint="default" w:ascii="宋体" w:hAnsi="宋体"/>
                <w:lang w:val="en-US" w:eastAsia="zh-CN"/>
              </w:rPr>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vAlign w:val="top"/>
          </w:tcPr>
          <w:p>
            <w:pPr>
              <w:rPr>
                <w:rFonts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tabs>
                <w:tab w:val="left" w:pos="7380"/>
              </w:tabs>
              <w:rPr>
                <w:rFonts w:ascii="宋体" w:hAnsi="宋体" w:eastAsia="宋体" w:cs="Times New Roman"/>
                <w:kern w:val="2"/>
                <w:sz w:val="21"/>
                <w:szCs w:val="21"/>
                <w:lang w:val="en-US" w:eastAsia="zh-CN" w:bidi="ar-SA"/>
              </w:rPr>
            </w:pPr>
            <w:r>
              <w:rPr>
                <w:rFonts w:hint="eastAsia" w:ascii="宋体" w:hAnsi="宋体"/>
                <w:szCs w:val="21"/>
              </w:rPr>
              <w:t xml:space="preserve">Q8.5.6 </w:t>
            </w:r>
          </w:p>
        </w:tc>
        <w:tc>
          <w:tcPr>
            <w:tcW w:w="10755" w:type="dxa"/>
            <w:vAlign w:val="top"/>
          </w:tcPr>
          <w:p>
            <w:pPr>
              <w:tabs>
                <w:tab w:val="left" w:pos="7380"/>
              </w:tabs>
              <w:rPr>
                <w:rFonts w:ascii="宋体" w:hAnsi="宋体" w:eastAsia="宋体" w:cs="Times New Roman"/>
                <w:kern w:val="2"/>
                <w:sz w:val="21"/>
                <w:szCs w:val="21"/>
                <w:lang w:val="en-US" w:eastAsia="zh-CN" w:bidi="ar-SA"/>
              </w:rPr>
            </w:pPr>
            <w:r>
              <w:rPr>
                <w:rFonts w:hint="eastAsia" w:ascii="宋体" w:hAnsi="宋体"/>
                <w:szCs w:val="21"/>
              </w:rPr>
              <w:t>研发过程、体系文件暂无更改需求。有变更需求时应由甲方提出需求，经甲乙上方共同协商后按变更流程进行变更。</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 w:val="21"/>
                <w:szCs w:val="21"/>
              </w:rPr>
              <w:t>运行控制</w:t>
            </w:r>
          </w:p>
        </w:tc>
        <w:tc>
          <w:tcPr>
            <w:tcW w:w="960" w:type="dxa"/>
            <w:vAlign w:val="center"/>
          </w:tcPr>
          <w:p>
            <w:pPr>
              <w:rPr>
                <w:rFonts w:hint="eastAsia"/>
                <w:color w:val="000000"/>
                <w:sz w:val="21"/>
                <w:szCs w:val="21"/>
              </w:rPr>
            </w:pP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8.1</w:t>
            </w:r>
          </w:p>
          <w:p/>
        </w:tc>
        <w:tc>
          <w:tcPr>
            <w:tcW w:w="10755" w:type="dxa"/>
            <w:vAlign w:val="center"/>
          </w:tcPr>
          <w:p>
            <w:r>
              <w:rPr>
                <w:rFonts w:hint="eastAsia"/>
                <w:lang w:val="en-US" w:eastAsia="zh-CN"/>
              </w:rPr>
              <w:t>1、</w:t>
            </w:r>
            <w:r>
              <w:rPr>
                <w:rFonts w:hint="eastAsia"/>
              </w:rPr>
              <w:t>公司制定并执行</w:t>
            </w:r>
            <w:r>
              <w:rPr>
                <w:rFonts w:hint="eastAsia"/>
                <w:lang w:eastAsia="zh-CN"/>
              </w:rPr>
              <w:t>“环境及职业健康安全运行控制程序”、</w:t>
            </w:r>
            <w:r>
              <w:rPr>
                <w:rFonts w:hint="eastAsia"/>
              </w:rPr>
              <w:t>“环境管理制度”、“安全检查制度”、“能源消耗考核管理制度”等。</w:t>
            </w:r>
          </w:p>
          <w:p>
            <w:pPr>
              <w:rPr>
                <w:rFonts w:hint="eastAsia"/>
                <w:lang w:val="en-US" w:eastAsia="zh-CN"/>
              </w:rPr>
            </w:pPr>
            <w:r>
              <w:rPr>
                <w:rFonts w:hint="eastAsia"/>
                <w:lang w:val="en-US" w:eastAsia="zh-CN"/>
              </w:rPr>
              <w:t>2、废水</w:t>
            </w:r>
          </w:p>
          <w:p>
            <w:pPr>
              <w:rPr>
                <w:rFonts w:hint="eastAsia" w:ascii="宋体" w:hAnsi="宋体"/>
                <w:b w:val="0"/>
                <w:bCs w:val="0"/>
                <w:color w:val="auto"/>
                <w:lang w:eastAsia="zh-CN"/>
              </w:rPr>
            </w:pPr>
            <w:r>
              <w:rPr>
                <w:rFonts w:hint="eastAsia"/>
                <w:lang w:val="en-US" w:eastAsia="zh-CN"/>
              </w:rPr>
              <w:t>公司的</w:t>
            </w:r>
            <w:r>
              <w:rPr>
                <w:rFonts w:hint="eastAsia" w:ascii="宋体" w:hAnsi="宋体"/>
                <w:szCs w:val="21"/>
                <w:lang w:val="en-US" w:eastAsia="zh-CN"/>
              </w:rPr>
              <w:t>设</w:t>
            </w:r>
            <w:r>
              <w:rPr>
                <w:rFonts w:hint="eastAsia" w:ascii="宋体" w:hAnsi="宋体"/>
                <w:b w:val="0"/>
                <w:bCs w:val="0"/>
                <w:szCs w:val="21"/>
                <w:lang w:val="en-US" w:eastAsia="zh-CN"/>
              </w:rPr>
              <w:t>计开发</w:t>
            </w:r>
            <w:r>
              <w:rPr>
                <w:rFonts w:hint="eastAsia" w:ascii="宋体" w:hAnsi="宋体"/>
                <w:b w:val="0"/>
                <w:bCs w:val="0"/>
                <w:color w:val="auto"/>
                <w:lang w:eastAsia="zh-CN"/>
              </w:rPr>
              <w:t>不产生废水，办公用水最后排入市政管网。</w:t>
            </w:r>
          </w:p>
          <w:p>
            <w:pPr>
              <w:pStyle w:val="2"/>
              <w:numPr>
                <w:ilvl w:val="0"/>
                <w:numId w:val="0"/>
              </w:numPr>
              <w:rPr>
                <w:rFonts w:hint="eastAsia" w:ascii="宋体" w:hAnsi="宋体"/>
                <w:b w:val="0"/>
                <w:bCs w:val="0"/>
                <w:color w:val="auto"/>
                <w:lang w:val="en-US" w:eastAsia="zh-CN"/>
              </w:rPr>
            </w:pPr>
            <w:r>
              <w:rPr>
                <w:rFonts w:hint="eastAsia" w:ascii="宋体" w:hAnsi="宋体"/>
                <w:b w:val="0"/>
                <w:bCs w:val="0"/>
                <w:color w:val="auto"/>
                <w:lang w:val="en-US" w:eastAsia="zh-CN"/>
              </w:rPr>
              <w:t>3、废气</w:t>
            </w:r>
          </w:p>
          <w:p>
            <w:pPr>
              <w:rPr>
                <w:rFonts w:hint="eastAsia" w:ascii="宋体" w:hAnsi="宋体"/>
                <w:b w:val="0"/>
                <w:bCs w:val="0"/>
                <w:color w:val="auto"/>
                <w:lang w:val="en-US" w:eastAsia="zh-CN"/>
              </w:rPr>
            </w:pPr>
            <w:r>
              <w:rPr>
                <w:rFonts w:hint="eastAsia" w:ascii="宋体" w:hAnsi="宋体"/>
                <w:b w:val="0"/>
                <w:bCs w:val="0"/>
                <w:szCs w:val="21"/>
                <w:lang w:val="en-US" w:eastAsia="zh-CN"/>
              </w:rPr>
              <w:t>设计开发</w:t>
            </w:r>
            <w:r>
              <w:rPr>
                <w:rFonts w:hint="eastAsia" w:ascii="宋体" w:hAnsi="宋体"/>
                <w:b w:val="0"/>
                <w:bCs w:val="0"/>
                <w:color w:val="auto"/>
                <w:lang w:val="en-US" w:eastAsia="zh-CN"/>
              </w:rPr>
              <w:t>不产生废气，公司清扫地面及临时场所服务时，有少量的灰尘产生，公司发口罩，对员工进行个体防护</w:t>
            </w:r>
          </w:p>
          <w:p>
            <w:pPr>
              <w:pStyle w:val="2"/>
              <w:numPr>
                <w:ilvl w:val="0"/>
                <w:numId w:val="1"/>
              </w:numPr>
              <w:rPr>
                <w:rFonts w:hint="eastAsia" w:ascii="宋体" w:hAnsi="宋体"/>
                <w:b w:val="0"/>
                <w:bCs w:val="0"/>
                <w:color w:val="auto"/>
                <w:lang w:val="en-US" w:eastAsia="zh-CN"/>
              </w:rPr>
            </w:pPr>
            <w:r>
              <w:rPr>
                <w:rFonts w:hint="eastAsia" w:ascii="宋体" w:hAnsi="宋体"/>
                <w:b w:val="0"/>
                <w:bCs w:val="0"/>
                <w:color w:val="auto"/>
                <w:lang w:val="en-US" w:eastAsia="zh-CN"/>
              </w:rPr>
              <w:t>固废</w:t>
            </w:r>
          </w:p>
          <w:p>
            <w:pPr>
              <w:rPr>
                <w:rFonts w:hint="eastAsia" w:ascii="宋体" w:hAnsi="宋体"/>
                <w:b w:val="0"/>
                <w:bCs w:val="0"/>
                <w:color w:val="auto"/>
                <w:lang w:val="en-US" w:eastAsia="zh-CN"/>
              </w:rPr>
            </w:pPr>
            <w:r>
              <w:rPr>
                <w:rFonts w:hint="eastAsia"/>
                <w:b w:val="0"/>
                <w:bCs w:val="0"/>
                <w:lang w:val="en-US" w:eastAsia="zh-CN"/>
              </w:rPr>
              <w:t>公司的设计开发</w:t>
            </w:r>
            <w:r>
              <w:rPr>
                <w:rFonts w:hint="eastAsia" w:ascii="宋体" w:hAnsi="宋体"/>
                <w:b w:val="0"/>
                <w:bCs w:val="0"/>
                <w:color w:val="auto"/>
                <w:lang w:val="en-US" w:eastAsia="zh-CN"/>
              </w:rPr>
              <w:t>过程中会产生废气的纸屑、果皮等垃圾，统一交环卫进行收集处理。</w:t>
            </w:r>
          </w:p>
          <w:p>
            <w:pPr>
              <w:pStyle w:val="2"/>
              <w:numPr>
                <w:ilvl w:val="0"/>
                <w:numId w:val="0"/>
              </w:numPr>
              <w:rPr>
                <w:rFonts w:hint="eastAsia" w:ascii="宋体" w:hAnsi="宋体"/>
                <w:b w:val="0"/>
                <w:bCs w:val="0"/>
                <w:color w:val="auto"/>
                <w:lang w:val="en-US" w:eastAsia="zh-CN"/>
              </w:rPr>
            </w:pPr>
            <w:r>
              <w:rPr>
                <w:rFonts w:hint="eastAsia" w:ascii="宋体" w:hAnsi="宋体"/>
                <w:b w:val="0"/>
                <w:bCs w:val="0"/>
                <w:color w:val="auto"/>
                <w:lang w:val="en-US" w:eastAsia="zh-CN"/>
              </w:rPr>
              <w:t>办公墨盒、电池等由厂家回收</w:t>
            </w:r>
          </w:p>
          <w:p>
            <w:pPr>
              <w:numPr>
                <w:ilvl w:val="0"/>
                <w:numId w:val="1"/>
              </w:numPr>
              <w:ind w:left="0" w:leftChars="0" w:firstLine="0" w:firstLineChars="0"/>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能资源管理：公司规定人走灯灭，人走关水等节能节水措施，并互相监督</w:t>
            </w:r>
          </w:p>
          <w:p>
            <w:pPr>
              <w:numPr>
                <w:ilvl w:val="0"/>
                <w:numId w:val="0"/>
              </w:numPr>
              <w:ind w:leftChars="0"/>
              <w:rPr>
                <w:color w:val="auto"/>
              </w:rPr>
            </w:pPr>
            <w:r>
              <w:rPr>
                <w:rFonts w:hint="eastAsia"/>
                <w:color w:val="auto"/>
                <w:lang w:val="en-US" w:eastAsia="zh-CN"/>
              </w:rPr>
              <w:t>6、</w:t>
            </w:r>
            <w:r>
              <w:rPr>
                <w:rFonts w:hint="eastAsia"/>
                <w:color w:val="auto"/>
              </w:rPr>
              <w:t>办公区域</w:t>
            </w:r>
            <w:r>
              <w:rPr>
                <w:rFonts w:hint="eastAsia"/>
                <w:color w:val="auto"/>
                <w:lang w:val="en-US" w:eastAsia="zh-CN"/>
              </w:rPr>
              <w:t>:</w:t>
            </w:r>
            <w:r>
              <w:rPr>
                <w:rFonts w:hint="eastAsia"/>
                <w:color w:val="auto"/>
              </w:rPr>
              <w:t>，现场查看办公区域环境整洁、宽敞、办公设备状态良好、</w:t>
            </w:r>
          </w:p>
          <w:p>
            <w:pPr>
              <w:numPr>
                <w:ilvl w:val="0"/>
                <w:numId w:val="0"/>
              </w:numPr>
              <w:ind w:leftChars="0"/>
              <w:rPr>
                <w:rFonts w:hint="eastAsia" w:eastAsia="宋体"/>
                <w:color w:val="auto"/>
                <w:lang w:val="en-US" w:eastAsia="zh-CN"/>
              </w:rPr>
            </w:pPr>
            <w:r>
              <w:rPr>
                <w:rFonts w:hint="eastAsia"/>
                <w:color w:val="auto"/>
                <w:lang w:eastAsia="zh-CN"/>
              </w:rPr>
              <w:t>查</w:t>
            </w:r>
            <w:r>
              <w:rPr>
                <w:rFonts w:hint="eastAsia"/>
                <w:color w:val="auto"/>
              </w:rPr>
              <w:t>办公区域</w:t>
            </w:r>
            <w:r>
              <w:rPr>
                <w:rFonts w:hint="eastAsia"/>
                <w:color w:val="auto"/>
                <w:lang w:eastAsia="zh-CN"/>
              </w:rPr>
              <w:t>配置没有灭火器、没有“严禁吸烟”等标识，不符合，综合部已开</w:t>
            </w:r>
          </w:p>
          <w:p>
            <w:pPr>
              <w:numPr>
                <w:ilvl w:val="0"/>
                <w:numId w:val="0"/>
              </w:numPr>
              <w:ind w:leftChars="0"/>
            </w:pPr>
            <w:r>
              <w:rPr>
                <w:rFonts w:hint="eastAsia"/>
                <w:lang w:val="en-US" w:eastAsia="zh-CN"/>
              </w:rPr>
              <w:t>7、</w:t>
            </w:r>
            <w:r>
              <w:rPr>
                <w:rFonts w:hint="eastAsia"/>
              </w:rPr>
              <w:t>工作时间平均每天不超过8小时。</w:t>
            </w:r>
          </w:p>
          <w:p>
            <w:pPr>
              <w:numPr>
                <w:ilvl w:val="0"/>
                <w:numId w:val="0"/>
              </w:numPr>
              <w:ind w:leftChars="0"/>
              <w:rPr>
                <w:rFonts w:hint="eastAsia"/>
              </w:rPr>
            </w:pPr>
            <w:r>
              <w:rPr>
                <w:rFonts w:hint="eastAsia"/>
                <w:lang w:val="en-US" w:eastAsia="zh-CN"/>
              </w:rPr>
              <w:t>8、</w:t>
            </w:r>
            <w:r>
              <w:rPr>
                <w:rFonts w:hint="eastAsia"/>
              </w:rPr>
              <w:t>现场查看办公区域，整洁、光线充足、室内空气良好、配置有空调，办公条件较好，办公设备安全状态良好，教育员工正确使用办公设备，现场用电基本规范，无乱拉线现象，防止火灾发生。</w:t>
            </w:r>
          </w:p>
          <w:p>
            <w:pPr>
              <w:rPr>
                <w:rFonts w:hint="eastAsia"/>
                <w:lang w:val="en-US" w:eastAsia="zh-CN"/>
              </w:rPr>
            </w:pPr>
            <w:r>
              <w:t>9</w:t>
            </w:r>
            <w:r>
              <w:rPr>
                <w:rFonts w:hint="eastAsia"/>
              </w:rPr>
              <w:t>、相关方施加影响：公司能够控制或能够施加影响的相关方有顾客等。提供了“致相关方的公开信”，将公司的环境/安全控制要求发放到了所有相关方</w:t>
            </w:r>
            <w:r>
              <w:rPr>
                <w:rFonts w:hint="eastAsia"/>
                <w:lang w:val="en-US" w:eastAsia="zh-CN"/>
              </w:rPr>
              <w:t>:</w:t>
            </w:r>
            <w:r>
              <w:rPr>
                <w:rFonts w:hint="eastAsia"/>
              </w:rPr>
              <w:t>运输公司</w:t>
            </w:r>
            <w:r>
              <w:rPr>
                <w:rFonts w:hint="eastAsia"/>
                <w:lang w:val="en-US" w:eastAsia="zh-CN"/>
              </w:rPr>
              <w:t>\供应商\</w:t>
            </w:r>
            <w:r>
              <w:rPr>
                <w:rFonts w:hint="eastAsia"/>
              </w:rPr>
              <w:t>外来员工</w:t>
            </w:r>
            <w:r>
              <w:rPr>
                <w:rFonts w:hint="eastAsia"/>
                <w:lang w:eastAsia="zh-CN"/>
              </w:rPr>
              <w:t>等</w:t>
            </w:r>
          </w:p>
          <w:p>
            <w:pPr>
              <w:rPr>
                <w:rFonts w:hint="eastAsia"/>
              </w:rPr>
            </w:pPr>
            <w:r>
              <w:t>10</w:t>
            </w:r>
            <w:r>
              <w:rPr>
                <w:rFonts w:hint="eastAsia"/>
              </w:rPr>
              <w:t>、驾驶员要求遵守道路交通安全法规，不违章驾车，驾驶证和车辆定期年审，确保行车安全。</w:t>
            </w:r>
          </w:p>
          <w:p>
            <w:pPr>
              <w:pStyle w:val="2"/>
              <w:numPr>
                <w:ilvl w:val="0"/>
                <w:numId w:val="0"/>
              </w:numPr>
              <w:rPr>
                <w:rStyle w:val="14"/>
                <w:rFonts w:hint="eastAsia" w:ascii="Arial" w:hAnsi="Arial" w:cs="Arial"/>
                <w:b w:val="0"/>
                <w:bCs w:val="0"/>
                <w:color w:val="auto"/>
                <w:spacing w:val="0"/>
                <w:shd w:val="clear" w:color="auto" w:fill="FFFFFF"/>
                <w:lang w:val="en-US" w:eastAsia="zh-CN"/>
              </w:rPr>
            </w:pPr>
            <w:r>
              <w:rPr>
                <w:rStyle w:val="14"/>
                <w:rFonts w:hint="eastAsia" w:ascii="Arial" w:hAnsi="Arial" w:cs="Arial"/>
                <w:b w:val="0"/>
                <w:bCs w:val="0"/>
                <w:color w:val="auto"/>
                <w:spacing w:val="0"/>
                <w:shd w:val="clear" w:color="auto" w:fill="FFFFFF"/>
                <w:lang w:val="en-US" w:eastAsia="zh-CN"/>
              </w:rPr>
              <w:t>11、高温作业：</w:t>
            </w:r>
          </w:p>
          <w:p>
            <w:pPr>
              <w:pStyle w:val="2"/>
              <w:numPr>
                <w:ilvl w:val="0"/>
                <w:numId w:val="0"/>
              </w:numPr>
              <w:rPr>
                <w:rStyle w:val="14"/>
                <w:rFonts w:hint="eastAsia" w:ascii="Arial" w:hAnsi="Arial" w:cs="Arial"/>
                <w:b w:val="0"/>
                <w:bCs w:val="0"/>
                <w:color w:val="auto"/>
                <w:spacing w:val="0"/>
                <w:shd w:val="clear" w:color="auto" w:fill="FFFFFF"/>
                <w:lang w:val="en-US" w:eastAsia="zh-CN"/>
              </w:rPr>
            </w:pPr>
            <w:r>
              <w:rPr>
                <w:rStyle w:val="14"/>
                <w:rFonts w:hint="eastAsia" w:ascii="Arial" w:hAnsi="Arial" w:cs="Arial"/>
                <w:b w:val="0"/>
                <w:bCs w:val="0"/>
                <w:color w:val="auto"/>
                <w:spacing w:val="0"/>
                <w:shd w:val="clear" w:color="auto" w:fill="FFFFFF"/>
                <w:lang w:val="en-US" w:eastAsia="zh-CN"/>
              </w:rPr>
              <w:t>1.日最高气温达到40℃以上，应当停止当日室外露天作业；　　</w:t>
            </w:r>
          </w:p>
          <w:p>
            <w:pPr>
              <w:pStyle w:val="2"/>
              <w:numPr>
                <w:ilvl w:val="0"/>
                <w:numId w:val="0"/>
              </w:numPr>
              <w:rPr>
                <w:rStyle w:val="14"/>
                <w:rFonts w:hint="eastAsia" w:ascii="Arial" w:hAnsi="Arial" w:cs="Arial"/>
                <w:b w:val="0"/>
                <w:bCs w:val="0"/>
                <w:color w:val="auto"/>
                <w:spacing w:val="0"/>
                <w:shd w:val="clear" w:color="auto" w:fill="FFFFFF"/>
                <w:lang w:val="en-US" w:eastAsia="zh-CN"/>
              </w:rPr>
            </w:pPr>
            <w:r>
              <w:rPr>
                <w:rStyle w:val="14"/>
                <w:rFonts w:hint="eastAsia" w:ascii="Arial" w:hAnsi="Arial" w:cs="Arial"/>
                <w:b w:val="0"/>
                <w:bCs w:val="0"/>
                <w:color w:val="auto"/>
                <w:spacing w:val="0"/>
                <w:shd w:val="clear" w:color="auto" w:fill="FFFFFF"/>
                <w:lang w:val="en-US" w:eastAsia="zh-CN"/>
              </w:rPr>
              <w:t>2.日最高气温达到37℃以上、40℃以下时，用人单位全天安排劳动者室外露天作业时间累计不得超过6小时，连续作业时间不得超过国家规定，且在气温最高时段3小时内不得安排室外露天作业；　　</w:t>
            </w:r>
          </w:p>
          <w:p>
            <w:pPr>
              <w:pStyle w:val="2"/>
              <w:numPr>
                <w:ilvl w:val="0"/>
                <w:numId w:val="0"/>
              </w:numPr>
              <w:rPr>
                <w:rStyle w:val="14"/>
                <w:rFonts w:hint="eastAsia" w:ascii="Arial" w:hAnsi="Arial" w:cs="Arial"/>
                <w:b w:val="0"/>
                <w:bCs w:val="0"/>
                <w:color w:val="auto"/>
                <w:spacing w:val="0"/>
                <w:shd w:val="clear" w:color="auto" w:fill="FFFFFF"/>
                <w:lang w:val="en-US" w:eastAsia="zh-CN"/>
              </w:rPr>
            </w:pPr>
            <w:r>
              <w:rPr>
                <w:rStyle w:val="14"/>
                <w:rFonts w:hint="eastAsia" w:ascii="Arial" w:hAnsi="Arial" w:cs="Arial"/>
                <w:b w:val="0"/>
                <w:bCs w:val="0"/>
                <w:color w:val="auto"/>
                <w:spacing w:val="0"/>
                <w:shd w:val="clear" w:color="auto" w:fill="FFFFFF"/>
                <w:lang w:val="en-US" w:eastAsia="zh-CN"/>
              </w:rPr>
              <w:t>3.日最高气温达到35℃以上、37℃以下时，用人单位应当采取换班轮休等方式，缩短劳动者连续作业时间，并且不得安排室外露天作业劳动者加班。</w:t>
            </w:r>
          </w:p>
          <w:p>
            <w:pPr>
              <w:pStyle w:val="2"/>
              <w:numPr>
                <w:ilvl w:val="0"/>
                <w:numId w:val="0"/>
              </w:numPr>
              <w:rPr>
                <w:rStyle w:val="14"/>
                <w:rFonts w:hint="eastAsia" w:ascii="Arial" w:hAnsi="Arial" w:cs="Arial"/>
                <w:b w:val="0"/>
                <w:bCs w:val="0"/>
                <w:color w:val="auto"/>
                <w:spacing w:val="0"/>
                <w:shd w:val="clear" w:color="auto" w:fill="FFFFFF"/>
                <w:lang w:val="en-US" w:eastAsia="zh-CN"/>
              </w:rPr>
            </w:pPr>
            <w:r>
              <w:rPr>
                <w:rStyle w:val="14"/>
                <w:rFonts w:hint="eastAsia" w:ascii="Arial" w:hAnsi="Arial" w:cs="Arial"/>
                <w:b w:val="0"/>
                <w:bCs w:val="0"/>
                <w:color w:val="auto"/>
                <w:spacing w:val="0"/>
                <w:shd w:val="clear" w:color="auto" w:fill="FFFFFF"/>
                <w:lang w:val="en-US" w:eastAsia="zh-CN"/>
              </w:rPr>
              <w:t>公司严格按照上述规定，并在夏季时给员工准备绿豆汤、清凉油、风油精等防暑用品</w:t>
            </w:r>
          </w:p>
          <w:p>
            <w:pPr>
              <w:pStyle w:val="2"/>
              <w:rPr>
                <w:rFonts w:hint="eastAsia"/>
              </w:rPr>
            </w:pPr>
            <w:r>
              <w:rPr>
                <w:rFonts w:hint="eastAsia"/>
                <w:b w:val="0"/>
                <w:bCs w:val="0"/>
                <w:color w:val="auto"/>
                <w:szCs w:val="21"/>
                <w:lang w:val="en-US" w:eastAsia="zh-CN"/>
              </w:rPr>
              <w:t>12、疫情期间公司做好人员健康监测，测量体温，防护培训等，提高大家的个人防护意思，增加对新型冠状病毒病毒的了解，更好的做好个人防护</w:t>
            </w:r>
          </w:p>
          <w:p>
            <w:pPr>
              <w:pStyle w:val="2"/>
              <w:rPr>
                <w:rFonts w:hint="eastAsia" w:eastAsia="宋体"/>
                <w:color w:val="000000"/>
                <w:sz w:val="21"/>
                <w:szCs w:val="21"/>
                <w:lang w:eastAsia="zh-CN"/>
              </w:rPr>
            </w:pPr>
            <w:r>
              <w:rPr>
                <w:rFonts w:hint="eastAsia"/>
                <w:color w:val="000000"/>
                <w:sz w:val="21"/>
                <w:szCs w:val="21"/>
                <w:lang w:eastAsia="zh-CN"/>
              </w:rPr>
              <w:t>运行符合要求</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r>
              <w:rPr>
                <w:rFonts w:hint="eastAsia"/>
                <w:color w:val="000000"/>
                <w:sz w:val="21"/>
                <w:szCs w:val="21"/>
              </w:rPr>
              <w:t>应急准备和响应</w:t>
            </w:r>
          </w:p>
        </w:tc>
        <w:tc>
          <w:tcPr>
            <w:tcW w:w="960" w:type="dxa"/>
            <w:vAlign w:val="center"/>
          </w:tcPr>
          <w:p>
            <w:pPr>
              <w:rPr>
                <w:rFonts w:hint="eastAsia"/>
                <w:color w:val="000000"/>
                <w:sz w:val="21"/>
                <w:szCs w:val="21"/>
              </w:rPr>
            </w:pP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8.2</w:t>
            </w:r>
          </w:p>
          <w:p/>
        </w:tc>
        <w:tc>
          <w:tcPr>
            <w:tcW w:w="10755" w:type="dxa"/>
            <w:vAlign w:val="center"/>
          </w:tcPr>
          <w:p>
            <w:pPr>
              <w:spacing w:line="240" w:lineRule="auto"/>
              <w:ind w:firstLine="420" w:firstLineChars="200"/>
              <w:rPr>
                <w:rFonts w:hint="eastAsia" w:ascii="宋体" w:hAnsi="宋体" w:cs="宋体"/>
                <w:sz w:val="21"/>
                <w:szCs w:val="21"/>
                <w:lang w:val="en-GB"/>
              </w:rPr>
            </w:pPr>
          </w:p>
          <w:p>
            <w:pPr>
              <w:pStyle w:val="2"/>
              <w:ind w:firstLine="460" w:firstLineChars="200"/>
              <w:rPr>
                <w:rFonts w:hint="eastAsia" w:ascii="宋体" w:hAnsi="宋体" w:cs="宋体"/>
                <w:sz w:val="21"/>
                <w:szCs w:val="21"/>
                <w:lang w:val="en-GB"/>
              </w:rPr>
            </w:pPr>
            <w:r>
              <w:rPr>
                <w:rFonts w:hint="eastAsia" w:ascii="宋体" w:hAnsi="宋体" w:cs="宋体"/>
                <w:sz w:val="21"/>
                <w:szCs w:val="21"/>
                <w:lang w:val="en-US" w:eastAsia="zh-CN"/>
              </w:rPr>
              <w:t>参加公司统一组织的应急预案演练，见综合部ES8.2审核记录</w:t>
            </w:r>
            <w:r>
              <w:rPr>
                <w:rFonts w:hint="eastAsia" w:ascii="宋体" w:hAnsi="宋体" w:cs="宋体"/>
                <w:sz w:val="21"/>
                <w:szCs w:val="21"/>
                <w:lang w:val="en-GB"/>
              </w:rPr>
              <w:t xml:space="preserve"> </w:t>
            </w:r>
          </w:p>
          <w:p>
            <w:pPr>
              <w:pStyle w:val="2"/>
              <w:ind w:firstLine="460" w:firstLineChars="200"/>
              <w:rPr>
                <w:rFonts w:hint="eastAsia" w:ascii="宋体" w:hAnsi="宋体" w:cs="宋体"/>
                <w:sz w:val="21"/>
                <w:szCs w:val="21"/>
                <w:lang w:val="en-GB"/>
              </w:rPr>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不符合和纠正措施</w:t>
            </w:r>
          </w:p>
          <w:p/>
        </w:tc>
        <w:tc>
          <w:tcPr>
            <w:tcW w:w="960" w:type="dxa"/>
            <w:vAlign w:val="center"/>
          </w:tcPr>
          <w:p>
            <w:pPr>
              <w:rPr>
                <w:rFonts w:hint="eastAsia"/>
                <w:sz w:val="21"/>
                <w:szCs w:val="21"/>
                <w:lang w:val="en-US" w:eastAsia="zh-CN"/>
              </w:rPr>
            </w:pPr>
            <w:r>
              <w:rPr>
                <w:rFonts w:hint="eastAsia"/>
                <w:sz w:val="21"/>
                <w:szCs w:val="21"/>
              </w:rPr>
              <w:t>Q</w:t>
            </w:r>
            <w:r>
              <w:rPr>
                <w:sz w:val="21"/>
                <w:szCs w:val="21"/>
              </w:rPr>
              <w:t>E</w:t>
            </w:r>
            <w:r>
              <w:rPr>
                <w:rFonts w:hint="eastAsia"/>
                <w:sz w:val="21"/>
                <w:szCs w:val="21"/>
                <w:lang w:val="en-US" w:eastAsia="zh-CN"/>
              </w:rPr>
              <w:t>S</w:t>
            </w:r>
          </w:p>
          <w:p>
            <w:pPr>
              <w:rPr>
                <w:sz w:val="21"/>
                <w:szCs w:val="21"/>
              </w:rPr>
            </w:pPr>
            <w:r>
              <w:rPr>
                <w:sz w:val="21"/>
                <w:szCs w:val="21"/>
              </w:rPr>
              <w:t>10.2</w:t>
            </w:r>
          </w:p>
          <w:p>
            <w:pPr>
              <w:pStyle w:val="2"/>
            </w:pPr>
          </w:p>
        </w:tc>
        <w:tc>
          <w:tcPr>
            <w:tcW w:w="10755" w:type="dxa"/>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 w:val="21"/>
                <w:szCs w:val="21"/>
              </w:rPr>
            </w:pPr>
            <w:r>
              <w:rPr>
                <w:rFonts w:hint="eastAsia"/>
                <w:sz w:val="21"/>
                <w:szCs w:val="21"/>
              </w:rPr>
              <w:t xml:space="preserve">对内审中的不符合，采取了纠正措施，并验证； </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ind w:firstLine="420" w:firstLineChars="200"/>
              <w:rPr>
                <w:sz w:val="21"/>
                <w:szCs w:val="21"/>
              </w:rPr>
            </w:pPr>
            <w:r>
              <w:rPr>
                <w:rFonts w:hint="eastAsia"/>
                <w:sz w:val="21"/>
                <w:szCs w:val="21"/>
              </w:rPr>
              <w:t>经查在公司正常经营活动中，出现了轻微不符合，部门已经采取纠正和纠正措施，经验证纠正措施有效。</w:t>
            </w:r>
          </w:p>
          <w:p>
            <w:pPr>
              <w:ind w:firstLine="420" w:firstLineChars="200"/>
              <w:rPr>
                <w:sz w:val="21"/>
                <w:szCs w:val="21"/>
              </w:rPr>
            </w:pPr>
            <w:r>
              <w:rPr>
                <w:rFonts w:hint="eastAsia"/>
                <w:sz w:val="21"/>
                <w:szCs w:val="21"/>
              </w:rPr>
              <w:t>公司研发及</w:t>
            </w:r>
            <w:r>
              <w:rPr>
                <w:rFonts w:hint="eastAsia"/>
                <w:sz w:val="21"/>
                <w:szCs w:val="21"/>
                <w:lang w:eastAsia="zh-CN"/>
              </w:rPr>
              <w:t>研发</w:t>
            </w:r>
            <w:r>
              <w:rPr>
                <w:rFonts w:hint="eastAsia"/>
                <w:sz w:val="21"/>
                <w:szCs w:val="21"/>
              </w:rPr>
              <w:t>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pPr>
            <w:r>
              <w:rPr>
                <w:rFonts w:hint="eastAsia"/>
                <w:bCs w:val="0"/>
                <w:spacing w:val="0"/>
                <w:sz w:val="21"/>
                <w:szCs w:val="21"/>
              </w:rPr>
              <w:t>管理评审提出改进措施正在实施过程中。</w:t>
            </w:r>
          </w:p>
        </w:tc>
        <w:tc>
          <w:tcPr>
            <w:tcW w:w="834"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CA43"/>
    <w:multiLevelType w:val="singleLevel"/>
    <w:tmpl w:val="0376CA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5180052"/>
    <w:rsid w:val="05D24B0E"/>
    <w:rsid w:val="0755615B"/>
    <w:rsid w:val="08B93794"/>
    <w:rsid w:val="0B17400D"/>
    <w:rsid w:val="0C8F541E"/>
    <w:rsid w:val="0FC77222"/>
    <w:rsid w:val="108219C2"/>
    <w:rsid w:val="10875C30"/>
    <w:rsid w:val="123A747C"/>
    <w:rsid w:val="136A5015"/>
    <w:rsid w:val="163868C0"/>
    <w:rsid w:val="16423986"/>
    <w:rsid w:val="174614F7"/>
    <w:rsid w:val="17505860"/>
    <w:rsid w:val="18172F93"/>
    <w:rsid w:val="18781DAF"/>
    <w:rsid w:val="18FA588E"/>
    <w:rsid w:val="192946FA"/>
    <w:rsid w:val="195159C8"/>
    <w:rsid w:val="1A285E5F"/>
    <w:rsid w:val="1BCB41D9"/>
    <w:rsid w:val="216A29ED"/>
    <w:rsid w:val="21F26C72"/>
    <w:rsid w:val="2314729A"/>
    <w:rsid w:val="242F0EAA"/>
    <w:rsid w:val="268E2F18"/>
    <w:rsid w:val="2894630B"/>
    <w:rsid w:val="291D0A38"/>
    <w:rsid w:val="2D0C43C6"/>
    <w:rsid w:val="2D3D28D2"/>
    <w:rsid w:val="32414982"/>
    <w:rsid w:val="35E06C40"/>
    <w:rsid w:val="386D7A06"/>
    <w:rsid w:val="3B724556"/>
    <w:rsid w:val="44B331D4"/>
    <w:rsid w:val="48B35B30"/>
    <w:rsid w:val="49F22635"/>
    <w:rsid w:val="4C922ECA"/>
    <w:rsid w:val="51F70450"/>
    <w:rsid w:val="53E00864"/>
    <w:rsid w:val="54185903"/>
    <w:rsid w:val="551E489B"/>
    <w:rsid w:val="572D0955"/>
    <w:rsid w:val="59F40B86"/>
    <w:rsid w:val="5CB240CF"/>
    <w:rsid w:val="5EA12B9A"/>
    <w:rsid w:val="610A5734"/>
    <w:rsid w:val="62807378"/>
    <w:rsid w:val="63094FAE"/>
    <w:rsid w:val="63F17C59"/>
    <w:rsid w:val="64785E5A"/>
    <w:rsid w:val="648709FD"/>
    <w:rsid w:val="6A29674B"/>
    <w:rsid w:val="6B311CA7"/>
    <w:rsid w:val="6D786B79"/>
    <w:rsid w:val="6F225D56"/>
    <w:rsid w:val="72A417C8"/>
    <w:rsid w:val="747D75BC"/>
    <w:rsid w:val="748D2854"/>
    <w:rsid w:val="76ED3A26"/>
    <w:rsid w:val="77476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widowControl/>
      <w:ind w:firstLine="420" w:firstLineChars="200"/>
      <w:jc w:val="left"/>
    </w:pPr>
    <w:rPr>
      <w:kern w:val="0"/>
      <w:sz w:val="20"/>
      <w:lang w:eastAsia="en-US"/>
    </w:rPr>
  </w:style>
  <w:style w:type="character" w:customStyle="1" w:styleId="14">
    <w:name w:val="info-content-text"/>
    <w:basedOn w:val="8"/>
    <w:qFormat/>
    <w:uiPriority w:val="0"/>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2021-03-19T13:01:42Z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CBEB8281AEB4419A95C3B3A7749CC266</vt:lpwstr>
  </property>
</Properties>
</file>