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受审核部门：销售部          主管领导：姬鹏坤     陪同人员：曹政</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ascii="宋体" w:hAnsi="宋体" w:cs="宋体"/>
                <w:szCs w:val="21"/>
              </w:rPr>
            </w:pPr>
            <w:r>
              <w:rPr>
                <w:rFonts w:hint="eastAsia" w:ascii="宋体" w:hAnsi="宋体" w:cs="宋体"/>
                <w:szCs w:val="21"/>
              </w:rPr>
              <w:t>审核员：李雅静           审核时间：20</w:t>
            </w:r>
            <w:r>
              <w:rPr>
                <w:rFonts w:ascii="宋体" w:hAnsi="宋体" w:cs="宋体"/>
                <w:szCs w:val="21"/>
              </w:rPr>
              <w:t>21</w:t>
            </w:r>
            <w:r>
              <w:rPr>
                <w:rFonts w:hint="eastAsia" w:ascii="宋体" w:hAnsi="宋体" w:cs="宋体"/>
                <w:szCs w:val="21"/>
              </w:rPr>
              <w:t>年0</w:t>
            </w:r>
            <w:r>
              <w:rPr>
                <w:rFonts w:ascii="宋体" w:hAnsi="宋体" w:cs="宋体"/>
                <w:szCs w:val="21"/>
              </w:rPr>
              <w:t>3</w:t>
            </w:r>
            <w:r>
              <w:rPr>
                <w:rFonts w:hint="eastAsia" w:ascii="宋体" w:hAnsi="宋体" w:cs="宋体"/>
                <w:szCs w:val="21"/>
              </w:rPr>
              <w:t>月1</w:t>
            </w:r>
            <w:r>
              <w:rPr>
                <w:rFonts w:ascii="宋体" w:hAnsi="宋体" w:cs="宋体"/>
                <w:szCs w:val="21"/>
              </w:rPr>
              <w:t>5</w:t>
            </w:r>
            <w:r>
              <w:rPr>
                <w:rFonts w:hint="eastAsia" w:ascii="宋体" w:hAnsi="宋体" w:cs="宋体"/>
                <w:szCs w:val="21"/>
              </w:rPr>
              <w:t>日</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szCs w:val="21"/>
              </w:rPr>
            </w:pPr>
            <w:bookmarkStart w:id="0" w:name="_GoBack"/>
            <w:bookmarkEnd w:id="0"/>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w:t>
            </w:r>
            <w:r>
              <w:rPr>
                <w:rFonts w:hint="eastAsia" w:ascii="宋体" w:cs="宋体"/>
                <w:szCs w:val="21"/>
              </w:rPr>
              <w:t>/E</w:t>
            </w:r>
            <w:r>
              <w:rPr>
                <w:rFonts w:ascii="宋体" w:cs="宋体"/>
                <w:szCs w:val="21"/>
              </w:rPr>
              <w:t>/S5.3</w:t>
            </w:r>
          </w:p>
          <w:p>
            <w:pPr>
              <w:spacing w:line="280" w:lineRule="exact"/>
              <w:rPr>
                <w:rFonts w:ascii="宋体" w:hAnsi="宋体" w:cs="宋体"/>
                <w:szCs w:val="21"/>
              </w:rPr>
            </w:pPr>
          </w:p>
        </w:tc>
        <w:tc>
          <w:tcPr>
            <w:tcW w:w="10943" w:type="dxa"/>
            <w:vAlign w:val="center"/>
          </w:tcPr>
          <w:p>
            <w:pPr>
              <w:spacing w:line="360" w:lineRule="auto"/>
              <w:ind w:firstLine="420" w:firstLineChars="200"/>
            </w:pPr>
            <w:r>
              <w:rPr>
                <w:rFonts w:hint="eastAsia" w:ascii="宋体" w:hAnsi="宋体" w:cs="宋体"/>
                <w:szCs w:val="21"/>
              </w:rPr>
              <w:t>公司手册文件和管理文件中确定了公司机构并规定了各岗位人员职责、权限和相互关系，并在公司内对各级员工进行了必要的传达。</w:t>
            </w:r>
            <w:r>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pPr>
              <w:spacing w:line="360" w:lineRule="auto"/>
              <w:ind w:firstLine="420" w:firstLineChars="200"/>
            </w:pPr>
            <w:r>
              <w:rPr>
                <w:rFonts w:hint="eastAsia"/>
              </w:rPr>
              <w:t>姬鹏坤销售主持销售部经理工作；</w:t>
            </w:r>
          </w:p>
          <w:p>
            <w:pPr>
              <w:spacing w:line="360" w:lineRule="auto"/>
              <w:ind w:firstLine="420" w:firstLineChars="200"/>
            </w:pPr>
            <w:r>
              <w:rPr>
                <w:rFonts w:hint="eastAsia"/>
              </w:rPr>
              <w:t>1）协助销售区域经理制订销售计划；</w:t>
            </w:r>
          </w:p>
          <w:p>
            <w:pPr>
              <w:spacing w:line="360" w:lineRule="auto"/>
              <w:ind w:firstLine="420" w:firstLineChars="200"/>
            </w:pPr>
            <w:r>
              <w:rPr>
                <w:rFonts w:hint="eastAsia"/>
              </w:rPr>
              <w:t>2）负责寻找代理商，进行销售区域市场代理商开发与维护；</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3）负责销售工作，完成销售目标；</w:t>
            </w:r>
          </w:p>
          <w:p>
            <w:pPr>
              <w:spacing w:line="360" w:lineRule="auto"/>
              <w:ind w:firstLine="420" w:firstLineChars="200"/>
            </w:pPr>
            <w:r>
              <w:rPr>
                <w:rFonts w:hint="eastAsia"/>
              </w:rPr>
              <w:t>4）负责对销售市场的信息收集；</w:t>
            </w:r>
          </w:p>
          <w:p>
            <w:pPr>
              <w:spacing w:line="360" w:lineRule="auto"/>
              <w:ind w:firstLine="420" w:firstLineChars="200"/>
            </w:pPr>
            <w:r>
              <w:rPr>
                <w:rFonts w:hint="eastAsia"/>
              </w:rPr>
              <w:t>5）负责销售区域市场推广工作；</w:t>
            </w:r>
          </w:p>
          <w:p>
            <w:pPr>
              <w:spacing w:line="360" w:lineRule="auto"/>
              <w:ind w:firstLine="420" w:firstLineChars="200"/>
            </w:pPr>
            <w:r>
              <w:rPr>
                <w:rFonts w:hint="eastAsia"/>
              </w:rPr>
              <w:t>6）参与售后服务工作；</w:t>
            </w:r>
          </w:p>
          <w:p>
            <w:pPr>
              <w:spacing w:line="360" w:lineRule="auto"/>
              <w:ind w:firstLine="420" w:firstLineChars="200"/>
            </w:pPr>
            <w:r>
              <w:rPr>
                <w:rFonts w:hint="eastAsia"/>
              </w:rPr>
              <w:t>7）负责本部门的环境因素和职业健康安全危险源识别；</w:t>
            </w:r>
          </w:p>
          <w:p>
            <w:pPr>
              <w:spacing w:line="360" w:lineRule="auto"/>
              <w:ind w:firstLine="420" w:firstLineChars="200"/>
            </w:pPr>
            <w:r>
              <w:rPr>
                <w:rFonts w:hint="eastAsia"/>
              </w:rPr>
              <w:t>8）贯彻本部门的质量、环境和职业健康安全方针和质量、环境和职业健康安全目标、指标；</w:t>
            </w:r>
          </w:p>
          <w:p>
            <w:pPr>
              <w:spacing w:line="360" w:lineRule="auto"/>
              <w:ind w:firstLine="420" w:firstLineChars="200"/>
              <w:rPr>
                <w:rFonts w:ascii="宋体" w:hAnsi="宋体" w:cs="宋体"/>
                <w:szCs w:val="21"/>
              </w:rPr>
            </w:pPr>
            <w:r>
              <w:rPr>
                <w:rFonts w:hint="eastAsia"/>
              </w:rPr>
              <w:t>9）负责对本部门质量、环境和职业健康安全管理体系进行策划。</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目标及其实现的策划总要求</w:t>
            </w:r>
          </w:p>
          <w:p>
            <w:pPr>
              <w:spacing w:line="280" w:lineRule="exact"/>
              <w:rPr>
                <w:rFonts w:ascii="宋体" w:hAnsi="宋体" w:cs="宋体"/>
                <w:szCs w:val="21"/>
              </w:rPr>
            </w:pPr>
          </w:p>
        </w:tc>
        <w:tc>
          <w:tcPr>
            <w:tcW w:w="960" w:type="dxa"/>
          </w:tcPr>
          <w:p>
            <w:pPr>
              <w:spacing w:line="280" w:lineRule="exact"/>
              <w:rPr>
                <w:rFonts w:ascii="宋体" w:hAnsi="宋体" w:cs="宋体"/>
                <w:kern w:val="0"/>
                <w:szCs w:val="21"/>
              </w:rPr>
            </w:pPr>
            <w:r>
              <w:rPr>
                <w:rFonts w:ascii="宋体" w:hAnsi="宋体" w:cs="宋体"/>
                <w:kern w:val="0"/>
                <w:szCs w:val="21"/>
              </w:rPr>
              <w:t>Q</w:t>
            </w:r>
            <w:r>
              <w:rPr>
                <w:rFonts w:hint="eastAsia" w:ascii="宋体" w:hAnsi="宋体" w:cs="宋体"/>
                <w:kern w:val="0"/>
                <w:szCs w:val="21"/>
              </w:rPr>
              <w:t>/E</w:t>
            </w:r>
            <w:r>
              <w:rPr>
                <w:rFonts w:ascii="宋体" w:hAnsi="宋体" w:cs="宋体"/>
                <w:kern w:val="0"/>
                <w:szCs w:val="21"/>
              </w:rPr>
              <w:t>/S</w:t>
            </w:r>
            <w:r>
              <w:rPr>
                <w:rFonts w:hint="eastAsia" w:ascii="宋体" w:hAnsi="宋体" w:cs="宋体"/>
                <w:kern w:val="0"/>
                <w:szCs w:val="21"/>
              </w:rPr>
              <w:t>6.2</w:t>
            </w:r>
          </w:p>
          <w:p>
            <w:pPr>
              <w:spacing w:line="280" w:lineRule="exact"/>
              <w:rPr>
                <w:rFonts w:ascii="宋体" w:hAnsi="宋体" w:cs="宋体"/>
                <w:kern w:val="0"/>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rPr>
                <w:szCs w:val="21"/>
              </w:rPr>
            </w:pPr>
            <w:r>
              <w:rPr>
                <w:rFonts w:hint="eastAsia"/>
                <w:szCs w:val="21"/>
              </w:rPr>
              <w:t>本部门分解管理目标有：</w:t>
            </w:r>
          </w:p>
          <w:p>
            <w:pPr>
              <w:spacing w:line="280" w:lineRule="exact"/>
              <w:ind w:firstLine="420" w:firstLineChars="200"/>
              <w:rPr>
                <w:szCs w:val="21"/>
              </w:rPr>
            </w:pPr>
            <w:r>
              <w:rPr>
                <w:rFonts w:hint="eastAsia"/>
                <w:szCs w:val="21"/>
              </w:rPr>
              <w:t>产品交付及时率100%</w:t>
            </w:r>
          </w:p>
          <w:p>
            <w:pPr>
              <w:spacing w:line="280" w:lineRule="exact"/>
              <w:ind w:firstLine="420" w:firstLineChars="200"/>
              <w:rPr>
                <w:szCs w:val="21"/>
              </w:rPr>
            </w:pPr>
            <w:r>
              <w:rPr>
                <w:rFonts w:hint="eastAsia"/>
                <w:szCs w:val="21"/>
              </w:rPr>
              <w:t>顾客满意度95%以上</w:t>
            </w:r>
          </w:p>
          <w:p>
            <w:pPr>
              <w:spacing w:line="280" w:lineRule="exact"/>
              <w:ind w:firstLine="420" w:firstLineChars="200"/>
              <w:rPr>
                <w:szCs w:val="21"/>
              </w:rPr>
            </w:pPr>
            <w:r>
              <w:rPr>
                <w:rFonts w:hint="eastAsia"/>
                <w:szCs w:val="21"/>
              </w:rPr>
              <w:t>固体废物100%分类处理</w:t>
            </w:r>
          </w:p>
          <w:p>
            <w:pPr>
              <w:spacing w:line="280" w:lineRule="exact"/>
              <w:ind w:firstLine="420" w:firstLineChars="200"/>
              <w:rPr>
                <w:szCs w:val="21"/>
              </w:rPr>
            </w:pPr>
            <w:r>
              <w:rPr>
                <w:rFonts w:hint="eastAsia"/>
                <w:szCs w:val="21"/>
              </w:rPr>
              <w:t>无环境安全事故发生</w:t>
            </w:r>
            <w:r>
              <w:rPr>
                <w:szCs w:val="21"/>
              </w:rPr>
              <w:t xml:space="preserve">                     </w:t>
            </w:r>
          </w:p>
          <w:p>
            <w:pPr>
              <w:spacing w:line="280" w:lineRule="exact"/>
              <w:ind w:firstLine="420" w:firstLineChars="200"/>
              <w:rPr>
                <w:szCs w:val="21"/>
              </w:rPr>
            </w:pPr>
            <w:r>
              <w:rPr>
                <w:rFonts w:hint="eastAsia"/>
                <w:szCs w:val="21"/>
              </w:rPr>
              <w:t>目标均可量化可测量，提供目标统计表。最近一次20</w:t>
            </w:r>
            <w:r>
              <w:rPr>
                <w:szCs w:val="21"/>
              </w:rPr>
              <w:t>21</w:t>
            </w:r>
            <w:r>
              <w:rPr>
                <w:rFonts w:hint="eastAsia"/>
                <w:szCs w:val="21"/>
              </w:rPr>
              <w:t>.</w:t>
            </w:r>
            <w:r>
              <w:rPr>
                <w:szCs w:val="21"/>
              </w:rPr>
              <w:t>2</w:t>
            </w:r>
            <w:r>
              <w:rPr>
                <w:rFonts w:hint="eastAsia"/>
                <w:szCs w:val="21"/>
              </w:rPr>
              <w:t>月考核，销售部管理目标均已完成。考核人：姬鹏坤。针对以上目标，公司针对火灾、废弃物、意外伤害制定了相应管理方案，内容涉及：方法措施、执行部门、负责人、预算、完成日期等。编制：综合部   审核：曹政     批准：王怀亮</w:t>
            </w:r>
          </w:p>
          <w:p>
            <w:pPr>
              <w:spacing w:line="280" w:lineRule="exact"/>
              <w:ind w:firstLine="420" w:firstLineChars="200"/>
              <w:rPr>
                <w:szCs w:val="21"/>
              </w:rPr>
            </w:pPr>
            <w:r>
              <w:rPr>
                <w:rFonts w:hint="eastAsia"/>
                <w:szCs w:val="21"/>
              </w:rPr>
              <w:t>抽查：火灾发生率为0。方法措施：定期检查电器设备，发现问题及时反馈，成立应急预案小组，对发生火灾及时处理，详见“火灾应急预案”；防止意外伤害，加强培训不断提高安全意识。执行部门：各部门、负责人：娄来智， 完成日期：持续执行</w:t>
            </w:r>
          </w:p>
          <w:p>
            <w:pPr>
              <w:spacing w:line="280" w:lineRule="exact"/>
              <w:rPr>
                <w:rFonts w:ascii="宋体" w:hAnsi="宋体"/>
                <w:szCs w:val="21"/>
              </w:rPr>
            </w:pPr>
            <w:r>
              <w:rPr>
                <w:rFonts w:hint="eastAsia"/>
                <w:szCs w:val="21"/>
              </w:rPr>
              <w:t>职业健康安全方案已正常实施开展并经过监督检查，几年来没有发生火灾及轻伤以上的事故。</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运行策划和控制</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S</w:t>
            </w:r>
            <w:r>
              <w:rPr>
                <w:rFonts w:hint="eastAsia"/>
                <w:szCs w:val="21"/>
              </w:rPr>
              <w:t>8.1</w:t>
            </w:r>
          </w:p>
          <w:p>
            <w:pPr>
              <w:spacing w:line="280" w:lineRule="exact"/>
              <w:rPr>
                <w:szCs w:val="21"/>
              </w:rPr>
            </w:pPr>
          </w:p>
          <w:p>
            <w:pPr>
              <w:spacing w:line="280" w:lineRule="exact"/>
              <w:rPr>
                <w:rFonts w:ascii="宋体" w:hAnsi="宋体" w:cs="宋体"/>
                <w:szCs w:val="21"/>
              </w:rPr>
            </w:pPr>
          </w:p>
        </w:tc>
        <w:tc>
          <w:tcPr>
            <w:tcW w:w="10943" w:type="dxa"/>
            <w:vAlign w:val="center"/>
          </w:tcPr>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color w:val="000000" w:themeColor="text1"/>
                <w:szCs w:val="21"/>
                <w:lang w:val="en-GB"/>
              </w:rPr>
            </w:pPr>
            <w:r>
              <w:rPr>
                <w:rFonts w:hint="eastAsia" w:ascii="宋体" w:hAnsi="宋体" w:cs="宋体"/>
                <w:szCs w:val="21"/>
                <w:lang w:val="en-GB"/>
              </w:rPr>
              <w:t>运行控制情况：办公过程注意节约用电，做到人走灯灭，电脑长时间不用时关机，下班前要关闭电源；办公区</w:t>
            </w:r>
            <w:r>
              <w:rPr>
                <w:rFonts w:hint="eastAsia" w:ascii="宋体" w:hAnsi="宋体" w:cs="宋体"/>
                <w:color w:val="000000" w:themeColor="text1"/>
                <w:szCs w:val="21"/>
                <w:lang w:val="en-GB"/>
              </w:rPr>
              <w:t>域内配置的灭火器,在有效期内。公司不容许销售人员自驾办公。</w:t>
            </w:r>
          </w:p>
          <w:p>
            <w:pPr>
              <w:pStyle w:val="2"/>
              <w:rPr>
                <w:lang w:val="en-GB"/>
              </w:rPr>
            </w:pPr>
          </w:p>
          <w:p>
            <w:pPr>
              <w:spacing w:before="120" w:line="160" w:lineRule="exact"/>
              <w:rPr>
                <w:b/>
                <w:color w:val="000000" w:themeColor="text1"/>
              </w:rPr>
            </w:pPr>
            <w:r>
              <w:rPr>
                <w:rFonts w:hint="eastAsia"/>
                <w:b/>
                <w:color w:val="000000" w:themeColor="text1"/>
              </w:rPr>
              <w:t>查运行控制情况：</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办公室</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pStyle w:val="2"/>
              <w:rPr>
                <w:lang w:val="en-GB"/>
              </w:rPr>
            </w:pPr>
            <w:r>
              <w:rPr>
                <w:rFonts w:hint="eastAsia"/>
              </w:rPr>
              <w:t>环境及职业健康的危险源控制过程贯穿整改过程的生命周期</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2"/>
              <w:ind w:firstLine="460" w:firstLineChars="200"/>
              <w:rPr>
                <w:rFonts w:ascii="宋体" w:hAnsi="宋体"/>
                <w:szCs w:val="21"/>
              </w:rPr>
            </w:pPr>
            <w:r>
              <w:rPr>
                <w:rFonts w:hint="eastAsia"/>
                <w:color w:val="000000" w:themeColor="text1"/>
                <w:szCs w:val="21"/>
              </w:rPr>
              <w:t>职业健康安全运行正常</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280" w:lineRule="exact"/>
              <w:rPr>
                <w:szCs w:val="21"/>
              </w:rPr>
            </w:pPr>
            <w:r>
              <w:rPr>
                <w:rFonts w:hint="eastAsia"/>
                <w:szCs w:val="21"/>
              </w:rPr>
              <w:t>应急准备和响应</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w:t>
            </w:r>
            <w:r>
              <w:rPr>
                <w:szCs w:val="21"/>
              </w:rPr>
              <w:t>S</w:t>
            </w:r>
            <w:r>
              <w:rPr>
                <w:rFonts w:hint="eastAsia"/>
                <w:szCs w:val="21"/>
              </w:rPr>
              <w:t>8.2</w:t>
            </w:r>
          </w:p>
          <w:p>
            <w:pPr>
              <w:spacing w:line="280" w:lineRule="exact"/>
              <w:rPr>
                <w:rFonts w:ascii="宋体" w:hAnsi="宋体" w:cs="宋体"/>
                <w:szCs w:val="21"/>
              </w:rPr>
            </w:pPr>
          </w:p>
        </w:tc>
        <w:tc>
          <w:tcPr>
            <w:tcW w:w="10943" w:type="dxa"/>
            <w:vAlign w:val="center"/>
          </w:tcPr>
          <w:p>
            <w:pPr>
              <w:rPr>
                <w:rFonts w:cs="Lucida Sans"/>
              </w:rPr>
            </w:pPr>
            <w:r>
              <w:rPr>
                <w:rFonts w:hint="eastAsia" w:cs="Lucida Sans"/>
              </w:rPr>
              <w:t>公司编制了HDDQ-CX-21-2020</w:t>
            </w:r>
            <w:r>
              <w:rPr>
                <w:rFonts w:hint="eastAsia" w:cs="Lucida Sans"/>
              </w:rPr>
              <w:tab/>
            </w:r>
            <w:r>
              <w:rPr>
                <w:rFonts w:hint="eastAsia" w:cs="Lucida Sans"/>
              </w:rPr>
              <w:t>应急准备和响应控制程序，查看内容基本符合要求。策划了应急预案包括火灾、触电、等应急预案。查应急预案评估报告，通过以上评估，公司应急预案的制定基本合理。</w:t>
            </w:r>
          </w:p>
          <w:p>
            <w:pPr>
              <w:rPr>
                <w:rFonts w:cs="Lucida Sans"/>
              </w:rPr>
            </w:pPr>
            <w:r>
              <w:rPr>
                <w:rFonts w:hint="eastAsia" w:cs="Lucida Sans"/>
              </w:rPr>
              <w:t xml:space="preserve">参加了公司组织的消防演练，均接受过培训，知晓灭火器使用和各种火情的灭火方法。 </w:t>
            </w:r>
          </w:p>
          <w:p>
            <w:pPr>
              <w:rPr>
                <w:rFonts w:cs="Lucida Sans"/>
              </w:rPr>
            </w:pPr>
            <w:r>
              <w:rPr>
                <w:rFonts w:hint="eastAsia" w:cs="Lucida Sans"/>
              </w:rPr>
              <w:t>提供了《火灾应急预案》，包括发生火灾等紧急情况的处置和应急抢救方案等内容。</w:t>
            </w:r>
          </w:p>
          <w:p>
            <w:pPr>
              <w:rPr>
                <w:rFonts w:cs="Lucida Sans"/>
              </w:rPr>
            </w:pPr>
            <w:r>
              <w:rPr>
                <w:rFonts w:hint="eastAsia" w:cs="Lucida Sans"/>
              </w:rPr>
              <w:t>出示了“应急预案演练记录”</w:t>
            </w:r>
          </w:p>
          <w:p>
            <w:pPr>
              <w:rPr>
                <w:rFonts w:cs="Lucida Sans"/>
              </w:rPr>
            </w:pPr>
            <w:r>
              <w:rPr>
                <w:rFonts w:hint="eastAsia" w:cs="Lucida Sans"/>
              </w:rPr>
              <w:t xml:space="preserve">组织部门：综合部  演练主持人：曹政 </w:t>
            </w:r>
          </w:p>
          <w:p>
            <w:pPr>
              <w:rPr>
                <w:rFonts w:cs="Lucida Sans"/>
              </w:rPr>
            </w:pPr>
            <w:r>
              <w:rPr>
                <w:rFonts w:hint="eastAsia" w:cs="Lucida Sans"/>
              </w:rPr>
              <w:t xml:space="preserve">参加演练人员名单：姬鹏坤、王怀亮、王建华等公司全体人员。    </w:t>
            </w:r>
          </w:p>
          <w:p>
            <w:pPr>
              <w:rPr>
                <w:rFonts w:cs="Lucida Sans"/>
              </w:rPr>
            </w:pPr>
            <w:r>
              <w:rPr>
                <w:rFonts w:hint="eastAsia" w:cs="Lucida Sans"/>
              </w:rPr>
              <w:t>1.演练目的：演练目的、内容：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2.演练小结：参加人员基本了解，掌握了灭火器的使用方法和现场撤离路线，掌握火灾时的逃生方法。</w:t>
            </w:r>
          </w:p>
          <w:p>
            <w:pPr>
              <w:rPr>
                <w:rFonts w:cs="Lucida Sans"/>
              </w:rPr>
            </w:pPr>
            <w:r>
              <w:rPr>
                <w:rFonts w:hint="eastAsia" w:cs="Lucida Sans"/>
              </w:rPr>
              <w:t>3.存在的问题及整改措施：义务消防员应经常检查火灾隐患，发现问题及时整改，今后应定期进行火灾应急演练。争取得到周边单位的配合和参与。以提高公司员工的消防安全意识。</w:t>
            </w:r>
          </w:p>
          <w:p>
            <w:pPr>
              <w:rPr>
                <w:rFonts w:cs="Lucida Sans"/>
              </w:rPr>
            </w:pPr>
            <w:r>
              <w:rPr>
                <w:rFonts w:hint="eastAsia" w:cs="Lucida Sans"/>
              </w:rPr>
              <w:t>填写部门：综合部  填写日期：2020年1</w:t>
            </w:r>
            <w:r>
              <w:rPr>
                <w:rFonts w:cs="Lucida Sans"/>
              </w:rPr>
              <w:t>2</w:t>
            </w:r>
            <w:r>
              <w:rPr>
                <w:rFonts w:hint="eastAsia" w:cs="Lucida Sans"/>
              </w:rPr>
              <w:t>月0</w:t>
            </w:r>
            <w:r>
              <w:rPr>
                <w:rFonts w:cs="Lucida Sans"/>
              </w:rPr>
              <w:t>8</w:t>
            </w:r>
            <w:r>
              <w:rPr>
                <w:rFonts w:hint="eastAsia" w:cs="Lucida Sans"/>
              </w:rPr>
              <w:t>日</w:t>
            </w:r>
          </w:p>
          <w:p>
            <w:pPr>
              <w:spacing w:line="360" w:lineRule="auto"/>
              <w:ind w:firstLine="420" w:firstLineChars="200"/>
              <w:rPr>
                <w:rFonts w:ascii="宋体" w:hAnsi="宋体"/>
                <w:szCs w:val="21"/>
              </w:rPr>
            </w:pPr>
            <w:r>
              <w:rPr>
                <w:rFonts w:hint="eastAsia" w:cs="Lucida Sans"/>
              </w:rPr>
              <w:t>提供了“应急预案评审记录”，演练后对预案适宜性充分性进行了评审，结论：预案适用无需修订</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szCs w:val="21"/>
              </w:rPr>
              <w:t>顾客沟通</w:t>
            </w:r>
          </w:p>
        </w:tc>
        <w:tc>
          <w:tcPr>
            <w:tcW w:w="960" w:type="dxa"/>
          </w:tcPr>
          <w:p>
            <w:pPr>
              <w:rPr>
                <w:szCs w:val="21"/>
              </w:rPr>
            </w:pPr>
            <w:r>
              <w:rPr>
                <w:rFonts w:hint="eastAsia"/>
                <w:szCs w:val="21"/>
              </w:rPr>
              <w:t>Q8.2.1</w:t>
            </w:r>
          </w:p>
          <w:p/>
        </w:tc>
        <w:tc>
          <w:tcPr>
            <w:tcW w:w="10943" w:type="dxa"/>
            <w:vAlign w:val="center"/>
          </w:tcPr>
          <w:p>
            <w:pPr>
              <w:ind w:firstLine="420" w:firstLineChars="200"/>
              <w:rPr>
                <w:szCs w:val="21"/>
              </w:rPr>
            </w:pPr>
            <w:r>
              <w:rPr>
                <w:rFonts w:hint="eastAsia"/>
                <w:szCs w:val="21"/>
              </w:rPr>
              <w:t>与顾客沟通主要采取以下方式：产品信息：主要是电话、传真、Q互联网、微信、公司文件、公司宣传册及网站的方式；问询、合同或订单的处理：</w:t>
            </w:r>
          </w:p>
          <w:p>
            <w:pPr>
              <w:ind w:firstLine="420" w:firstLineChars="200"/>
              <w:rPr>
                <w:szCs w:val="21"/>
              </w:rPr>
            </w:pPr>
            <w:r>
              <w:rPr>
                <w:rFonts w:hint="eastAsia"/>
                <w:szCs w:val="21"/>
              </w:rPr>
              <w:t>主要采取电话或面谈的方式：顾客反馈，主要为顾客建立档案，定期电话或登门进行回访。</w:t>
            </w:r>
          </w:p>
          <w:p>
            <w:pPr>
              <w:ind w:firstLine="420" w:firstLineChars="200"/>
              <w:rPr>
                <w:szCs w:val="21"/>
              </w:rPr>
            </w:pPr>
            <w:r>
              <w:rPr>
                <w:rFonts w:hint="eastAsia"/>
                <w:szCs w:val="21"/>
              </w:rPr>
              <w:t>查见《客户档案》，内容包括：客户名称、法人代表、通讯地址、联系人、电话、邮编、传真、E-mail、需用产品、牌号、年需求量，是否固定客户。</w:t>
            </w:r>
          </w:p>
          <w:p>
            <w:pPr>
              <w:spacing w:line="360" w:lineRule="auto"/>
              <w:ind w:firstLine="420" w:firstLineChars="200"/>
              <w:rPr>
                <w:rFonts w:ascii="宋体" w:hAnsi="宋体"/>
                <w:szCs w:val="21"/>
              </w:rPr>
            </w:pPr>
            <w:r>
              <w:rPr>
                <w:rFonts w:hint="eastAsia"/>
                <w:szCs w:val="21"/>
              </w:rPr>
              <w:t>并为主要客户建立了档案。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r>
              <w:rPr>
                <w:rFonts w:hint="eastAsia"/>
              </w:rPr>
              <w:t>与产品和服务要求有关的要求确定</w:t>
            </w:r>
          </w:p>
          <w:p>
            <w:pPr>
              <w:pStyle w:val="2"/>
              <w:rPr>
                <w:szCs w:val="21"/>
              </w:rPr>
            </w:pPr>
          </w:p>
          <w:p>
            <w:pPr>
              <w:pStyle w:val="2"/>
              <w:rPr>
                <w:szCs w:val="21"/>
              </w:rPr>
            </w:pPr>
            <w:r>
              <w:rPr>
                <w:rFonts w:hint="eastAsia"/>
                <w:szCs w:val="21"/>
              </w:rPr>
              <w:t>产品和服务要求有关的要求评审</w:t>
            </w:r>
            <w:r>
              <w:rPr>
                <w:rFonts w:hint="eastAsia"/>
                <w:szCs w:val="21"/>
              </w:rPr>
              <w:tab/>
            </w:r>
          </w:p>
        </w:tc>
        <w:tc>
          <w:tcPr>
            <w:tcW w:w="960" w:type="dxa"/>
          </w:tcPr>
          <w:p>
            <w:pPr>
              <w:rPr>
                <w:szCs w:val="21"/>
              </w:rPr>
            </w:pPr>
            <w:r>
              <w:rPr>
                <w:rFonts w:hint="eastAsia"/>
                <w:szCs w:val="21"/>
              </w:rPr>
              <w:t>Q8.2.2</w:t>
            </w:r>
          </w:p>
          <w:p>
            <w:pPr>
              <w:rPr>
                <w:szCs w:val="21"/>
              </w:rPr>
            </w:pPr>
          </w:p>
          <w:p>
            <w:pPr>
              <w:rPr>
                <w:szCs w:val="21"/>
              </w:rPr>
            </w:pPr>
          </w:p>
          <w:p>
            <w:r>
              <w:rPr>
                <w:rFonts w:hint="eastAsia"/>
                <w:szCs w:val="21"/>
              </w:rPr>
              <w:t>Q8.2.3</w:t>
            </w:r>
          </w:p>
        </w:tc>
        <w:tc>
          <w:tcPr>
            <w:tcW w:w="10943" w:type="dxa"/>
            <w:vAlign w:val="center"/>
          </w:tcPr>
          <w:p>
            <w:pPr>
              <w:autoSpaceDE w:val="0"/>
              <w:autoSpaceDN w:val="0"/>
              <w:adjustRightInd w:val="0"/>
              <w:snapToGrid w:val="0"/>
              <w:spacing w:line="360" w:lineRule="auto"/>
              <w:ind w:right="-6" w:rightChars="-3" w:firstLine="420" w:firstLineChars="200"/>
            </w:pPr>
            <w:r>
              <w:rPr>
                <w:rFonts w:hint="eastAsia"/>
              </w:rPr>
              <w:t>主要业务以招标文件、订单、合同、电话、邮件、传真等形式确定与产品有关的要求，均已保存或进行相应的记录。对顾客的要求由综合部办公人员直接对顾客要求进行识别、确认，对于存在的问题直接提出和顾客进行交流沟通，在合同签订前在公司微信群内对合同的要求进行评审。</w:t>
            </w:r>
          </w:p>
          <w:p>
            <w:pPr>
              <w:spacing w:line="360" w:lineRule="exact"/>
              <w:rPr>
                <w:rFonts w:ascii="等线" w:hAnsi="等线" w:eastAsia="等线" w:cs="等线"/>
                <w:bCs/>
                <w:spacing w:val="10"/>
                <w:szCs w:val="21"/>
              </w:rPr>
            </w:pPr>
            <w:r>
              <w:rPr>
                <w:rFonts w:hint="eastAsia" w:ascii="等线" w:hAnsi="等线" w:eastAsia="等线" w:cs="等线"/>
                <w:bCs/>
                <w:spacing w:val="10"/>
                <w:szCs w:val="21"/>
              </w:rPr>
              <w:t>公司合同记录于《合同台帐》中，抽取已销售合同</w:t>
            </w:r>
          </w:p>
          <w:p>
            <w:pPr>
              <w:autoSpaceDE w:val="0"/>
              <w:autoSpaceDN w:val="0"/>
              <w:adjustRightInd w:val="0"/>
              <w:snapToGrid w:val="0"/>
              <w:spacing w:line="360" w:lineRule="auto"/>
              <w:ind w:right="-6" w:rightChars="-3" w:firstLine="422" w:firstLineChars="200"/>
              <w:rPr>
                <w:b/>
                <w:bCs/>
                <w:szCs w:val="22"/>
              </w:rPr>
            </w:pPr>
          </w:p>
          <w:p>
            <w:pPr>
              <w:pStyle w:val="13"/>
              <w:numPr>
                <w:ilvl w:val="0"/>
                <w:numId w:val="1"/>
              </w:numPr>
              <w:autoSpaceDE w:val="0"/>
              <w:autoSpaceDN w:val="0"/>
              <w:adjustRightInd w:val="0"/>
              <w:snapToGrid w:val="0"/>
              <w:spacing w:line="360" w:lineRule="auto"/>
              <w:ind w:right="-6" w:rightChars="-3"/>
              <w:rPr>
                <w:b/>
                <w:bCs/>
                <w:szCs w:val="22"/>
              </w:rPr>
            </w:pPr>
            <w:r>
              <w:rPr>
                <w:rFonts w:hint="eastAsia"/>
                <w:b/>
                <w:bCs/>
                <w:szCs w:val="22"/>
              </w:rPr>
              <w:t xml:space="preserve">销售合同  </w:t>
            </w:r>
          </w:p>
          <w:p>
            <w:pPr>
              <w:autoSpaceDE w:val="0"/>
              <w:autoSpaceDN w:val="0"/>
              <w:adjustRightInd w:val="0"/>
              <w:snapToGrid w:val="0"/>
              <w:spacing w:line="360" w:lineRule="auto"/>
              <w:ind w:right="-6" w:rightChars="-3" w:firstLine="422" w:firstLineChars="200"/>
              <w:rPr>
                <w:rFonts w:ascii="宋体" w:hAnsi="宋体"/>
                <w:szCs w:val="22"/>
              </w:rPr>
            </w:pPr>
            <w:r>
              <w:rPr>
                <w:rFonts w:hint="eastAsia"/>
                <w:b/>
                <w:bCs/>
                <w:szCs w:val="22"/>
              </w:rPr>
              <w:t>抽查合同</w:t>
            </w:r>
            <w:r>
              <w:rPr>
                <w:rFonts w:hint="eastAsia"/>
                <w:szCs w:val="22"/>
              </w:rPr>
              <w:t xml:space="preserve">  顾客：</w:t>
            </w:r>
            <w:r>
              <w:rPr>
                <w:rFonts w:hint="eastAsia" w:ascii="宋体" w:hAnsi="宋体"/>
                <w:szCs w:val="22"/>
              </w:rPr>
              <w:t>山西一建集团有限公司</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w:t>
            </w:r>
            <w:r>
              <w:rPr>
                <w:rFonts w:hint="eastAsia" w:ascii="宋体" w:hAnsi="宋体"/>
              </w:rPr>
              <w:t>建筑用配电箱</w:t>
            </w:r>
            <w:r>
              <w:rPr>
                <w:rFonts w:hint="eastAsia" w:ascii="华文中宋" w:hAnsi="华文中宋" w:eastAsia="华文中宋"/>
                <w:sz w:val="24"/>
                <w:szCs w:val="24"/>
              </w:rPr>
              <w:t xml:space="preserve">  </w:t>
            </w:r>
            <w:r>
              <w:rPr>
                <w:rFonts w:hint="eastAsia"/>
                <w:szCs w:val="22"/>
              </w:rPr>
              <w:t>，合同签订日期是：</w:t>
            </w:r>
            <w:r>
              <w:rPr>
                <w:rFonts w:ascii="华文中宋" w:hAnsi="华文中宋" w:eastAsia="华文中宋"/>
                <w:sz w:val="24"/>
                <w:szCs w:val="24"/>
              </w:rPr>
              <w:t>2020.09.09</w:t>
            </w:r>
          </w:p>
          <w:p>
            <w:pPr>
              <w:jc w:val="left"/>
            </w:pPr>
            <w:r>
              <w:rPr>
                <w:rFonts w:hint="eastAsia"/>
              </w:rPr>
              <w:t>合同评审时间：2020年0</w:t>
            </w:r>
            <w:r>
              <w:t>9</w:t>
            </w:r>
            <w:r>
              <w:rPr>
                <w:rFonts w:hint="eastAsia"/>
              </w:rPr>
              <w:t>月0</w:t>
            </w:r>
            <w:r>
              <w:t>9</w:t>
            </w:r>
            <w:r>
              <w:rPr>
                <w:rFonts w:hint="eastAsia"/>
              </w:rPr>
              <w:t>日，合同评审内容包括：技术要求、销售内容、送货地点、人员配置、验收方式、完成时间、付款方式等，参加评审人</w:t>
            </w:r>
            <w:r>
              <w:rPr>
                <w:rFonts w:hint="eastAsia"/>
                <w:szCs w:val="22"/>
              </w:rPr>
              <w:t>员：姬鹏坤、王怀亮等。</w:t>
            </w:r>
          </w:p>
          <w:p>
            <w:pPr>
              <w:autoSpaceDE w:val="0"/>
              <w:autoSpaceDN w:val="0"/>
              <w:adjustRightInd w:val="0"/>
              <w:snapToGrid w:val="0"/>
              <w:spacing w:line="360" w:lineRule="auto"/>
              <w:ind w:right="-6" w:rightChars="-3" w:firstLine="420" w:firstLineChars="200"/>
            </w:pPr>
            <w:r>
              <w:rPr>
                <w:rFonts w:hint="eastAsia"/>
              </w:rPr>
              <w:t>合同评审结论，满足要求、可以签订。</w:t>
            </w:r>
          </w:p>
          <w:p>
            <w:pPr>
              <w:pStyle w:val="2"/>
              <w:rPr>
                <w:szCs w:val="22"/>
              </w:rPr>
            </w:pPr>
            <w:r>
              <w:rPr>
                <w:rFonts w:hint="eastAsia"/>
                <w:b/>
                <w:bCs w:val="0"/>
              </w:rPr>
              <w:t xml:space="preserve">  ②销售</w:t>
            </w:r>
            <w:r>
              <w:rPr>
                <w:rFonts w:hint="eastAsia"/>
                <w:b/>
                <w:szCs w:val="22"/>
              </w:rPr>
              <w:t>合同</w:t>
            </w:r>
          </w:p>
          <w:p>
            <w:pPr>
              <w:pStyle w:val="2"/>
              <w:rPr>
                <w:rFonts w:ascii="华文中宋" w:hAnsi="华文中宋" w:eastAsia="华文中宋"/>
                <w:sz w:val="24"/>
                <w:szCs w:val="24"/>
              </w:rPr>
            </w:pPr>
            <w:r>
              <w:rPr>
                <w:rFonts w:hint="eastAsia"/>
                <w:szCs w:val="22"/>
              </w:rPr>
              <w:t xml:space="preserve"> 顾客：</w:t>
            </w:r>
            <w:r>
              <w:rPr>
                <w:rFonts w:hint="eastAsia" w:ascii="宋体" w:hAnsi="宋体"/>
                <w:bCs w:val="0"/>
                <w:spacing w:val="0"/>
                <w:szCs w:val="22"/>
              </w:rPr>
              <w:t>国网河北省电力有限公司物资分公司</w:t>
            </w:r>
          </w:p>
          <w:p>
            <w:pPr>
              <w:autoSpaceDE w:val="0"/>
              <w:autoSpaceDN w:val="0"/>
              <w:adjustRightInd w:val="0"/>
              <w:snapToGrid w:val="0"/>
              <w:spacing w:line="360" w:lineRule="auto"/>
              <w:ind w:right="-6" w:rightChars="-3" w:firstLine="420" w:firstLineChars="200"/>
              <w:rPr>
                <w:rFonts w:ascii="华文中宋" w:hAnsi="华文中宋" w:eastAsia="华文中宋"/>
                <w:sz w:val="24"/>
                <w:szCs w:val="24"/>
              </w:rPr>
            </w:pPr>
            <w:r>
              <w:rPr>
                <w:rFonts w:hint="eastAsia"/>
                <w:szCs w:val="22"/>
              </w:rPr>
              <w:t>合同内容：断路器触头</w:t>
            </w:r>
            <w:r>
              <w:rPr>
                <w:rFonts w:hint="eastAsia" w:ascii="华文中宋" w:hAnsi="华文中宋" w:eastAsia="华文中宋"/>
                <w:sz w:val="24"/>
                <w:szCs w:val="24"/>
              </w:rPr>
              <w:t>：2</w:t>
            </w:r>
            <w:r>
              <w:rPr>
                <w:rFonts w:ascii="华文中宋" w:hAnsi="华文中宋" w:eastAsia="华文中宋"/>
                <w:sz w:val="24"/>
                <w:szCs w:val="24"/>
              </w:rPr>
              <w:t>020.10.28</w:t>
            </w:r>
            <w:r>
              <w:rPr>
                <w:rFonts w:hint="eastAsia" w:ascii="华文中宋" w:hAnsi="华文中宋" w:eastAsia="华文中宋"/>
                <w:sz w:val="24"/>
                <w:szCs w:val="24"/>
              </w:rPr>
              <w:tab/>
            </w:r>
          </w:p>
          <w:p>
            <w:pPr>
              <w:jc w:val="left"/>
            </w:pPr>
            <w:r>
              <w:rPr>
                <w:rFonts w:hint="eastAsia"/>
              </w:rPr>
              <w:t>合同评审时间：2020年1</w:t>
            </w:r>
            <w:r>
              <w:t>0</w:t>
            </w:r>
            <w:r>
              <w:rPr>
                <w:rFonts w:hint="eastAsia"/>
              </w:rPr>
              <w:t>月2</w:t>
            </w:r>
            <w:r>
              <w:t>8</w:t>
            </w:r>
            <w:r>
              <w:rPr>
                <w:rFonts w:hint="eastAsia"/>
              </w:rPr>
              <w:t>日，合同评审内容包括：技术要求、销售内容、送货地点、人员配置、验收方式、完成时间、付款方式等，参加评审人员：姬鹏坤、王怀亮等</w:t>
            </w:r>
          </w:p>
          <w:p>
            <w:pPr>
              <w:autoSpaceDE w:val="0"/>
              <w:autoSpaceDN w:val="0"/>
              <w:adjustRightInd w:val="0"/>
              <w:snapToGrid w:val="0"/>
              <w:spacing w:line="360" w:lineRule="auto"/>
              <w:ind w:right="-6" w:rightChars="-3" w:firstLine="420" w:firstLineChars="200"/>
            </w:pPr>
            <w:r>
              <w:rPr>
                <w:rFonts w:hint="eastAsia"/>
              </w:rPr>
              <w:t>合同评审结论，可以签订。</w:t>
            </w:r>
          </w:p>
          <w:p>
            <w:pPr>
              <w:pStyle w:val="2"/>
              <w:rPr>
                <w:rFonts w:ascii="等线" w:hAnsi="等线" w:eastAsia="等线" w:cs="等线"/>
                <w:szCs w:val="21"/>
              </w:rPr>
            </w:pPr>
            <w:r>
              <w:rPr>
                <w:rFonts w:hint="eastAsia"/>
                <w:b/>
                <w:bCs w:val="0"/>
              </w:rPr>
              <w:t xml:space="preserve"> </w:t>
            </w:r>
            <w:r>
              <w:rPr>
                <w:rFonts w:hint="eastAsia" w:ascii="等线" w:hAnsi="等线" w:eastAsia="等线" w:cs="等线"/>
                <w:szCs w:val="21"/>
              </w:rPr>
              <w:t>合同控制及合同评审的控制基本符合。</w:t>
            </w:r>
          </w:p>
          <w:p>
            <w:pPr>
              <w:spacing w:line="360" w:lineRule="auto"/>
              <w:ind w:firstLine="420" w:firstLineChars="200"/>
              <w:rPr>
                <w:rFonts w:ascii="宋体" w:hAnsi="宋体"/>
                <w:szCs w:val="21"/>
              </w:rPr>
            </w:pPr>
            <w:r>
              <w:rPr>
                <w:rFonts w:hint="eastAsia" w:ascii="等线" w:hAnsi="等线" w:eastAsia="等线" w:cs="等线"/>
                <w:szCs w:val="21"/>
              </w:rPr>
              <w:t>管理手册对产品和服务要求的识别和更改进行了策划和规定；经过查阅企业订单文件，并与供销部负责人进行沟通，目前暂无产品和订单变更的情况.后续经营中，如出现有产品和订单要求的变更，将按照文件规定要求进行控制。基本符合要求。</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r>
              <w:rPr>
                <w:rFonts w:hint="eastAsia"/>
                <w:szCs w:val="21"/>
              </w:rPr>
              <w:t>产品和服务要求的变更</w:t>
            </w:r>
          </w:p>
        </w:tc>
        <w:tc>
          <w:tcPr>
            <w:tcW w:w="960" w:type="dxa"/>
            <w:vAlign w:val="center"/>
          </w:tcPr>
          <w:p>
            <w:pPr>
              <w:rPr>
                <w:szCs w:val="21"/>
              </w:rPr>
            </w:pPr>
            <w:r>
              <w:rPr>
                <w:rFonts w:hint="eastAsia"/>
                <w:szCs w:val="21"/>
              </w:rPr>
              <w:t>Q8.2.4</w:t>
            </w:r>
          </w:p>
          <w:p/>
        </w:tc>
        <w:tc>
          <w:tcPr>
            <w:tcW w:w="10943" w:type="dxa"/>
            <w:vAlign w:val="center"/>
          </w:tcPr>
          <w:p>
            <w:pPr>
              <w:ind w:firstLine="420" w:firstLineChars="200"/>
              <w:rPr>
                <w:szCs w:val="21"/>
              </w:rPr>
            </w:pPr>
            <w:r>
              <w:rPr>
                <w:rFonts w:hint="eastAsia"/>
                <w:szCs w:val="21"/>
              </w:rPr>
              <w:t>以上合同自签定后未出现合同变更或顾客要求发生变更造成与先前合同或订单要求表述存在差异的情况。</w:t>
            </w:r>
          </w:p>
          <w:p>
            <w:pPr>
              <w:spacing w:line="360" w:lineRule="auto"/>
              <w:ind w:firstLine="420" w:firstLineChars="200"/>
              <w:rPr>
                <w:rFonts w:ascii="宋体" w:hAnsi="宋体"/>
                <w:szCs w:val="21"/>
              </w:rPr>
            </w:pPr>
            <w:r>
              <w:rPr>
                <w:rFonts w:hint="eastAsia"/>
                <w:szCs w:val="21"/>
              </w:rPr>
              <w:t>经交流，由于体系运行至今，现暂时无合同更改的情况发生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p>
        </w:tc>
        <w:tc>
          <w:tcPr>
            <w:tcW w:w="960" w:type="dxa"/>
          </w:tcPr>
          <w:p>
            <w:pPr>
              <w:rPr>
                <w:rFonts w:ascii="宋体" w:hAnsi="宋体" w:cs="宋体"/>
                <w:b/>
                <w:szCs w:val="21"/>
              </w:rPr>
            </w:pPr>
            <w:r>
              <w:rPr>
                <w:rFonts w:ascii="宋体" w:hAnsi="宋体" w:cs="宋体"/>
                <w:b/>
                <w:szCs w:val="21"/>
              </w:rPr>
              <w:t>Q</w:t>
            </w:r>
            <w:r>
              <w:rPr>
                <w:rFonts w:hint="eastAsia" w:ascii="宋体" w:hAnsi="宋体" w:cs="宋体"/>
                <w:b/>
                <w:szCs w:val="21"/>
              </w:rPr>
              <w:t>8.4.1</w:t>
            </w:r>
          </w:p>
        </w:tc>
        <w:tc>
          <w:tcPr>
            <w:tcW w:w="10943" w:type="dxa"/>
          </w:tcPr>
          <w:p>
            <w:pPr>
              <w:spacing w:line="400" w:lineRule="exact"/>
              <w:ind w:firstLine="420" w:firstLineChars="200"/>
            </w:pPr>
            <w:r>
              <w:rPr>
                <w:rFonts w:hint="eastAsia"/>
              </w:rPr>
              <w:t>查，公司编制了质量手册8.4条款。文件规定了本公司有关的采购产品的采购过程进行控制，确保采购物资符合质量要求以及在交付和服务等各方面符合规定的要求。规定了对供应商每年进行评审。</w:t>
            </w:r>
          </w:p>
          <w:p>
            <w:pPr>
              <w:spacing w:line="400" w:lineRule="exact"/>
            </w:pPr>
            <w:r>
              <w:rPr>
                <w:rFonts w:hint="eastAsia"/>
              </w:rPr>
              <w:t xml:space="preserve">    负责人讲，综合部建立合格供方名录，核定《供方评价表》后，编制《合格供方名录》存档。采购人员应该具备相应能力。采购人员应从《合格供方名录》中选择供方。</w:t>
            </w:r>
          </w:p>
          <w:p>
            <w:pPr>
              <w:spacing w:line="400" w:lineRule="exact"/>
            </w:pPr>
            <w:r>
              <w:rPr>
                <w:rFonts w:hint="eastAsia"/>
              </w:rPr>
              <w:t>查《合格供方名单》：主要供应商70家；</w:t>
            </w:r>
          </w:p>
          <w:p>
            <w:pPr>
              <w:pStyle w:val="2"/>
            </w:pPr>
            <w:r>
              <w:rPr>
                <w:rFonts w:hint="eastAsia"/>
              </w:rPr>
              <w:t>北京西门子电器有限公司   西门子产品</w:t>
            </w:r>
          </w:p>
          <w:p>
            <w:pPr>
              <w:pStyle w:val="2"/>
            </w:pPr>
            <w:r>
              <w:rPr>
                <w:rFonts w:hint="eastAsia"/>
              </w:rPr>
              <w:t>施耐德(北京)中低压电器有限公司  施耐德产品</w:t>
            </w:r>
          </w:p>
          <w:p>
            <w:pPr>
              <w:pStyle w:val="2"/>
            </w:pPr>
            <w:r>
              <w:rPr>
                <w:rFonts w:hint="eastAsia"/>
              </w:rPr>
              <w:t xml:space="preserve">ABB新会低压开关有限公司  </w:t>
            </w:r>
            <w:r>
              <w:t>ABB</w:t>
            </w:r>
            <w:r>
              <w:rPr>
                <w:rFonts w:hint="eastAsia"/>
              </w:rPr>
              <w:t>产品</w:t>
            </w:r>
          </w:p>
          <w:p>
            <w:pPr>
              <w:pStyle w:val="2"/>
            </w:pPr>
            <w:r>
              <w:rPr>
                <w:rFonts w:hint="eastAsia"/>
              </w:rPr>
              <w:t xml:space="preserve">北京明日电器设备有限责任公司 </w:t>
            </w:r>
            <w:r>
              <w:t xml:space="preserve"> </w:t>
            </w:r>
            <w:r>
              <w:rPr>
                <w:rFonts w:hint="eastAsia"/>
              </w:rPr>
              <w:t>BM系列低压产品</w:t>
            </w:r>
          </w:p>
          <w:p>
            <w:pPr>
              <w:pStyle w:val="2"/>
            </w:pPr>
            <w:r>
              <w:rPr>
                <w:rFonts w:hint="eastAsia"/>
              </w:rPr>
              <w:t xml:space="preserve">众业达电气（北京）有限公司 </w:t>
            </w:r>
            <w:r>
              <w:t xml:space="preserve"> </w:t>
            </w:r>
            <w:r>
              <w:rPr>
                <w:rFonts w:hint="eastAsia"/>
              </w:rPr>
              <w:t>ABBVD4真空断路器代理</w:t>
            </w:r>
          </w:p>
          <w:p>
            <w:pPr>
              <w:spacing w:line="400" w:lineRule="exact"/>
            </w:pPr>
            <w:r>
              <w:rPr>
                <w:rFonts w:hint="eastAsia"/>
              </w:rPr>
              <w:t>--《供方评价表》</w:t>
            </w:r>
          </w:p>
          <w:p>
            <w:pPr>
              <w:pStyle w:val="2"/>
            </w:pPr>
            <w:r>
              <w:rPr>
                <w:rFonts w:hint="eastAsia"/>
              </w:rPr>
              <w:t>查上述供应商评价记录</w:t>
            </w:r>
          </w:p>
          <w:p>
            <w:pPr>
              <w:spacing w:line="400" w:lineRule="exact"/>
            </w:pPr>
            <w:r>
              <w:rPr>
                <w:rFonts w:hint="eastAsia"/>
              </w:rPr>
              <w:t xml:space="preserve"> 2020年7月供方评价确认：</w:t>
            </w:r>
          </w:p>
          <w:p>
            <w:pPr>
              <w:spacing w:line="400" w:lineRule="exact"/>
            </w:pPr>
            <w:r>
              <w:rPr>
                <w:rFonts w:hint="eastAsia"/>
              </w:rPr>
              <w:t>北京西门子电器有限公司   西门子产品</w:t>
            </w:r>
          </w:p>
          <w:p>
            <w:pPr>
              <w:spacing w:line="400" w:lineRule="exact"/>
            </w:pPr>
            <w:r>
              <w:rPr>
                <w:rFonts w:hint="eastAsia"/>
              </w:rPr>
              <w:t>公司组织各部门对该供方的资质、产品质量、价格、送货及时度、服务、交期等进行了评价，有各部门评价人签字。调查评价：合格，同意列入合格供应商  评价人：姬鹏坤   2020年7月1</w:t>
            </w:r>
            <w:r>
              <w:t>0</w:t>
            </w:r>
            <w:r>
              <w:rPr>
                <w:rFonts w:hint="eastAsia"/>
              </w:rPr>
              <w:t>日。</w:t>
            </w:r>
          </w:p>
          <w:p>
            <w:pPr>
              <w:spacing w:line="400" w:lineRule="exact"/>
            </w:pPr>
            <w:r>
              <w:rPr>
                <w:rFonts w:hint="eastAsia"/>
              </w:rPr>
              <w:t>ABB新会低压开关有限公司  ABB产品</w:t>
            </w:r>
          </w:p>
          <w:p>
            <w:pPr>
              <w:pStyle w:val="2"/>
            </w:pPr>
            <w:r>
              <w:rPr>
                <w:rFonts w:hint="eastAsia"/>
              </w:rPr>
              <w:t>公司组织各部门对该供方的资质、产品质量、价格、送货及时度、服务、交期等进行了评价，有各部门评价人签字。调查评价：合格，同意列入合格供应商  评价人：姬鹏坤等   2020年7月1</w:t>
            </w:r>
            <w:r>
              <w:t>0</w:t>
            </w:r>
            <w:r>
              <w:rPr>
                <w:rFonts w:hint="eastAsia"/>
              </w:rPr>
              <w:t>日。</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943"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负责人讲2020年7月以来，未出现采购产品有质量不符合的情况。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产品质量性证明文件进行了验收。经询问公司采购产品主要根据需求，根据进货检验记录对相关产品的材质报告、数量、外观等进行检验。抽查验证记录《进货检验记录》，提供2020年3-2020年6月对采购设备设施的进货检验记录。见8.6条款进货检验记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64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943" w:type="dxa"/>
          </w:tcPr>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负责人讲与供方沟通的内容包括：所提供的过程、产品和服务等；采购物资根据签订采购合同对产品的名称、规格、型号、数量等采购信息的确定。</w:t>
            </w:r>
          </w:p>
          <w:p>
            <w:pPr>
              <w:spacing w:line="360" w:lineRule="auto"/>
              <w:rPr>
                <w:rFonts w:ascii="宋体" w:hAnsi="宋体"/>
                <w:szCs w:val="21"/>
              </w:rPr>
            </w:pPr>
            <w:r>
              <w:rPr>
                <w:rFonts w:hint="eastAsia" w:ascii="宋体" w:hAnsi="宋体"/>
                <w:szCs w:val="21"/>
              </w:rPr>
              <w:t>抽查采购合同、订单等</w:t>
            </w:r>
          </w:p>
          <w:p>
            <w:pPr>
              <w:spacing w:line="360" w:lineRule="auto"/>
              <w:rPr>
                <w:rFonts w:ascii="宋体" w:hAnsi="宋体"/>
                <w:szCs w:val="21"/>
              </w:rPr>
            </w:pPr>
            <w:r>
              <w:rPr>
                <w:rFonts w:hint="eastAsia" w:ascii="宋体" w:hAnsi="宋体"/>
                <w:szCs w:val="21"/>
              </w:rPr>
              <w:t>客户：</w:t>
            </w:r>
            <w:r>
              <w:rPr>
                <w:rFonts w:hint="eastAsia" w:ascii="Arial" w:hAnsi="Arial" w:cs="Arial"/>
                <w:color w:val="000000"/>
                <w:kern w:val="0"/>
                <w:szCs w:val="21"/>
              </w:rPr>
              <w:t xml:space="preserve">北京金都阿继继电器销售中心 </w:t>
            </w:r>
            <w:r>
              <w:rPr>
                <w:rFonts w:ascii="Arial" w:hAnsi="Arial" w:cs="Arial"/>
                <w:color w:val="000000"/>
                <w:kern w:val="0"/>
                <w:szCs w:val="21"/>
              </w:rPr>
              <w:t xml:space="preserve"> </w:t>
            </w:r>
            <w:r>
              <w:rPr>
                <w:rFonts w:hint="eastAsia" w:ascii="宋体" w:hAnsi="宋体"/>
                <w:szCs w:val="21"/>
              </w:rPr>
              <w:t>下单日期：2020.12.12</w:t>
            </w:r>
          </w:p>
          <w:p>
            <w:pPr>
              <w:spacing w:line="360" w:lineRule="auto"/>
              <w:ind w:firstLine="840" w:firstLineChars="400"/>
              <w:rPr>
                <w:rFonts w:ascii="Arial" w:hAnsi="Arial" w:cs="Arial"/>
                <w:color w:val="000000"/>
                <w:kern w:val="0"/>
                <w:szCs w:val="21"/>
              </w:rPr>
            </w:pPr>
            <w:r>
              <w:rPr>
                <w:rFonts w:hint="eastAsia" w:ascii="宋体" w:hAnsi="宋体"/>
                <w:szCs w:val="21"/>
              </w:rPr>
              <w:t>产品：继电器</w:t>
            </w:r>
          </w:p>
          <w:p>
            <w:pPr>
              <w:spacing w:line="360" w:lineRule="auto"/>
              <w:ind w:firstLine="840" w:firstLineChars="400"/>
            </w:pPr>
            <w:r>
              <w:rPr>
                <w:rFonts w:hint="eastAsia"/>
              </w:rPr>
              <w:t>采购订单明确了采购</w:t>
            </w:r>
            <w:r>
              <w:rPr>
                <w:rFonts w:hint="eastAsia" w:ascii="宋体" w:hAnsi="宋体"/>
                <w:szCs w:val="21"/>
              </w:rPr>
              <w:t>产品名称，</w:t>
            </w:r>
            <w:r>
              <w:rPr>
                <w:rFonts w:hint="eastAsia"/>
              </w:rPr>
              <w:t>交（提）货时间，质量标准、货物数量以实际收货数量为准等。</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rPr>
            </w:pPr>
            <w:r>
              <w:rPr>
                <w:rFonts w:hint="eastAsia"/>
              </w:rPr>
              <w:t>客户满意</w:t>
            </w:r>
          </w:p>
        </w:tc>
        <w:tc>
          <w:tcPr>
            <w:tcW w:w="960" w:type="dxa"/>
            <w:vAlign w:val="center"/>
          </w:tcPr>
          <w:p>
            <w:pPr>
              <w:rPr>
                <w:szCs w:val="21"/>
              </w:rPr>
            </w:pPr>
            <w:r>
              <w:rPr>
                <w:szCs w:val="21"/>
              </w:rPr>
              <w:t>Q9.1.2</w:t>
            </w:r>
          </w:p>
          <w:p/>
        </w:tc>
        <w:tc>
          <w:tcPr>
            <w:tcW w:w="10943" w:type="dxa"/>
            <w:vAlign w:val="center"/>
          </w:tcPr>
          <w:p>
            <w:pPr>
              <w:pStyle w:val="2"/>
            </w:pPr>
            <w:r>
              <w:rPr>
                <w:rFonts w:hint="eastAsia"/>
              </w:rPr>
              <w:t>提供2</w:t>
            </w:r>
            <w:r>
              <w:t>020</w:t>
            </w:r>
            <w:r>
              <w:rPr>
                <w:rFonts w:hint="eastAsia"/>
              </w:rPr>
              <w:t>年度客户满意度分析报告：发放1</w:t>
            </w:r>
            <w:r>
              <w:t>2</w:t>
            </w:r>
            <w:r>
              <w:rPr>
                <w:rFonts w:hint="eastAsia"/>
              </w:rPr>
              <w:t>家主要客户</w:t>
            </w:r>
          </w:p>
          <w:tbl>
            <w:tblPr>
              <w:tblStyle w:val="6"/>
              <w:tblW w:w="9587" w:type="dxa"/>
              <w:jc w:val="center"/>
              <w:tblLayout w:type="fixed"/>
              <w:tblCellMar>
                <w:top w:w="0" w:type="dxa"/>
                <w:left w:w="108" w:type="dxa"/>
                <w:bottom w:w="0" w:type="dxa"/>
                <w:right w:w="108" w:type="dxa"/>
              </w:tblCellMar>
            </w:tblPr>
            <w:tblGrid>
              <w:gridCol w:w="3820"/>
              <w:gridCol w:w="1087"/>
              <w:gridCol w:w="992"/>
              <w:gridCol w:w="993"/>
              <w:gridCol w:w="992"/>
              <w:gridCol w:w="851"/>
              <w:gridCol w:w="852"/>
            </w:tblGrid>
            <w:tr>
              <w:tblPrEx>
                <w:tblCellMar>
                  <w:top w:w="0" w:type="dxa"/>
                  <w:left w:w="108" w:type="dxa"/>
                  <w:bottom w:w="0" w:type="dxa"/>
                  <w:right w:w="108" w:type="dxa"/>
                </w:tblCellMar>
              </w:tblPrEx>
              <w:trPr>
                <w:trHeight w:val="1116" w:hRule="atLeast"/>
                <w:jc w:val="center"/>
              </w:trPr>
              <w:tc>
                <w:tcPr>
                  <w:tcW w:w="38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80" w:lineRule="exact"/>
                    <w:ind w:firstLine="2008" w:firstLineChars="837"/>
                    <w:rPr>
                      <w:rFonts w:ascii="宋体" w:hAnsi="宋体" w:cs="宋体"/>
                      <w:color w:val="000000"/>
                      <w:sz w:val="24"/>
                    </w:rPr>
                  </w:pPr>
                  <w:r>
                    <w:rPr>
                      <w:rFonts w:ascii="宋体" w:hAnsi="宋体" w:cs="宋体"/>
                      <w:color w:val="000000"/>
                      <w:sz w:val="24"/>
                    </w:rPr>
                    <w:pict>
                      <v:line id="_x0000_s1026" o:spid="_x0000_s1026" o:spt="20" style="position:absolute;left:0pt;margin-left:61pt;margin-top:0.55pt;height:53.65pt;width:124.75pt;z-index:251659264;mso-width-relative:page;mso-height-relative:page;" coordsize="21600,21600">
                        <v:path arrowok="t"/>
                        <v:fill focussize="0,0"/>
                        <v:stroke/>
                        <v:imagedata o:title=""/>
                        <o:lock v:ext="edit"/>
                      </v:line>
                    </w:pict>
                  </w:r>
                  <w:r>
                    <w:rPr>
                      <w:rFonts w:hint="eastAsia" w:ascii="宋体" w:hAnsi="宋体" w:cs="宋体"/>
                      <w:color w:val="000000"/>
                      <w:sz w:val="24"/>
                    </w:rPr>
                    <w:t xml:space="preserve">调查项目           </w:t>
                  </w:r>
                </w:p>
                <w:p>
                  <w:pPr>
                    <w:autoSpaceDE w:val="0"/>
                    <w:autoSpaceDN w:val="0"/>
                    <w:adjustRightInd w:val="0"/>
                    <w:spacing w:line="280" w:lineRule="exact"/>
                    <w:rPr>
                      <w:rFonts w:ascii="宋体" w:hAnsi="宋体" w:cs="宋体"/>
                      <w:color w:val="000000"/>
                      <w:sz w:val="24"/>
                    </w:rPr>
                  </w:pPr>
                  <w:r>
                    <w:rPr>
                      <w:rFonts w:hint="eastAsia" w:ascii="宋体" w:hAnsi="宋体" w:cs="宋体"/>
                      <w:color w:val="000000"/>
                      <w:sz w:val="24"/>
                    </w:rPr>
                    <w:t xml:space="preserve">调查结果                        </w:t>
                  </w:r>
                </w:p>
                <w:p>
                  <w:pPr>
                    <w:autoSpaceDE w:val="0"/>
                    <w:autoSpaceDN w:val="0"/>
                    <w:adjustRightInd w:val="0"/>
                    <w:spacing w:line="280" w:lineRule="exact"/>
                    <w:rPr>
                      <w:rFonts w:ascii="宋体" w:hAnsi="宋体" w:cs="宋体"/>
                      <w:color w:val="000000"/>
                      <w:sz w:val="24"/>
                    </w:rPr>
                  </w:pPr>
                  <w:r>
                    <w:rPr>
                      <w:rFonts w:ascii="宋体" w:hAnsi="宋体" w:cs="宋体"/>
                      <w:color w:val="000000"/>
                      <w:sz w:val="24"/>
                    </w:rPr>
                    <w:pict>
                      <v:line id="_x0000_s1027" o:spid="_x0000_s1027" o:spt="20" style="position:absolute;left:0pt;margin-left:-6.05pt;margin-top:-0.8pt;height:29pt;width:194.8pt;z-index:251660288;mso-width-relative:page;mso-height-relative:page;" coordsize="21600,21600">
                        <v:path arrowok="t"/>
                        <v:fill focussize="0,0"/>
                        <v:stroke/>
                        <v:imagedata o:title=""/>
                        <o:lock v:ext="edit"/>
                      </v:line>
                    </w:pict>
                  </w:r>
                </w:p>
                <w:p>
                  <w:pPr>
                    <w:autoSpaceDE w:val="0"/>
                    <w:autoSpaceDN w:val="0"/>
                    <w:adjustRightInd w:val="0"/>
                    <w:spacing w:line="280" w:lineRule="exact"/>
                    <w:rPr>
                      <w:rFonts w:ascii="宋体" w:hAnsi="宋体" w:cs="宋体"/>
                      <w:color w:val="000000"/>
                      <w:sz w:val="24"/>
                    </w:rPr>
                  </w:pPr>
                  <w:r>
                    <w:rPr>
                      <w:rFonts w:hint="eastAsia" w:ascii="宋体" w:hAnsi="宋体" w:cs="宋体"/>
                      <w:color w:val="000000"/>
                      <w:sz w:val="24"/>
                    </w:rPr>
                    <w:t>顾客名称</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hAnsi="宋体" w:cs="宋体"/>
                      <w:color w:val="000000"/>
                      <w:sz w:val="24"/>
                    </w:rPr>
                  </w:pPr>
                  <w:r>
                    <w:rPr>
                      <w:rFonts w:hint="eastAsia" w:ascii="宋体" w:hAnsi="宋体" w:cs="宋体"/>
                      <w:color w:val="000000"/>
                      <w:sz w:val="24"/>
                    </w:rPr>
                    <w:t>产品质量</w:t>
                  </w:r>
                  <w:r>
                    <w:rPr>
                      <w:rFonts w:hint="eastAsia" w:ascii="宋体" w:hAnsi="宋体" w:cs="宋体"/>
                      <w:color w:val="000000"/>
                      <w:spacing w:val="-18"/>
                      <w:sz w:val="24"/>
                    </w:rPr>
                    <w:t>（50%）</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color w:val="000000"/>
                      <w:sz w:val="24"/>
                    </w:rPr>
                  </w:pPr>
                  <w:r>
                    <w:rPr>
                      <w:rFonts w:hint="eastAsia" w:ascii="宋体" w:hAnsi="宋体" w:cs="宋体"/>
                      <w:color w:val="000000"/>
                      <w:sz w:val="24"/>
                    </w:rPr>
                    <w:t>价格</w:t>
                  </w:r>
                </w:p>
                <w:p>
                  <w:pPr>
                    <w:autoSpaceDE w:val="0"/>
                    <w:autoSpaceDN w:val="0"/>
                    <w:adjustRightInd w:val="0"/>
                    <w:spacing w:line="280" w:lineRule="exact"/>
                    <w:jc w:val="center"/>
                    <w:rPr>
                      <w:rFonts w:ascii="宋体" w:hAnsi="宋体" w:cs="宋体"/>
                      <w:color w:val="000000"/>
                      <w:sz w:val="24"/>
                    </w:rPr>
                  </w:pPr>
                  <w:r>
                    <w:rPr>
                      <w:rFonts w:hint="eastAsia" w:ascii="宋体" w:hAnsi="宋体" w:cs="宋体"/>
                      <w:color w:val="000000"/>
                      <w:spacing w:val="-18"/>
                      <w:sz w:val="24"/>
                    </w:rPr>
                    <w:t>（20%）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color w:val="000000"/>
                      <w:sz w:val="24"/>
                    </w:rPr>
                  </w:pPr>
                  <w:r>
                    <w:rPr>
                      <w:rFonts w:hint="eastAsia" w:ascii="宋体" w:hAnsi="宋体" w:cs="宋体"/>
                      <w:color w:val="000000"/>
                      <w:sz w:val="24"/>
                    </w:rPr>
                    <w:t>交货期</w:t>
                  </w:r>
                  <w:r>
                    <w:rPr>
                      <w:rFonts w:hint="eastAsia" w:ascii="宋体" w:hAnsi="宋体" w:cs="宋体"/>
                      <w:color w:val="000000"/>
                      <w:spacing w:val="-18"/>
                      <w:sz w:val="24"/>
                    </w:rPr>
                    <w:t>（10%）</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color w:val="000000"/>
                      <w:sz w:val="24"/>
                    </w:rPr>
                  </w:pPr>
                  <w:r>
                    <w:rPr>
                      <w:rFonts w:hint="eastAsia" w:ascii="宋体" w:hAnsi="宋体" w:cs="宋体"/>
                      <w:color w:val="000000"/>
                      <w:sz w:val="24"/>
                    </w:rPr>
                    <w:t>售后</w:t>
                  </w:r>
                </w:p>
                <w:p>
                  <w:pPr>
                    <w:autoSpaceDE w:val="0"/>
                    <w:autoSpaceDN w:val="0"/>
                    <w:adjustRightInd w:val="0"/>
                    <w:spacing w:line="280" w:lineRule="exact"/>
                    <w:jc w:val="center"/>
                    <w:rPr>
                      <w:rFonts w:ascii="宋体" w:hAnsi="宋体" w:cs="宋体"/>
                      <w:color w:val="000000"/>
                      <w:sz w:val="24"/>
                    </w:rPr>
                  </w:pPr>
                  <w:r>
                    <w:rPr>
                      <w:rFonts w:hint="eastAsia" w:ascii="宋体" w:hAnsi="宋体" w:cs="宋体"/>
                      <w:color w:val="000000"/>
                      <w:sz w:val="24"/>
                    </w:rPr>
                    <w:t>服务</w:t>
                  </w:r>
                  <w:r>
                    <w:rPr>
                      <w:rFonts w:hint="eastAsia" w:ascii="宋体" w:hAnsi="宋体" w:cs="宋体"/>
                      <w:color w:val="000000"/>
                      <w:spacing w:val="-18"/>
                      <w:sz w:val="24"/>
                    </w:rPr>
                    <w:t>（10%）</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80" w:lineRule="exact"/>
                    <w:jc w:val="center"/>
                    <w:rPr>
                      <w:rFonts w:ascii="宋体" w:hAnsi="宋体" w:cs="宋体"/>
                      <w:color w:val="000000"/>
                      <w:sz w:val="24"/>
                    </w:rPr>
                  </w:pPr>
                  <w:r>
                    <w:rPr>
                      <w:rFonts w:hint="eastAsia" w:ascii="宋体" w:hAnsi="宋体" w:cs="宋体"/>
                      <w:color w:val="000000"/>
                      <w:sz w:val="24"/>
                    </w:rPr>
                    <w:t>投诉</w:t>
                  </w:r>
                </w:p>
                <w:p>
                  <w:pPr>
                    <w:autoSpaceDE w:val="0"/>
                    <w:autoSpaceDN w:val="0"/>
                    <w:adjustRightInd w:val="0"/>
                    <w:spacing w:line="280" w:lineRule="exact"/>
                    <w:jc w:val="center"/>
                    <w:rPr>
                      <w:rFonts w:ascii="宋体" w:hAnsi="宋体" w:cs="宋体"/>
                      <w:color w:val="000000"/>
                      <w:sz w:val="24"/>
                    </w:rPr>
                  </w:pPr>
                  <w:r>
                    <w:rPr>
                      <w:rFonts w:hint="eastAsia" w:ascii="宋体" w:hAnsi="宋体" w:cs="宋体"/>
                      <w:color w:val="000000"/>
                      <w:sz w:val="24"/>
                    </w:rPr>
                    <w:t>处理</w:t>
                  </w:r>
                  <w:r>
                    <w:rPr>
                      <w:rFonts w:hint="eastAsia" w:ascii="宋体" w:hAnsi="宋体" w:cs="宋体"/>
                      <w:color w:val="000000"/>
                      <w:spacing w:val="-18"/>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color w:val="000000"/>
                      <w:sz w:val="24"/>
                    </w:rPr>
                  </w:pPr>
                  <w:r>
                    <w:rPr>
                      <w:rFonts w:hint="eastAsia" w:ascii="宋体" w:hAnsi="宋体" w:cs="宋体"/>
                      <w:color w:val="000000"/>
                      <w:sz w:val="24"/>
                    </w:rPr>
                    <w:t>合计</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tcPr>
                <w:p>
                  <w:pPr>
                    <w:widowControl/>
                    <w:tabs>
                      <w:tab w:val="left" w:pos="935"/>
                    </w:tabs>
                    <w:spacing w:line="345" w:lineRule="atLeast"/>
                    <w:jc w:val="left"/>
                    <w:rPr>
                      <w:rFonts w:ascii="宋体" w:hAnsi="宋体" w:cs="宋体"/>
                      <w:color w:val="000000"/>
                      <w:sz w:val="22"/>
                    </w:rPr>
                  </w:pPr>
                  <w:r>
                    <w:rPr>
                      <w:rFonts w:hint="eastAsia" w:ascii="宋体" w:hAnsi="宋体" w:cs="宋体"/>
                      <w:color w:val="000000"/>
                      <w:sz w:val="22"/>
                    </w:rPr>
                    <w:t>国网甘肃省电力公司甘南供电公司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49</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19</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96</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tcPr>
                <w:p>
                  <w:pPr>
                    <w:widowControl/>
                    <w:spacing w:line="345" w:lineRule="atLeast"/>
                    <w:jc w:val="left"/>
                    <w:rPr>
                      <w:rFonts w:ascii="宋体" w:hAnsi="宋体" w:cs="宋体"/>
                      <w:color w:val="000000"/>
                      <w:sz w:val="22"/>
                    </w:rPr>
                  </w:pPr>
                  <w:r>
                    <w:rPr>
                      <w:rStyle w:val="14"/>
                      <w:rFonts w:hint="eastAsia" w:ascii="宋体" w:hAnsi="宋体" w:cs="宋体"/>
                      <w:sz w:val="24"/>
                    </w:rPr>
                    <w:t>中国建筑一局(集团)有限公司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49</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19</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97</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tcPr>
                <w:p>
                  <w:pPr>
                    <w:widowControl/>
                    <w:spacing w:line="345" w:lineRule="atLeast"/>
                    <w:jc w:val="left"/>
                    <w:rPr>
                      <w:rFonts w:ascii="宋体" w:hAnsi="宋体" w:cs="宋体"/>
                      <w:color w:val="000000"/>
                      <w:sz w:val="22"/>
                    </w:rPr>
                  </w:pPr>
                  <w:r>
                    <w:rPr>
                      <w:rFonts w:hint="eastAsia" w:ascii="宋体" w:hAnsi="宋体" w:cs="宋体"/>
                      <w:color w:val="000000"/>
                      <w:sz w:val="22"/>
                    </w:rPr>
                    <w:t>国网河北省电力有限公司物资分公司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49</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19</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96</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vAlign w:val="center"/>
                </w:tcPr>
                <w:p>
                  <w:pPr>
                    <w:widowControl/>
                    <w:spacing w:line="345" w:lineRule="atLeast"/>
                    <w:rPr>
                      <w:rFonts w:ascii="宋体" w:hAnsi="宋体" w:cs="宋体"/>
                      <w:color w:val="000000"/>
                      <w:sz w:val="22"/>
                    </w:rPr>
                  </w:pPr>
                  <w:r>
                    <w:rPr>
                      <w:rFonts w:hint="eastAsia" w:ascii="宋体" w:hAnsi="宋体" w:cs="宋体"/>
                      <w:color w:val="000000"/>
                      <w:sz w:val="22"/>
                    </w:rPr>
                    <w:t>中国铁路北京局集团有限公司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50</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20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98</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rPr>
                  </w:pPr>
                  <w:r>
                    <w:rPr>
                      <w:rFonts w:hint="eastAsia" w:ascii="宋体" w:hAnsi="宋体" w:cs="宋体"/>
                      <w:color w:val="000000"/>
                      <w:sz w:val="22"/>
                    </w:rPr>
                    <w:t>北京市军供站</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50</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20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100</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4"/>
                    </w:rPr>
                  </w:pPr>
                  <w:r>
                    <w:rPr>
                      <w:rFonts w:hint="eastAsia" w:ascii="宋体" w:hAnsi="宋体" w:cs="宋体"/>
                      <w:color w:val="000000"/>
                      <w:sz w:val="24"/>
                    </w:rPr>
                    <w:t>中铁建设集团有限公司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50</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19</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99</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000000"/>
                      <w:sz w:val="24"/>
                    </w:rPr>
                  </w:pPr>
                  <w:r>
                    <w:rPr>
                      <w:rFonts w:hint="eastAsia" w:ascii="宋体" w:hAnsi="宋体" w:cs="宋体"/>
                      <w:color w:val="000000"/>
                      <w:sz w:val="24"/>
                    </w:rPr>
                    <w:t>河北省送变电有限公司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49</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19</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96</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000000"/>
                      <w:sz w:val="24"/>
                    </w:rPr>
                  </w:pPr>
                  <w:r>
                    <w:rPr>
                      <w:rFonts w:hint="eastAsia" w:ascii="宋体" w:hAnsi="宋体" w:cs="宋体"/>
                      <w:color w:val="000000"/>
                      <w:sz w:val="24"/>
                    </w:rPr>
                    <w:t>张家口浩大电器安装工程集团有限公司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50</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20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8</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97</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000000"/>
                      <w:sz w:val="24"/>
                    </w:rPr>
                  </w:pPr>
                  <w:r>
                    <w:rPr>
                      <w:rFonts w:hint="eastAsia" w:ascii="宋体" w:hAnsi="宋体" w:cs="宋体"/>
                      <w:color w:val="000000"/>
                      <w:sz w:val="24"/>
                    </w:rPr>
                    <w:t>中航天建设工程集团有限公司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50</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20</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99</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000000"/>
                      <w:sz w:val="24"/>
                    </w:rPr>
                  </w:pPr>
                  <w:r>
                    <w:rPr>
                      <w:rFonts w:hint="eastAsia" w:ascii="宋体" w:hAnsi="宋体" w:cs="宋体"/>
                      <w:color w:val="000000"/>
                      <w:sz w:val="24"/>
                    </w:rPr>
                    <w:t>中交一公局集团有限公司海外公司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49</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19</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96</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color w:val="000000"/>
                      <w:sz w:val="24"/>
                    </w:rPr>
                  </w:pPr>
                  <w:r>
                    <w:rPr>
                      <w:rFonts w:hint="eastAsia" w:ascii="宋体" w:hAnsi="宋体" w:cs="宋体"/>
                      <w:color w:val="000000"/>
                      <w:sz w:val="24"/>
                    </w:rPr>
                    <w:t>中国能源建设集团西北电力建设工程有限公司</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50</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18</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8</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10</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96</w:t>
                  </w:r>
                </w:p>
              </w:tc>
            </w:tr>
            <w:tr>
              <w:tblPrEx>
                <w:tblCellMar>
                  <w:top w:w="0" w:type="dxa"/>
                  <w:left w:w="108" w:type="dxa"/>
                  <w:bottom w:w="0" w:type="dxa"/>
                  <w:right w:w="108" w:type="dxa"/>
                </w:tblCellMar>
              </w:tblPrEx>
              <w:trPr>
                <w:trHeight w:val="423" w:hRule="atLeast"/>
                <w:jc w:val="center"/>
              </w:trPr>
              <w:tc>
                <w:tcPr>
                  <w:tcW w:w="38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平 均 满 意 率(%)</w:t>
                  </w:r>
                </w:p>
              </w:tc>
              <w:tc>
                <w:tcPr>
                  <w:tcW w:w="108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color w:val="000000"/>
                      <w:sz w:val="24"/>
                    </w:rPr>
                  </w:pP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ascii="宋体" w:hAnsi="宋体" w:cs="宋体"/>
                      <w:color w:val="000000"/>
                      <w:sz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color w:val="000000"/>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s="宋体"/>
                      <w:color w:val="000000"/>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s="宋体"/>
                      <w:color w:val="000000"/>
                      <w:sz w:val="24"/>
                    </w:rPr>
                  </w:pP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97.3%</w:t>
                  </w:r>
                </w:p>
              </w:tc>
            </w:tr>
          </w:tbl>
          <w:p>
            <w:pPr>
              <w:pStyle w:val="2"/>
            </w:pPr>
            <w:r>
              <w:rPr>
                <w:rFonts w:hint="eastAsia"/>
              </w:rPr>
              <w:t>高于目标值9</w:t>
            </w:r>
            <w:r>
              <w:t>6%</w:t>
            </w:r>
            <w:r>
              <w:rPr>
                <w:rFonts w:hint="eastAsia"/>
              </w:rPr>
              <w:t>，完成情况良好。</w:t>
            </w:r>
          </w:p>
          <w:p>
            <w:pPr>
              <w:pStyle w:val="2"/>
            </w:pPr>
            <w:r>
              <w:rPr>
                <w:rFonts w:hint="eastAsia"/>
              </w:rPr>
              <w:t>全年没有发生客户严重投诉。</w:t>
            </w:r>
          </w:p>
        </w:tc>
        <w:tc>
          <w:tcPr>
            <w:tcW w:w="646" w:type="dxa"/>
          </w:tcPr>
          <w:p>
            <w:pPr>
              <w:rPr>
                <w:rFonts w:ascii="宋体" w:hAnsi="宋体" w:cs="宋体"/>
                <w:szCs w:val="21"/>
              </w:rPr>
            </w:pPr>
          </w:p>
        </w:tc>
      </w:tr>
    </w:tbl>
    <w:p>
      <w:pPr>
        <w:pStyle w:val="4"/>
        <w:spacing w:line="360" w:lineRule="auto"/>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altName w:val="Malgun Gothic Semilight"/>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rPr>
        <w:lang w:val="en-GB"/>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3073" o:spt="202" type="#_x0000_t202" style="position:absolute;left:0pt;margin-left:554.75pt;margin-top:2.2pt;height:20.2pt;width:172pt;z-index:25166233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9172B"/>
    <w:multiLevelType w:val="multilevel"/>
    <w:tmpl w:val="06B9172B"/>
    <w:lvl w:ilvl="0" w:tentative="0">
      <w:start w:val="1"/>
      <w:numFmt w:val="decimalEnclosedCircle"/>
      <w:lvlText w:val="%1"/>
      <w:lvlJc w:val="left"/>
      <w:pPr>
        <w:ind w:left="782" w:hanging="360"/>
      </w:pPr>
      <w:rPr>
        <w:rFonts w:hint="default"/>
      </w:rPr>
    </w:lvl>
    <w:lvl w:ilvl="1" w:tentative="0">
      <w:start w:val="1"/>
      <w:numFmt w:val="lowerLetter"/>
      <w:lvlText w:val="%2."/>
      <w:lvlJc w:val="left"/>
      <w:pPr>
        <w:ind w:left="1502" w:hanging="360"/>
      </w:pPr>
    </w:lvl>
    <w:lvl w:ilvl="2" w:tentative="0">
      <w:start w:val="1"/>
      <w:numFmt w:val="lowerRoman"/>
      <w:lvlText w:val="%3."/>
      <w:lvlJc w:val="right"/>
      <w:pPr>
        <w:ind w:left="2222" w:hanging="180"/>
      </w:pPr>
    </w:lvl>
    <w:lvl w:ilvl="3" w:tentative="0">
      <w:start w:val="1"/>
      <w:numFmt w:val="decimal"/>
      <w:lvlText w:val="%4."/>
      <w:lvlJc w:val="left"/>
      <w:pPr>
        <w:ind w:left="2942" w:hanging="360"/>
      </w:pPr>
    </w:lvl>
    <w:lvl w:ilvl="4" w:tentative="0">
      <w:start w:val="1"/>
      <w:numFmt w:val="lowerLetter"/>
      <w:lvlText w:val="%5."/>
      <w:lvlJc w:val="left"/>
      <w:pPr>
        <w:ind w:left="3662" w:hanging="360"/>
      </w:pPr>
    </w:lvl>
    <w:lvl w:ilvl="5" w:tentative="0">
      <w:start w:val="1"/>
      <w:numFmt w:val="lowerRoman"/>
      <w:lvlText w:val="%6."/>
      <w:lvlJc w:val="right"/>
      <w:pPr>
        <w:ind w:left="4382" w:hanging="180"/>
      </w:pPr>
    </w:lvl>
    <w:lvl w:ilvl="6" w:tentative="0">
      <w:start w:val="1"/>
      <w:numFmt w:val="decimal"/>
      <w:lvlText w:val="%7."/>
      <w:lvlJc w:val="left"/>
      <w:pPr>
        <w:ind w:left="5102" w:hanging="360"/>
      </w:pPr>
    </w:lvl>
    <w:lvl w:ilvl="7" w:tentative="0">
      <w:start w:val="1"/>
      <w:numFmt w:val="lowerLetter"/>
      <w:lvlText w:val="%8."/>
      <w:lvlJc w:val="left"/>
      <w:pPr>
        <w:ind w:left="5822" w:hanging="360"/>
      </w:pPr>
    </w:lvl>
    <w:lvl w:ilvl="8" w:tentative="0">
      <w:start w:val="1"/>
      <w:numFmt w:val="lowerRoman"/>
      <w:lvlText w:val="%9."/>
      <w:lvlJc w:val="right"/>
      <w:pPr>
        <w:ind w:left="65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128AC"/>
    <w:rsid w:val="000237F6"/>
    <w:rsid w:val="0003373A"/>
    <w:rsid w:val="00060750"/>
    <w:rsid w:val="000739BE"/>
    <w:rsid w:val="000E3042"/>
    <w:rsid w:val="000F18B2"/>
    <w:rsid w:val="00102C2D"/>
    <w:rsid w:val="00110EDF"/>
    <w:rsid w:val="001123B3"/>
    <w:rsid w:val="00181638"/>
    <w:rsid w:val="001A2D7F"/>
    <w:rsid w:val="001B3147"/>
    <w:rsid w:val="001D1990"/>
    <w:rsid w:val="001F1234"/>
    <w:rsid w:val="0021682E"/>
    <w:rsid w:val="00247B3C"/>
    <w:rsid w:val="003126BB"/>
    <w:rsid w:val="00337922"/>
    <w:rsid w:val="00340867"/>
    <w:rsid w:val="00380837"/>
    <w:rsid w:val="003871D8"/>
    <w:rsid w:val="003A198A"/>
    <w:rsid w:val="00410914"/>
    <w:rsid w:val="004A5111"/>
    <w:rsid w:val="00536930"/>
    <w:rsid w:val="00564E53"/>
    <w:rsid w:val="00595C2E"/>
    <w:rsid w:val="00644FE2"/>
    <w:rsid w:val="00653868"/>
    <w:rsid w:val="00670ABE"/>
    <w:rsid w:val="00674B7D"/>
    <w:rsid w:val="0067640C"/>
    <w:rsid w:val="006813C1"/>
    <w:rsid w:val="006E678B"/>
    <w:rsid w:val="006F7C5F"/>
    <w:rsid w:val="007020C1"/>
    <w:rsid w:val="007757F3"/>
    <w:rsid w:val="007E6AEB"/>
    <w:rsid w:val="00831F15"/>
    <w:rsid w:val="008605EC"/>
    <w:rsid w:val="00866E70"/>
    <w:rsid w:val="00867EC0"/>
    <w:rsid w:val="008973EE"/>
    <w:rsid w:val="008B6EC7"/>
    <w:rsid w:val="0090631B"/>
    <w:rsid w:val="009306B5"/>
    <w:rsid w:val="00971600"/>
    <w:rsid w:val="009973B4"/>
    <w:rsid w:val="009C28C1"/>
    <w:rsid w:val="009D02F0"/>
    <w:rsid w:val="009F7EED"/>
    <w:rsid w:val="00A20BA1"/>
    <w:rsid w:val="00A93DC5"/>
    <w:rsid w:val="00AF0AAB"/>
    <w:rsid w:val="00B05419"/>
    <w:rsid w:val="00B168E0"/>
    <w:rsid w:val="00B2218E"/>
    <w:rsid w:val="00BC6F9D"/>
    <w:rsid w:val="00BF597E"/>
    <w:rsid w:val="00C073BA"/>
    <w:rsid w:val="00C51A36"/>
    <w:rsid w:val="00C55228"/>
    <w:rsid w:val="00C57720"/>
    <w:rsid w:val="00C95AD0"/>
    <w:rsid w:val="00CE315A"/>
    <w:rsid w:val="00CF7141"/>
    <w:rsid w:val="00D06F59"/>
    <w:rsid w:val="00D4759C"/>
    <w:rsid w:val="00D8388C"/>
    <w:rsid w:val="00E10AB3"/>
    <w:rsid w:val="00E21595"/>
    <w:rsid w:val="00E236E6"/>
    <w:rsid w:val="00E96ABE"/>
    <w:rsid w:val="00EA4982"/>
    <w:rsid w:val="00EB0164"/>
    <w:rsid w:val="00ED0F62"/>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5C8079F"/>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7"/>
    <w:link w:val="5"/>
    <w:qFormat/>
    <w:uiPriority w:val="99"/>
    <w:rPr>
      <w:rFonts w:ascii="Times New Roman" w:hAnsi="Times New Roman" w:eastAsia="宋体" w:cs="Times New Roman"/>
      <w:sz w:val="18"/>
      <w:szCs w:val="18"/>
    </w:rPr>
  </w:style>
  <w:style w:type="character" w:customStyle="1" w:styleId="9">
    <w:name w:val="Footer Char"/>
    <w:basedOn w:val="7"/>
    <w:link w:val="4"/>
    <w:qFormat/>
    <w:uiPriority w:val="99"/>
    <w:rPr>
      <w:rFonts w:ascii="Times New Roman" w:hAnsi="Times New Roman" w:eastAsia="宋体" w:cs="Times New Roman"/>
      <w:sz w:val="18"/>
      <w:szCs w:val="18"/>
    </w:rPr>
  </w:style>
  <w:style w:type="character" w:customStyle="1" w:styleId="10">
    <w:name w:val="Balloon Text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Cs w:val="22"/>
    </w:rPr>
  </w:style>
  <w:style w:type="paragraph" w:styleId="13">
    <w:name w:val="List Paragraph"/>
    <w:basedOn w:val="1"/>
    <w:qFormat/>
    <w:uiPriority w:val="99"/>
    <w:pPr>
      <w:ind w:left="720"/>
      <w:contextualSpacing/>
    </w:p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10</Pages>
  <Words>711</Words>
  <Characters>4055</Characters>
  <Lines>33</Lines>
  <Paragraphs>9</Paragraphs>
  <TotalTime>133</TotalTime>
  <ScaleCrop>false</ScaleCrop>
  <LinksUpToDate>false</LinksUpToDate>
  <CharactersWithSpaces>4757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2021-03-19T12:47:18Z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DED179AD97E14968AD53654CBAEEEB79</vt:lpwstr>
  </property>
</Properties>
</file>