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北京华东电气股份有限公司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Q：19.09.02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E：19.09.02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O：19.09.02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Q：19.09.02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E：19.09.02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O：19.09.02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李雅静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  <w:t>生产工艺流程：</w:t>
            </w:r>
          </w:p>
          <w:p>
            <w:pPr>
              <w:ind w:firstLine="480" w:firstLineChars="200"/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  <w:t>元器件及柜体采购-一次元器件组装-二次元器件装配-导线敷设-母线装配-检验-入库</w:t>
            </w:r>
          </w:p>
          <w:p>
            <w:pPr>
              <w:ind w:firstLine="480" w:firstLineChars="200"/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  <w:t>设计流程：</w:t>
            </w:r>
          </w:p>
          <w:p>
            <w:pPr>
              <w:ind w:firstLine="480" w:firstLineChars="200"/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  <w:t>合同评审-组建项目组-文件输入-项目设计-项目评审-输出-确认-验收</w:t>
            </w:r>
          </w:p>
          <w:p>
            <w:pPr>
              <w:ind w:firstLine="480" w:firstLineChars="200"/>
              <w:rPr>
                <w:rFonts w:hint="default" w:ascii="宋体" w:hAnsi="宋体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  <w:t>特殊过程 ：装配过程</w:t>
            </w:r>
          </w:p>
          <w:p>
            <w:pPr>
              <w:ind w:firstLine="480" w:firstLineChars="200"/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  <w:t>确认应具备设备认可、人员资格认可、特定的方法和程序并具备过程有效的记录，并由确认负责人批准。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提供的“环境因素识别评价表”“重要环境因素清单”， 评价考虑了三种时态现在、过去、将来、三种状态、异常、正常、紧急考虑了法律法规，并进行了评价，</w:t>
            </w:r>
            <w:r>
              <w:rPr>
                <w:rFonts w:hint="eastAsia" w:ascii="宋体" w:hAnsi="宋体"/>
                <w:szCs w:val="21"/>
              </w:rPr>
              <w:t>252KV级气体绝缘金属封闭开关设备及高压开关成套设备、10KV户内真空断路器、SF6户外柱上断路器的设计及生产（3C认证范围内除外）</w:t>
            </w:r>
            <w:r>
              <w:rPr>
                <w:rFonts w:hint="eastAsia"/>
                <w:sz w:val="21"/>
                <w:szCs w:val="21"/>
              </w:rPr>
              <w:t>过程，用打分法考虑了法规符合性、发生频次、影响范围等, 通过定性判断法，共识别出重大环境因素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项：固废排放、火灾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噪声</w:t>
            </w:r>
            <w:r>
              <w:rPr>
                <w:rFonts w:hint="eastAsia"/>
                <w:sz w:val="21"/>
                <w:szCs w:val="21"/>
              </w:rPr>
              <w:t>，评价符合程序要求及公司的实际情况。</w:t>
            </w:r>
          </w:p>
          <w:p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对重要环境因素的控制措施包括制定管理制度、监督检查、应急预案、培训等。提供《重要环境因素识别清单》，其中综合办涉及的重要环境因素：固废排放、意外火灾的发生，评价基本合理。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提供的：“危险源识别与风险评价表”“不可接受风险源清单”， 评价考虑了将来、状态、可能导致的事件，并进行了评价，用打分法考虑了法规符合性、发生频次、影响范围等, 通过是非法，共识别出不可接受风险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项，涉及：火灾和触电</w:t>
            </w:r>
            <w:r>
              <w:rPr>
                <w:rFonts w:hint="eastAsia"/>
                <w:sz w:val="21"/>
                <w:szCs w:val="21"/>
                <w:lang w:eastAsia="zh-CN"/>
              </w:rPr>
              <w:t>、意外伤害、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机械伤害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/>
                <w:sz w:val="21"/>
                <w:szCs w:val="21"/>
              </w:rPr>
              <w:t>评价符合程序要求及公司的实际情况。对危险源的控制措施包括制定管理制度、监督检查、应急预案、培训等。</w:t>
            </w:r>
          </w:p>
          <w:p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了职业健康安全危险源识别与评价表，涉及本部门的危险源包括：使用电器不当造成触电，搬运货物造成的砸伤，吸烟乱扔烟头导致火灾，上下班途中交通危险，电器短路或使用时间过长散热不良，相关方进厂驾驶员违章驾驶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用LEC法对识别的危险源进行评价，本部门不可接受风险火灾、触电</w:t>
            </w:r>
            <w:r>
              <w:rPr>
                <w:rFonts w:hint="eastAsia"/>
                <w:sz w:val="21"/>
                <w:szCs w:val="21"/>
                <w:lang w:eastAsia="zh-CN"/>
              </w:rPr>
              <w:t>、、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意外伤害、机械伤害</w:t>
            </w:r>
            <w:r>
              <w:rPr>
                <w:rFonts w:hint="eastAsia"/>
                <w:sz w:val="21"/>
                <w:szCs w:val="21"/>
              </w:rPr>
              <w:t>评价基本准确。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交流无间隙氧化物避雷器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GB11032-2010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工业六氟化硫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GB12022-1989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机电产品包装通用技术条件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GB/T13384-2008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高压开关设备和控制设备的抗震要求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GB/T13540-2009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低压开关设备和控制设备 第1部分:总则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GB/T14048.1-2006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低压开关设备和控制设备 第2部分:断路器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GB/T14048.2-2008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低压开关设备和控制设备 第3部分：开关、隔离器、隔离开关和熔断器组合电器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GB/T14048.3-2008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低压开关设备和控制设备 第4-1部分：接触器和电动机起动器机电式接触器和电动机启动器（含电动机保护器）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GB/T14048.4-2010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低压开关设备和控制设备 第5-1部分：控制电路电器和开关元件机电式控制电路电器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GB/T14048.5-2008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低压开关设备和控制设备 第7-1部分：辅助器件 铜导体的接线端子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GB/T14048.7-2006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继电保护和安全自动装置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GB/T14285-2006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低压成套无功功率补偿装置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GB15576-2008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高压架空线路发电厂、变电所环境污区分级及外绝缘选择标准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GB/T16434-1996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交流高压负荷开关-熔断器组合电器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GB169226-2009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高电压试验技术 第1部分：一般实验要求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GB16927.1-1997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高电压试验技术 第2部分：测量系统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GB16927.2-1997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高电压试验技术 第3部分：现场试验的定义及要求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GB16927.3-2010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低压系统内设备的绝缘配合 第1部分：原路、要求和实验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GB/T16935.1-2008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高压/低压预装式变电站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GB/T17469-2010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低压电气设备的高电压试验技术 第一部分：定义和试验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GB/T17627.1-1998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低压电气设备的高电压试验技术 第二部分：测量系统和试验设备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GB/T17627.2-1998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高压/低压预装式变电站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GB17467-2010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低压成套开关设备和控制设备 空壳体的一半要求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GB/T20641-2006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低压抽出式成套开关设备和控制设备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GB/T24274-2009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低压固定封闭式成套开关设备和控制设备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GB/T24275-2009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供配电系统设计规范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GB50052-2009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3~110KV高压配电装置设计规范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GB50060-2008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电气安装工程电气设备交接试验规范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GB50150-2006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建筑电气工程施工质量验收规范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GB50303-2002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电器装置安装工程 母线装置施工及验收规范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GBJ149-1990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导线用铜压接端头  第1部分: 0.52～6.0mm2导线用铜压接端头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JB/T2436.1-1992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导线用铜压接端头  第2部分:13～300mm2导线用铜压接端头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JB/T2436.2-1994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低压成套开关设备和控制设备产品型号编制方法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第1部分：低压开关设备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JB/T3752.1-99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3.6-440.5KV交流高压真空断路器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JB3855-2008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串联电抗器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JB/T5346-1991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交流高压断路器的线路充电电流开合试验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JB5871-1991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电瓷标准（1）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JB/T7615-7618-1994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3.6~40.5kV交流高压开关设备用真空灭弧室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JB/T8738-2008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自愈式高压并联电容器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JB/T8958-1999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户内户外防腐电工产品环境技术要求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JB/T9535-1999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高压交流SF6断路器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JB/T9694-2008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低压成套开关设备和控制设备用母线架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JB/T10316-2002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低压成套开关设备和控制设备 主电路用接插件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JB/T10323-2002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3～35KV交流金属封闭开关设备产品质量分等检查导则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JB/T56236-1999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高压交流断路器订货技术条件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DL/T402-2007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12KV~40.5KV高压交流断路器订货技术条件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DL/T403-2000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3.6~40.5KV交流金属封闭开关设备和控制设备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DL/T404-2007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电力系统直流电源柜订货技术条件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DL/T459-2000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交流高压隔离开关和接地开关订货技术条件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DL/T486-2000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高压/低压预装式变电站选用导则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DL/T537-2002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高压开关设备和控制设备标准的共用技术要求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DL/T593-2006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交流电气装置的过压保护和绝缘配合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DL/T620-1997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电流互感器及电压互感器选择及计算导则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DL/T866-2004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电力工程直流系统设计规定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DL/T5044-2004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水力发电厂气体绝缘金属封闭开关设备配电装置设计规范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DL/T5139-2001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导体和电器选择技术规定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 xml:space="preserve">DL/T 5222-2005 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低压直流成套开关设备和控制设备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JB/T8456-2005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《低压成套开关设备和控制设备》标准技术导则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IEC60439-1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高压开关设备和控制设备标准的共用技术条件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IEC60694-2002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高压交流断路器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IEC62271-100:2001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额定电压1KV以上52KV以下交流金属封闭开关设备和控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制设备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IEC62271-200:2003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额定电压52KV以上气体绝缘金属封闭开关设备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IEC62271-203:2003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电气电子类产品强制性认证实施规则 低压电器 低压成套开关设备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CNCA-01C-010:2007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通过型式试验、3C试验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</w:t>
      </w:r>
      <w:r>
        <w:rPr>
          <w:rFonts w:hint="eastAsia"/>
          <w:b/>
          <w:sz w:val="18"/>
          <w:szCs w:val="18"/>
          <w:lang w:val="en-US" w:eastAsia="zh-CN"/>
        </w:rPr>
        <w:t>2021.3.14</w:t>
      </w:r>
      <w:r>
        <w:rPr>
          <w:rFonts w:hint="eastAsia"/>
          <w:b/>
          <w:sz w:val="18"/>
          <w:szCs w:val="18"/>
        </w:rPr>
        <w:t xml:space="preserve">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</w:t>
      </w:r>
      <w:r>
        <w:rPr>
          <w:rFonts w:hint="eastAsia"/>
          <w:b/>
          <w:sz w:val="18"/>
          <w:szCs w:val="18"/>
          <w:lang w:val="en-US" w:eastAsia="zh-CN"/>
        </w:rPr>
        <w:t>2021.3.14</w:t>
      </w:r>
      <w:r>
        <w:rPr>
          <w:rFonts w:hint="eastAsia"/>
          <w:b/>
          <w:sz w:val="18"/>
          <w:szCs w:val="18"/>
        </w:rPr>
        <w:t xml:space="preserve">   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4C63A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2021-03-19T13:00:34Z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5358E19AE957490C97D5CD859EC35556</vt:lpwstr>
  </property>
</Properties>
</file>