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62166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荆门市万千塑业有限责任公司</w:t>
            </w:r>
            <w:bookmarkEnd w:id="0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沙洋县沈集镇荆潜路1号</w:t>
            </w:r>
            <w:bookmarkEnd w:id="1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_GoBack"/>
            <w:bookmarkStart w:id="3" w:name="生产地址"/>
            <w:r>
              <w:rPr>
                <w:rFonts w:asciiTheme="minorEastAsia" w:eastAsiaTheme="minorEastAsia" w:hAnsiTheme="minorEastAsia"/>
                <w:sz w:val="20"/>
              </w:rPr>
              <w:t>沙洋县沈集镇荆潜路1号</w:t>
            </w:r>
            <w:bookmarkEnd w:id="3"/>
            <w:bookmarkEnd w:id="2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邱元龙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13085174666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1</w:t>
            </w:r>
            <w:bookmarkEnd w:id="6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57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8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0586-2020-QEO-2021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 xml:space="preserve">EnMS 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  <w:vAlign w:val="center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□现场审核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sz w:val="20"/>
              </w:rPr>
              <w:t>□远程审核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0"/>
              </w:rPr>
              <w:t>□非现场审核（仅限一阶段）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5"/>
        </w:trPr>
        <w:tc>
          <w:tcPr>
            <w:tcW w:w="1142" w:type="dxa"/>
          </w:tcPr>
          <w:p w:rsidR="00A62166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10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>
            <w:pPr>
              <w:rPr>
                <w:sz w:val="20"/>
              </w:rPr>
            </w:pPr>
            <w:bookmarkStart w:id="22" w:name="审核范围"/>
            <w:r>
              <w:rPr>
                <w:sz w:val="20"/>
              </w:rPr>
              <w:t>Q：塑料编织袋的生产及销售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E：塑料编织袋的生产及销售所涉及的相关环境管理活动</w:t>
            </w:r>
          </w:p>
          <w:p w:rsidR="00A62166">
            <w:pPr>
              <w:rPr>
                <w:sz w:val="20"/>
              </w:rPr>
            </w:pPr>
            <w:r>
              <w:rPr>
                <w:sz w:val="20"/>
              </w:rPr>
              <w:t>O：塑料编织袋的生产及销售所涉及的相关职业健康安全管理活动</w:t>
            </w:r>
            <w:bookmarkEnd w:id="22"/>
          </w:p>
        </w:tc>
        <w:tc>
          <w:tcPr>
            <w:tcW w:w="680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>
            <w:pPr>
              <w:jc w:val="left"/>
              <w:rPr>
                <w:sz w:val="20"/>
              </w:rPr>
            </w:pPr>
            <w:bookmarkStart w:id="23" w:name="专业代码"/>
            <w:r>
              <w:rPr>
                <w:sz w:val="20"/>
              </w:rPr>
              <w:t>Q：14.02.02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E：14.02.02</w:t>
            </w:r>
          </w:p>
          <w:p w:rsidR="00A62166"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O：14.02.02</w:t>
            </w:r>
            <w:bookmarkEnd w:id="23"/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184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4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4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5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5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6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7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2020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28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9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0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A62166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1" w:name="审核日期"/>
            <w:r>
              <w:rPr>
                <w:rFonts w:hint="eastAsia"/>
                <w:b/>
                <w:sz w:val="20"/>
              </w:rPr>
              <w:t>2021年12月22日 上午至2021年12月23日 下午</w:t>
            </w:r>
            <w:bookmarkEnd w:id="31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2" w:name="审核天数"/>
            <w:r>
              <w:rPr>
                <w:rFonts w:hint="eastAsia"/>
                <w:b/>
                <w:sz w:val="20"/>
              </w:rPr>
              <w:t>2.0</w:t>
            </w:r>
            <w:bookmarkEnd w:id="32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Merge/>
            <w:vAlign w:val="center"/>
          </w:tcPr>
          <w:p w:rsidR="00A62166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张磊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2019-N1QMS-1258213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2020-N1EMS-1258213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2020-N1OHSMS-1258213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Q:14.02.02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E:14.02.02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O:14.02.02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17621168040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2019-N1QMS-2210533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2021-N1EMS-1210533</w:t>
            </w:r>
          </w:p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2021-N1OHSMS-1210533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0"/>
                <w:lang w:val="de-DE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7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85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7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7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pStyle w:val="BalloonText"/>
            </w:pPr>
          </w:p>
        </w:tc>
        <w:tc>
          <w:tcPr>
            <w:tcW w:w="1299" w:type="dxa"/>
            <w:gridSpan w:val="4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65"/>
        </w:trPr>
        <w:tc>
          <w:tcPr>
            <w:tcW w:w="1142" w:type="dxa"/>
            <w:vAlign w:val="center"/>
          </w:tcPr>
          <w:p w:rsidR="00A62166"/>
        </w:tc>
        <w:tc>
          <w:tcPr>
            <w:tcW w:w="135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/>
        </w:tc>
        <w:tc>
          <w:tcPr>
            <w:tcW w:w="1299" w:type="dxa"/>
            <w:gridSpan w:val="4"/>
            <w:vAlign w:val="center"/>
          </w:tcPr>
          <w:p w:rsidR="00A62166"/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6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09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  <w:tr>
        <w:tblPrEx>
          <w:tblW w:w="103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00"/>
        </w:trPr>
        <w:tc>
          <w:tcPr>
            <w:tcW w:w="1142" w:type="dxa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Align w:val="center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62166">
            <w:pPr>
              <w:rPr>
                <w:sz w:val="21"/>
                <w:szCs w:val="21"/>
              </w:rPr>
            </w:pPr>
          </w:p>
        </w:tc>
      </w:tr>
    </w:tbl>
    <w:p w:rsidR="00A62166"/>
    <w:tbl>
      <w:tblPr>
        <w:tblpPr w:leftFromText="180" w:rightFromText="180" w:vertAnchor="text" w:horzAnchor="page" w:tblpX="893" w:tblpY="392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9"/>
        <w:gridCol w:w="1213"/>
        <w:gridCol w:w="1370"/>
        <w:gridCol w:w="3038"/>
        <w:gridCol w:w="2469"/>
        <w:gridCol w:w="1251"/>
      </w:tblGrid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979" w:type="dxa"/>
            <w:tcBorders>
              <w:lef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03-16</w:t>
            </w:r>
          </w:p>
        </w:tc>
        <w:tc>
          <w:tcPr>
            <w:tcW w:w="1213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第一天</w:t>
            </w:r>
          </w:p>
        </w:tc>
        <w:tc>
          <w:tcPr>
            <w:tcW w:w="1370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vAlign w:val="center"/>
          </w:tcPr>
          <w:p w:rsidR="00A62166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0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ind w:firstLine="240" w:firstLineChars="100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08:30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首次会议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09:00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领导层</w:t>
            </w:r>
          </w:p>
        </w:tc>
        <w:tc>
          <w:tcPr>
            <w:tcW w:w="3038" w:type="dxa"/>
          </w:tcPr>
          <w:p w:rsidR="00A62166">
            <w:pPr>
              <w:tabs>
                <w:tab w:val="left" w:pos="709"/>
              </w:tabs>
              <w:ind w:right="5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（内外部因素、相关方的需求和期望、体系策划过程、管理承诺相关过程、资源提供过程、内外部沟通、管理评审过程、产品实现策划、顾客投诉处理、监视和测量规划和持续改进等）</w:t>
            </w:r>
          </w:p>
          <w:p w:rsidR="00A62166">
            <w:pPr>
              <w:tabs>
                <w:tab w:val="left" w:pos="709"/>
              </w:tabs>
              <w:ind w:right="57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对一阶段问题整改情况的确认；事故事件及起处理情况，质量、环境安全监测情况、使用情况等</w:t>
            </w:r>
          </w:p>
        </w:tc>
        <w:tc>
          <w:tcPr>
            <w:tcW w:w="2469" w:type="dxa"/>
          </w:tcPr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 xml:space="preserve">4.1 4.2 4.3 4.4 </w:t>
            </w:r>
            <w:r>
              <w:rPr>
                <w:sz w:val="21"/>
                <w:szCs w:val="21"/>
              </w:rPr>
              <w:t>5.1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5.2</w:t>
            </w:r>
            <w:r>
              <w:rPr>
                <w:rFonts w:hint="eastAsia"/>
                <w:sz w:val="21"/>
                <w:szCs w:val="21"/>
              </w:rPr>
              <w:t xml:space="preserve">, </w:t>
            </w:r>
            <w:r>
              <w:rPr>
                <w:sz w:val="21"/>
                <w:szCs w:val="21"/>
              </w:rPr>
              <w:t>5.3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6.3</w:t>
            </w:r>
            <w:r>
              <w:rPr>
                <w:rFonts w:hint="eastAsia"/>
                <w:sz w:val="21"/>
                <w:szCs w:val="21"/>
              </w:rPr>
              <w:t>,</w:t>
            </w:r>
            <w:r>
              <w:rPr>
                <w:sz w:val="21"/>
                <w:szCs w:val="21"/>
              </w:rPr>
              <w:t>7</w:t>
            </w:r>
          </w:p>
          <w:p w:rsidR="00A62166">
            <w:pPr>
              <w:tabs>
                <w:tab w:val="left" w:pos="709"/>
              </w:tabs>
              <w:ind w:right="57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4.1 4.2 4.3</w:t>
            </w:r>
            <w:r>
              <w:rPr>
                <w:rFonts w:hint="eastAsia"/>
                <w:sz w:val="21"/>
                <w:szCs w:val="21"/>
              </w:rPr>
              <w:t xml:space="preserve"> 4.4 5.1 5.2 5.3 6.1 6.2 7.1 7.4 9.3 10.1</w:t>
            </w:r>
          </w:p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4.1,4.2,4.3.3,4.4.1,4.4.3, 4.6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03-16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11:00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现场巡视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生产线及主要的生产、检验、环保、安全设备设施、危化品库、危废库、公用工程、</w:t>
            </w:r>
          </w:p>
        </w:tc>
        <w:tc>
          <w:tcPr>
            <w:tcW w:w="2469" w:type="dxa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;8.5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6.1.2  7.1 8.1 8.2</w:t>
            </w:r>
          </w:p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 4.3.1, 4.4.6, 4.4.7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（内外部因素、相关方的需求和期望、风险和机遇控制、内部审核、管理评审、人员能力培训、意识、知识管理、文件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EMS: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cs="Arial" w:hint="eastAsia"/>
                <w:sz w:val="21"/>
                <w:szCs w:val="21"/>
              </w:rPr>
              <w:t xml:space="preserve"> 9.1.2</w:t>
            </w:r>
            <w:r>
              <w:rPr>
                <w:rFonts w:cs="Arial"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OHSAS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>4.4.2,4.4.5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4.5.2</w:t>
            </w:r>
            <w:r>
              <w:rPr>
                <w:rFonts w:hint="eastAsia"/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4.5.5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4.6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企管部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（内外部因素、相关方的需求和期望、风险和机遇控制、内部审核、管理评审、人员能力、意识、知识管理、文件</w:t>
            </w:r>
            <w:r>
              <w:rPr>
                <w:rFonts w:hint="eastAsia"/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记录控制）（</w:t>
            </w: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QMS:</w:t>
            </w:r>
            <w:r>
              <w:rPr>
                <w:rFonts w:hint="eastAsia"/>
                <w:sz w:val="21"/>
                <w:szCs w:val="21"/>
              </w:rPr>
              <w:t>4.1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4.2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6.1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 xml:space="preserve"> 6.3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7.1.6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7.3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03-17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第</w:t>
            </w:r>
            <w:r>
              <w:rPr>
                <w:rFonts w:hint="eastAsia"/>
                <w:color w:val="FF0000"/>
                <w:sz w:val="21"/>
                <w:szCs w:val="21"/>
              </w:rPr>
              <w:t>2</w:t>
            </w:r>
            <w:r>
              <w:rPr>
                <w:rFonts w:hint="eastAsia"/>
                <w:color w:val="FF0000"/>
                <w:sz w:val="21"/>
                <w:szCs w:val="21"/>
              </w:rPr>
              <w:t>天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环境因素识别和危险源辨识和评价，环境和职业健康安全运行控制，应急准备和响应，合规义务，合规性评价，目标指标和管理方案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cs="Arial"/>
                <w:sz w:val="21"/>
                <w:szCs w:val="21"/>
              </w:rPr>
            </w:pPr>
            <w:r>
              <w:rPr>
                <w:rFonts w:cs="Arial" w:hint="eastAsia"/>
                <w:sz w:val="21"/>
                <w:szCs w:val="21"/>
              </w:rPr>
              <w:t>（产品服务的要求、与顾客有关的过程、产品交付、运输控制）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（采购过程、物料仓储管控）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8.4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9.1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安环部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环境因素识别和危险源辨识和评价，合规义务，合规性评价，目标指标和管理方案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>EMS: 5.3 6.1.2 6.1.3  6.1.4  6.2 7.2 7.3 7.4 7.5  8.1 8.2  9.1.1 9.1.2 9.2 10.2  10.3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4.4.1 </w:t>
            </w:r>
            <w:r>
              <w:rPr>
                <w:sz w:val="21"/>
                <w:szCs w:val="21"/>
              </w:rPr>
              <w:t>4.4.24.4.3</w:t>
            </w:r>
            <w:r>
              <w:rPr>
                <w:rFonts w:hint="eastAsia"/>
                <w:sz w:val="21"/>
                <w:szCs w:val="21"/>
              </w:rPr>
              <w:t xml:space="preserve"> 4.4.4 4.4.5 </w:t>
            </w:r>
            <w:r>
              <w:rPr>
                <w:sz w:val="21"/>
                <w:szCs w:val="21"/>
              </w:rPr>
              <w:t>4.4.64.4.74.5.1</w:t>
            </w:r>
            <w:r>
              <w:rPr>
                <w:rFonts w:hint="eastAsia"/>
                <w:sz w:val="21"/>
                <w:szCs w:val="21"/>
              </w:rPr>
              <w:t xml:space="preserve"> 4.5.2 4.5.3 4.5.4 4.5.5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供销部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危化品、劳保用品的采购过程、物料仓储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管控）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3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现场第一天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（产品的设计和开发</w:t>
            </w:r>
            <w:r>
              <w:rPr>
                <w:sz w:val="21"/>
                <w:szCs w:val="21"/>
              </w:rPr>
              <w:t>，</w:t>
            </w:r>
            <w:r>
              <w:rPr>
                <w:rFonts w:hint="eastAsia"/>
                <w:sz w:val="21"/>
                <w:szCs w:val="21"/>
              </w:rPr>
              <w:t>产品</w:t>
            </w:r>
            <w:r>
              <w:rPr>
                <w:sz w:val="21"/>
                <w:szCs w:val="21"/>
              </w:rPr>
              <w:t>和</w:t>
            </w:r>
            <w:r>
              <w:rPr>
                <w:rFonts w:hint="eastAsia"/>
                <w:sz w:val="21"/>
                <w:szCs w:val="21"/>
              </w:rPr>
              <w:t>服务</w:t>
            </w:r>
            <w:r>
              <w:rPr>
                <w:sz w:val="21"/>
                <w:szCs w:val="21"/>
              </w:rPr>
              <w:t>的提供，</w:t>
            </w:r>
            <w:r>
              <w:rPr>
                <w:rFonts w:hint="eastAsia"/>
                <w:sz w:val="21"/>
                <w:szCs w:val="21"/>
              </w:rPr>
              <w:t>过程和产品的监测，过程能力确认）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OHS: 4.3.1 4.4.6 4.4.7 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4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现场第二天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基础设施管理、特种设备管理、危险作业控制防雷检测、手持电动工具、公用工程（配电室、锅炉房、空压站、尾气处理设备等）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设备部（</w:t>
            </w:r>
            <w:r>
              <w:rPr>
                <w:rFonts w:hint="eastAsia"/>
                <w:sz w:val="21"/>
                <w:szCs w:val="21"/>
              </w:rPr>
              <w:t>机修组、电气组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7.1.3</w:t>
            </w:r>
            <w:r>
              <w:rPr>
                <w:rFonts w:hint="eastAsia"/>
                <w:sz w:val="21"/>
                <w:szCs w:val="21"/>
              </w:rPr>
              <w:t>；</w:t>
            </w:r>
            <w:r>
              <w:rPr>
                <w:rFonts w:hint="eastAsia"/>
                <w:sz w:val="21"/>
                <w:szCs w:val="21"/>
              </w:rPr>
              <w:t>7.1.4</w:t>
            </w:r>
          </w:p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15:00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生技部（污水处理</w:t>
            </w:r>
            <w:r>
              <w:rPr>
                <w:rFonts w:ascii="楷体_GB2312" w:eastAsia="楷体_GB2312" w:hint="eastAsia"/>
                <w:sz w:val="21"/>
                <w:szCs w:val="21"/>
              </w:rPr>
              <w:t>/</w:t>
            </w:r>
            <w:r>
              <w:rPr>
                <w:rFonts w:ascii="楷体_GB2312" w:eastAsia="楷体_GB2312" w:hint="eastAsia"/>
                <w:sz w:val="21"/>
                <w:szCs w:val="21"/>
              </w:rPr>
              <w:t>焚烧炉）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EMS/OHSAS</w:t>
            </w:r>
            <w:r>
              <w:rPr>
                <w:rFonts w:hint="eastAsia"/>
                <w:sz w:val="21"/>
                <w:szCs w:val="21"/>
              </w:rPr>
              <w:t>运行控制、污水在线监测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eastAsia="楷体_GB2312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生技部（</w:t>
            </w:r>
            <w:r>
              <w:rPr>
                <w:rFonts w:hint="eastAsia"/>
                <w:sz w:val="21"/>
                <w:szCs w:val="21"/>
              </w:rPr>
              <w:t>生产车间</w:t>
            </w:r>
            <w:r>
              <w:rPr>
                <w:rFonts w:ascii="楷体_GB2312" w:eastAsia="楷体_GB2312" w:hint="eastAsia"/>
                <w:sz w:val="21"/>
                <w:szCs w:val="21"/>
              </w:rPr>
              <w:t>）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MS: 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7.5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5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现场第三天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因素识别及控制，人员培训，现场运行控制，</w:t>
            </w:r>
            <w:r>
              <w:rPr>
                <w:rFonts w:hint="eastAsia"/>
                <w:sz w:val="21"/>
                <w:szCs w:val="21"/>
              </w:rPr>
              <w:t>EHS</w:t>
            </w:r>
            <w:r>
              <w:rPr>
                <w:rFonts w:hint="eastAsia"/>
                <w:sz w:val="21"/>
                <w:szCs w:val="21"/>
              </w:rPr>
              <w:t>绩效控制等）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（监视和测量装置的控制、产品的监视和测量、不合格品的控制）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楷体_GB2312" w:eastAsia="楷体_GB2312" w:hint="eastAsia"/>
                <w:sz w:val="21"/>
                <w:szCs w:val="21"/>
              </w:rPr>
              <w:t>质检部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7.1.5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8.6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8.7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</w:t>
            </w:r>
            <w:r>
              <w:rPr>
                <w:sz w:val="21"/>
                <w:szCs w:val="21"/>
              </w:rPr>
              <w:t>:</w:t>
            </w:r>
            <w:r>
              <w:rPr>
                <w:rFonts w:hint="eastAsia"/>
                <w:sz w:val="21"/>
                <w:szCs w:val="21"/>
              </w:rPr>
              <w:t>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第五天结束（</w:t>
            </w:r>
            <w:r>
              <w:rPr>
                <w:rFonts w:hint="eastAsia"/>
                <w:sz w:val="21"/>
                <w:szCs w:val="21"/>
              </w:rPr>
              <w:t>8h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1"/>
                <w:szCs w:val="21"/>
              </w:rPr>
              <w:t>0X-XX</w:t>
            </w: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（第</w:t>
            </w:r>
            <w:r>
              <w:rPr>
                <w:rFonts w:hint="eastAsia"/>
                <w:color w:val="FF0000"/>
                <w:sz w:val="21"/>
                <w:szCs w:val="21"/>
              </w:rPr>
              <w:t>6</w:t>
            </w:r>
            <w:r>
              <w:rPr>
                <w:rFonts w:hint="eastAsia"/>
                <w:color w:val="FF0000"/>
                <w:sz w:val="21"/>
                <w:szCs w:val="21"/>
              </w:rPr>
              <w:t>天）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  <w:r>
              <w:rPr>
                <w:rFonts w:hint="eastAsia"/>
                <w:color w:val="FF0000"/>
                <w:sz w:val="21"/>
                <w:szCs w:val="21"/>
              </w:rPr>
              <w:t>现场第四天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FF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color w:val="FF0000"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pStyle w:val="Body9pt"/>
              <w:spacing w:after="0"/>
              <w:rPr>
                <w:rFonts w:eastAsia="宋体" w:cs="Arial"/>
                <w:sz w:val="21"/>
                <w:szCs w:val="21"/>
                <w:lang w:val="en-US" w:eastAsia="zh-CN"/>
              </w:rPr>
            </w:pPr>
            <w:r>
              <w:rPr>
                <w:rFonts w:eastAsia="宋体" w:cs="Arial" w:hint="eastAsia"/>
                <w:sz w:val="21"/>
                <w:szCs w:val="21"/>
                <w:lang w:val="en-US" w:eastAsia="zh-CN"/>
              </w:rPr>
              <w:t xml:space="preserve">EMS: 5.3 6.2 9.1.2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</w:t>
            </w:r>
            <w:r>
              <w:rPr>
                <w:rFonts w:hint="eastAsia"/>
                <w:sz w:val="21"/>
                <w:szCs w:val="21"/>
              </w:rPr>
              <w:t xml:space="preserve"> 4.3.2 </w:t>
            </w:r>
            <w:r>
              <w:rPr>
                <w:sz w:val="21"/>
                <w:szCs w:val="21"/>
              </w:rPr>
              <w:t xml:space="preserve">4.3.3 </w:t>
            </w:r>
            <w:r>
              <w:rPr>
                <w:rFonts w:hint="eastAsia"/>
                <w:sz w:val="21"/>
                <w:szCs w:val="21"/>
              </w:rPr>
              <w:t xml:space="preserve">4.5.2 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10:30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办公室（门卫、仓库、食堂）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（车辆控制、危化品库房、危废存放库、食堂）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EMS: 5.3 6.1.2 6.1.4 7.4 8.1 8.2  9.1.1 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4.3.14.4.64.4.74.5.1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08:30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仓库管理（原料库、半成品库、成品库）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B/D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12:30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FF"/>
                <w:sz w:val="21"/>
                <w:szCs w:val="21"/>
              </w:rPr>
              <w:t>休息</w:t>
            </w: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财务部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资源提供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7.1,7.4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14:00</w:t>
            </w:r>
          </w:p>
        </w:tc>
        <w:tc>
          <w:tcPr>
            <w:tcW w:w="1370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员工代表</w:t>
            </w:r>
          </w:p>
        </w:tc>
        <w:tc>
          <w:tcPr>
            <w:tcW w:w="3038" w:type="dxa"/>
            <w:shd w:val="clear" w:color="auto" w:fill="F2DCDC" w:themeFill="accen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事故调查、沟通</w:t>
            </w:r>
          </w:p>
        </w:tc>
        <w:tc>
          <w:tcPr>
            <w:tcW w:w="2469" w:type="dxa"/>
            <w:shd w:val="clear" w:color="auto" w:fill="F2DCDC" w:themeFill="accen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EMS: 5.2,7.4,10.2</w:t>
            </w:r>
          </w:p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OHS:</w:t>
            </w:r>
            <w:r>
              <w:rPr>
                <w:sz w:val="21"/>
                <w:szCs w:val="21"/>
              </w:rPr>
              <w:t xml:space="preserve"> 4.</w:t>
            </w:r>
            <w:r>
              <w:rPr>
                <w:rFonts w:hint="eastAsia"/>
                <w:sz w:val="21"/>
                <w:szCs w:val="21"/>
              </w:rPr>
              <w:t>4.</w:t>
            </w: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;4.5.2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F2DCDC" w:themeFill="accen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A/C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13:00</w:t>
            </w:r>
          </w:p>
        </w:tc>
        <w:tc>
          <w:tcPr>
            <w:tcW w:w="1370" w:type="dxa"/>
            <w:shd w:val="clear" w:color="auto" w:fill="C7D9F1" w:themeFill="text2" w:themeFillTint="32"/>
          </w:tcPr>
          <w:p w:rsidR="00A6216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综合管理部</w:t>
            </w:r>
          </w:p>
        </w:tc>
        <w:tc>
          <w:tcPr>
            <w:tcW w:w="3038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仓库管理——继续</w:t>
            </w:r>
          </w:p>
        </w:tc>
        <w:tc>
          <w:tcPr>
            <w:tcW w:w="2469" w:type="dxa"/>
            <w:shd w:val="clear" w:color="auto" w:fill="C7D9F1" w:themeFill="text2" w:themeFillTint="32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QMS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sz w:val="21"/>
                <w:szCs w:val="21"/>
              </w:rPr>
              <w:t>8.2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8.5.3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</w:rPr>
              <w:t>8.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1251" w:type="dxa"/>
            <w:tcBorders>
              <w:right w:val="single" w:sz="8" w:space="0" w:color="auto"/>
            </w:tcBorders>
            <w:shd w:val="clear" w:color="auto" w:fill="C7D9F1" w:themeFill="text2" w:themeFillTint="32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审核员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 xml:space="preserve">B/D  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审核组会议</w:t>
            </w:r>
            <w:r>
              <w:rPr>
                <w:sz w:val="21"/>
                <w:szCs w:val="21"/>
              </w:rPr>
              <w:t xml:space="preserve"> (</w:t>
            </w:r>
            <w:r>
              <w:rPr>
                <w:sz w:val="21"/>
                <w:szCs w:val="21"/>
              </w:rPr>
              <w:t>重访，如需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与</w:t>
            </w:r>
            <w:r>
              <w:rPr>
                <w:rFonts w:hint="eastAsia"/>
                <w:sz w:val="21"/>
                <w:szCs w:val="21"/>
              </w:rPr>
              <w:t>管理者代表</w:t>
            </w:r>
            <w:r>
              <w:rPr>
                <w:sz w:val="21"/>
                <w:szCs w:val="21"/>
              </w:rPr>
              <w:t>沟通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15:30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审核组整理资料和管代沟通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结束会议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审核发现宣告</w:t>
            </w: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ABCD</w:t>
            </w:r>
          </w:p>
        </w:tc>
      </w:tr>
      <w:tr>
        <w:tblPrEx>
          <w:tblW w:w="103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512"/>
        </w:trPr>
        <w:tc>
          <w:tcPr>
            <w:tcW w:w="979" w:type="dxa"/>
            <w:tcBorders>
              <w:lef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</w:tcPr>
          <w:p w:rsidR="00A62166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17:00</w:t>
            </w:r>
          </w:p>
        </w:tc>
        <w:tc>
          <w:tcPr>
            <w:tcW w:w="1370" w:type="dxa"/>
          </w:tcPr>
          <w:p w:rsidR="00A6216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38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审核结束</w:t>
            </w:r>
          </w:p>
        </w:tc>
        <w:tc>
          <w:tcPr>
            <w:tcW w:w="2469" w:type="dxa"/>
          </w:tcPr>
          <w:p w:rsidR="00A62166">
            <w:pPr>
              <w:spacing w:line="300" w:lineRule="exact"/>
              <w:rPr>
                <w:color w:val="000000"/>
                <w:sz w:val="21"/>
                <w:szCs w:val="21"/>
              </w:rPr>
            </w:pPr>
          </w:p>
        </w:tc>
        <w:tc>
          <w:tcPr>
            <w:tcW w:w="1251" w:type="dxa"/>
            <w:tcBorders>
              <w:right w:val="single" w:sz="8" w:space="0" w:color="auto"/>
            </w:tcBorders>
          </w:tcPr>
          <w:p w:rsidR="00A62166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/>
    <w:p w:rsidR="00A62166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/>
    <w:p w:rsidR="00A62166"/>
    <w:sectPr w:rsidSect="00A62166">
      <w:headerReference w:type="default" r:id="rId5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>
    <w:pPr>
      <w:pStyle w:val="Header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0.2pt;margin-left:406.35pt;margin-top:9.3pt;position:absolute;width:117.95pt;z-index:251658240" stroked="f">
          <v:textbox>
            <w:txbxContent>
              <w:p w:rsidR="00A62166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59034F">
      <w:rPr>
        <w:rStyle w:val="CharChar1"/>
        <w:rFonts w:hint="default"/>
      </w:rPr>
      <w:t>北京国标联合认证有限公司</w:t>
    </w:r>
    <w:r w:rsidR="0059034F">
      <w:rPr>
        <w:rStyle w:val="CharChar1"/>
        <w:rFonts w:hint="default"/>
      </w:rPr>
      <w:tab/>
    </w:r>
    <w:r w:rsidR="0059034F">
      <w:rPr>
        <w:rStyle w:val="CharChar1"/>
        <w:rFonts w:hint="default"/>
      </w:rPr>
      <w:tab/>
    </w:r>
  </w:p>
  <w:p w:rsidR="00A62166">
    <w:pPr>
      <w:pStyle w:val="Header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="713" w:leftChars="297"/>
      <w:jc w:val="left"/>
    </w:pPr>
    <w:r>
      <w:rPr>
        <w:rStyle w:val="CharChar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A62166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A62166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62166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797</Words>
  <Characters>4549</Characters>
  <Application>Microsoft Office Word</Application>
  <DocSecurity>0</DocSecurity>
  <Lines>37</Lines>
  <Paragraphs>10</Paragraphs>
  <ScaleCrop>false</ScaleCrop>
  <Company>微软中国</Company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57</cp:revision>
  <dcterms:created xsi:type="dcterms:W3CDTF">2015-06-17T14:31:00Z</dcterms:created>
  <dcterms:modified xsi:type="dcterms:W3CDTF">2021-11-10T06:54:00Z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