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37"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lang w:eastAsia="zh-CN"/>
              </w:rPr>
              <w:t>刘书红</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lang w:eastAsia="zh-CN"/>
              </w:rPr>
              <w:t>李芳</w:t>
            </w:r>
          </w:p>
        </w:tc>
        <w:tc>
          <w:tcPr>
            <w:tcW w:w="9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李林、</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2021年3月12日</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rPr>
                <w:color w:val="auto"/>
                <w:sz w:val="24"/>
                <w:szCs w:val="24"/>
              </w:rPr>
            </w:pPr>
            <w:r>
              <w:rPr>
                <w:rFonts w:hint="eastAsia"/>
                <w:color w:val="auto"/>
                <w:sz w:val="24"/>
                <w:szCs w:val="24"/>
              </w:rPr>
              <w:t>审核条款：</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auto"/>
                <w:szCs w:val="24"/>
              </w:rPr>
            </w:pPr>
            <w:r>
              <w:rPr>
                <w:rFonts w:hint="eastAsia" w:ascii="宋体" w:hAnsi="宋体" w:cs="宋体"/>
                <w:color w:val="auto"/>
                <w:szCs w:val="24"/>
              </w:rPr>
              <w:t>理解组织及其环境</w:t>
            </w:r>
          </w:p>
          <w:p>
            <w:pPr>
              <w:rPr>
                <w:color w:val="auto"/>
              </w:rPr>
            </w:pPr>
          </w:p>
        </w:tc>
        <w:tc>
          <w:tcPr>
            <w:tcW w:w="960" w:type="dxa"/>
            <w:vAlign w:val="top"/>
          </w:tcPr>
          <w:p>
            <w:pPr>
              <w:rPr>
                <w:color w:val="auto"/>
              </w:rPr>
            </w:pPr>
            <w:r>
              <w:rPr>
                <w:rFonts w:hint="eastAsia"/>
                <w:b/>
                <w:color w:val="auto"/>
              </w:rPr>
              <w:t>4.1</w:t>
            </w:r>
          </w:p>
        </w:tc>
        <w:tc>
          <w:tcPr>
            <w:tcW w:w="10637"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公司制定有《内、外部因素识别评价总清单》，确定对公司有利的内外部环境因素有：公司全体员工的</w:t>
            </w:r>
            <w:r>
              <w:rPr>
                <w:rFonts w:hint="eastAsia" w:ascii="宋体" w:hAnsi="宋体" w:cs="宋体"/>
                <w:color w:val="auto"/>
                <w:szCs w:val="24"/>
                <w:lang w:eastAsia="zh-CN"/>
              </w:rPr>
              <w:t>环境</w:t>
            </w:r>
            <w:r>
              <w:rPr>
                <w:rFonts w:hint="eastAsia" w:ascii="宋体" w:hAnsi="宋体" w:cs="宋体"/>
                <w:color w:val="auto"/>
                <w:szCs w:val="24"/>
              </w:rPr>
              <w:t>意识比较强</w:t>
            </w:r>
            <w:r>
              <w:rPr>
                <w:rFonts w:hint="eastAsia" w:ascii="宋体" w:hAnsi="宋体" w:cs="宋体"/>
                <w:color w:val="auto"/>
                <w:szCs w:val="24"/>
                <w:lang w:eastAsia="zh-CN"/>
              </w:rPr>
              <w:t>；</w:t>
            </w:r>
            <w:r>
              <w:rPr>
                <w:rFonts w:hint="eastAsia" w:ascii="宋体" w:hAnsi="宋体" w:cs="宋体"/>
                <w:color w:val="auto"/>
                <w:szCs w:val="24"/>
              </w:rPr>
              <w:t>公司的设备和</w:t>
            </w:r>
            <w:r>
              <w:rPr>
                <w:rFonts w:hint="eastAsia" w:ascii="宋体" w:hAnsi="宋体" w:cs="宋体"/>
                <w:color w:val="auto"/>
                <w:szCs w:val="24"/>
                <w:lang w:val="en-US" w:eastAsia="zh-CN"/>
              </w:rPr>
              <w:t>研发</w:t>
            </w:r>
            <w:r>
              <w:rPr>
                <w:rFonts w:hint="eastAsia" w:ascii="宋体" w:hAnsi="宋体" w:cs="宋体"/>
                <w:color w:val="auto"/>
                <w:szCs w:val="24"/>
              </w:rPr>
              <w:t>的</w:t>
            </w:r>
            <w:r>
              <w:rPr>
                <w:rFonts w:hint="eastAsia" w:ascii="宋体" w:hAnsi="宋体" w:cs="宋体"/>
                <w:color w:val="auto"/>
                <w:szCs w:val="24"/>
                <w:lang w:eastAsia="zh-CN"/>
              </w:rPr>
              <w:t>工艺</w:t>
            </w:r>
            <w:r>
              <w:rPr>
                <w:rFonts w:hint="eastAsia" w:ascii="宋体" w:hAnsi="宋体" w:cs="宋体"/>
                <w:color w:val="auto"/>
                <w:szCs w:val="24"/>
              </w:rPr>
              <w:t>技术水平</w:t>
            </w:r>
            <w:r>
              <w:rPr>
                <w:rFonts w:hint="eastAsia" w:ascii="宋体" w:hAnsi="宋体" w:cs="宋体"/>
                <w:color w:val="auto"/>
                <w:szCs w:val="24"/>
                <w:lang w:eastAsia="zh-CN"/>
              </w:rPr>
              <w:t>、</w:t>
            </w:r>
            <w:r>
              <w:rPr>
                <w:rFonts w:hint="eastAsia" w:ascii="宋体" w:hAnsi="宋体" w:cs="宋体"/>
                <w:color w:val="auto"/>
                <w:szCs w:val="24"/>
                <w:lang w:val="en-US" w:eastAsia="zh-CN"/>
              </w:rPr>
              <w:t>服务销售方式方法</w:t>
            </w:r>
            <w:r>
              <w:rPr>
                <w:rFonts w:hint="eastAsia" w:ascii="宋体" w:hAnsi="宋体" w:cs="宋体"/>
                <w:color w:val="auto"/>
                <w:szCs w:val="24"/>
              </w:rPr>
              <w:t>比较先进。</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w:t>
            </w:r>
            <w:r>
              <w:rPr>
                <w:rFonts w:hint="eastAsia" w:ascii="宋体" w:hAnsi="宋体" w:cs="宋体"/>
                <w:color w:val="auto"/>
                <w:szCs w:val="24"/>
                <w:lang w:val="en-US" w:eastAsia="zh-CN"/>
              </w:rPr>
              <w:t>服务</w:t>
            </w:r>
            <w:r>
              <w:rPr>
                <w:rFonts w:hint="eastAsia" w:ascii="宋体" w:hAnsi="宋体" w:cs="宋体"/>
                <w:color w:val="auto"/>
                <w:szCs w:val="24"/>
              </w:rPr>
              <w:t>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查见《内部因素识别评价总清单》及《外部因素识别评价总清单》</w:t>
            </w:r>
          </w:p>
          <w:p>
            <w:pPr>
              <w:spacing w:line="360" w:lineRule="auto"/>
              <w:jc w:val="left"/>
              <w:rPr>
                <w:color w:val="auto"/>
              </w:rPr>
            </w:pPr>
            <w:r>
              <w:rPr>
                <w:rFonts w:hint="eastAsia" w:ascii="宋体" w:hAnsi="宋体" w:cs="宋体"/>
                <w:color w:val="auto"/>
                <w:szCs w:val="24"/>
              </w:rPr>
              <w:t>内部环境，人力因素，目前情况：人力资源充足，不利情况：部分岗位技能弱，整改决策：加强岗位培训；</w:t>
            </w:r>
          </w:p>
        </w:tc>
        <w:tc>
          <w:tcPr>
            <w:tcW w:w="95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4"/>
              </w:rPr>
            </w:pPr>
            <w:r>
              <w:rPr>
                <w:rFonts w:hint="eastAsia" w:ascii="宋体" w:hAnsi="宋体" w:cs="宋体"/>
                <w:color w:val="auto"/>
                <w:szCs w:val="24"/>
              </w:rPr>
              <w:t>理解相关方的需求和期望</w:t>
            </w:r>
          </w:p>
          <w:p>
            <w:pPr>
              <w:rPr>
                <w:color w:val="auto"/>
              </w:rPr>
            </w:pPr>
            <w:r>
              <w:rPr>
                <w:rFonts w:hint="eastAsia" w:ascii="宋体" w:hAnsi="宋体" w:cs="宋体"/>
                <w:color w:val="auto"/>
                <w:spacing w:val="-4"/>
                <w:szCs w:val="24"/>
              </w:rPr>
              <w:t xml:space="preserve"> </w:t>
            </w:r>
          </w:p>
        </w:tc>
        <w:tc>
          <w:tcPr>
            <w:tcW w:w="960" w:type="dxa"/>
            <w:vAlign w:val="center"/>
          </w:tcPr>
          <w:p>
            <w:pPr>
              <w:rPr>
                <w:color w:val="auto"/>
              </w:rPr>
            </w:pPr>
            <w:r>
              <w:rPr>
                <w:rFonts w:hint="eastAsia"/>
                <w:b/>
                <w:color w:val="auto"/>
              </w:rPr>
              <w:t>4.2</w:t>
            </w:r>
          </w:p>
        </w:tc>
        <w:tc>
          <w:tcPr>
            <w:tcW w:w="1063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公司确定的相关方有员工、股东、供方和合作伙伴、政府、顾客等。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理解员工诉求的形式为谈心、茶话会等；理解银行等相关方的形式主要为电话沟通、上门拜访等；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查见《相关方及其期望识别清单》</w:t>
            </w:r>
          </w:p>
          <w:p>
            <w:pPr>
              <w:spacing w:line="360" w:lineRule="auto"/>
              <w:ind w:firstLine="420" w:firstLineChars="200"/>
              <w:rPr>
                <w:rFonts w:ascii="宋体" w:hAnsi="宋体" w:cs="宋体"/>
                <w:color w:val="auto"/>
                <w:szCs w:val="24"/>
              </w:rPr>
            </w:pPr>
            <w:r>
              <w:rPr>
                <w:rFonts w:hint="eastAsia" w:ascii="宋体" w:hAnsi="宋体" w:cs="宋体"/>
                <w:color w:val="auto"/>
                <w:szCs w:val="24"/>
              </w:rPr>
              <w:t>相关方：员工、股东、供方和合作伙伴、政府、顾客</w:t>
            </w:r>
          </w:p>
          <w:p>
            <w:pPr>
              <w:ind w:firstLine="420" w:firstLineChars="200"/>
              <w:rPr>
                <w:rFonts w:hint="eastAsia" w:ascii="宋体" w:hAnsi="宋体" w:eastAsia="宋体"/>
                <w:color w:val="auto"/>
                <w:szCs w:val="21"/>
                <w:lang w:eastAsia="zh-CN"/>
              </w:rPr>
            </w:pPr>
            <w:r>
              <w:rPr>
                <w:rFonts w:hint="eastAsia" w:ascii="宋体" w:hAnsi="宋体"/>
                <w:color w:val="auto"/>
                <w:szCs w:val="21"/>
              </w:rPr>
              <w:t>员工关注的主要问题有工资、待遇、晋升机制、福利等</w:t>
            </w:r>
            <w:r>
              <w:rPr>
                <w:rFonts w:hint="eastAsia" w:ascii="宋体" w:hAnsi="宋体"/>
                <w:color w:val="auto"/>
                <w:szCs w:val="21"/>
                <w:lang w:eastAsia="zh-CN"/>
              </w:rPr>
              <w:t>。</w:t>
            </w:r>
          </w:p>
          <w:p>
            <w:pPr>
              <w:spacing w:line="360" w:lineRule="auto"/>
              <w:ind w:firstLine="420" w:firstLineChars="200"/>
              <w:rPr>
                <w:color w:val="auto"/>
              </w:rPr>
            </w:pPr>
            <w:r>
              <w:rPr>
                <w:rFonts w:hint="eastAsia" w:ascii="宋体" w:hAnsi="宋体" w:cs="宋体"/>
                <w:color w:val="auto"/>
                <w:szCs w:val="24"/>
                <w:lang w:val="en-US" w:eastAsia="zh-CN"/>
              </w:rPr>
              <w:t>顾客的主要</w:t>
            </w:r>
            <w:r>
              <w:rPr>
                <w:rFonts w:hint="eastAsia" w:ascii="宋体" w:hAnsi="宋体" w:cs="宋体"/>
                <w:color w:val="auto"/>
                <w:szCs w:val="24"/>
              </w:rPr>
              <w:t>需求和期望：</w:t>
            </w:r>
            <w:r>
              <w:rPr>
                <w:rFonts w:hint="eastAsia"/>
                <w:color w:val="auto"/>
                <w:lang w:val="en-US" w:eastAsia="zh-CN"/>
              </w:rPr>
              <w:t>服务质量、及时交付</w:t>
            </w:r>
            <w:r>
              <w:rPr>
                <w:rFonts w:hint="eastAsia"/>
                <w:color w:val="auto"/>
                <w:lang w:eastAsia="zh-CN"/>
              </w:rPr>
              <w:t>、</w:t>
            </w:r>
            <w:r>
              <w:rPr>
                <w:rFonts w:hint="eastAsia"/>
                <w:color w:val="auto"/>
                <w:lang w:val="en-US" w:eastAsia="zh-CN"/>
              </w:rPr>
              <w:t>沟通渠道畅通；</w:t>
            </w:r>
            <w:r>
              <w:rPr>
                <w:rFonts w:hint="eastAsia"/>
                <w:color w:val="auto"/>
              </w:rPr>
              <w:t>价格合理等</w:t>
            </w:r>
            <w:r>
              <w:rPr>
                <w:rFonts w:hint="eastAsia" w:ascii="宋体" w:hAnsi="宋体" w:cs="宋体"/>
                <w:color w:val="auto"/>
                <w:szCs w:val="24"/>
              </w:rPr>
              <w:t>。</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w:t>
            </w:r>
            <w:r>
              <w:rPr>
                <w:rFonts w:hint="eastAsia" w:ascii="宋体" w:hAnsi="宋体" w:cs="宋体"/>
                <w:color w:val="auto"/>
                <w:szCs w:val="24"/>
                <w:lang w:val="en-US" w:eastAsia="zh-CN"/>
              </w:rPr>
              <w:t>E</w:t>
            </w:r>
            <w:r>
              <w:rPr>
                <w:rFonts w:hint="eastAsia" w:ascii="宋体" w:hAnsi="宋体" w:cs="宋体"/>
                <w:color w:val="auto"/>
                <w:szCs w:val="24"/>
              </w:rPr>
              <w:t>MS范围</w:t>
            </w:r>
          </w:p>
          <w:p>
            <w:pPr>
              <w:spacing w:line="360" w:lineRule="auto"/>
              <w:rPr>
                <w:color w:val="auto"/>
              </w:rPr>
            </w:pPr>
          </w:p>
        </w:tc>
        <w:tc>
          <w:tcPr>
            <w:tcW w:w="960" w:type="dxa"/>
            <w:vAlign w:val="center"/>
          </w:tcPr>
          <w:p>
            <w:pPr>
              <w:rPr>
                <w:color w:val="auto"/>
              </w:rPr>
            </w:pPr>
            <w:r>
              <w:rPr>
                <w:rFonts w:hint="eastAsia"/>
                <w:b/>
                <w:color w:val="auto"/>
              </w:rPr>
              <w:t>4.3</w:t>
            </w:r>
          </w:p>
        </w:tc>
        <w:tc>
          <w:tcPr>
            <w:tcW w:w="10637"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公司确定的</w:t>
            </w:r>
            <w:r>
              <w:rPr>
                <w:rFonts w:hint="eastAsia" w:ascii="宋体" w:hAnsi="宋体" w:cs="宋体"/>
                <w:color w:val="auto"/>
                <w:szCs w:val="21"/>
                <w:lang w:eastAsia="zh-CN"/>
              </w:rPr>
              <w:t>环境</w:t>
            </w:r>
            <w:r>
              <w:rPr>
                <w:rFonts w:hint="eastAsia" w:ascii="宋体" w:hAnsi="宋体" w:cs="宋体"/>
                <w:color w:val="auto"/>
                <w:szCs w:val="21"/>
              </w:rPr>
              <w:t>管理体系的范围为:</w:t>
            </w:r>
            <w:r>
              <w:rPr>
                <w:rFonts w:hint="eastAsia"/>
                <w:color w:val="auto"/>
                <w:sz w:val="20"/>
                <w:lang w:eastAsia="zh-CN"/>
              </w:rPr>
              <w:t>资质范围内的房屋建筑工程监理、市政公用工程监理服务所涉及的相关环境管理活动</w:t>
            </w:r>
            <w:r>
              <w:rPr>
                <w:rFonts w:hint="eastAsia" w:ascii="宋体" w:hAnsi="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经识别，组织依据ISO</w:t>
            </w:r>
            <w:r>
              <w:rPr>
                <w:rFonts w:hint="eastAsia" w:ascii="宋体" w:hAnsi="宋体" w:cs="宋体"/>
                <w:color w:val="auto"/>
                <w:szCs w:val="21"/>
                <w:lang w:val="en-US" w:eastAsia="zh-CN"/>
              </w:rPr>
              <w:t>14001</w:t>
            </w:r>
            <w:r>
              <w:rPr>
                <w:rFonts w:hint="eastAsia" w:ascii="宋体" w:hAnsi="宋体" w:cs="宋体"/>
                <w:color w:val="auto"/>
                <w:szCs w:val="21"/>
              </w:rPr>
              <w:t>：2015版标准的要求建立、实施、维护</w:t>
            </w:r>
            <w:r>
              <w:rPr>
                <w:rFonts w:hint="eastAsia" w:ascii="宋体" w:hAnsi="宋体" w:cs="宋体"/>
                <w:color w:val="auto"/>
                <w:szCs w:val="21"/>
                <w:lang w:eastAsia="zh-CN"/>
              </w:rPr>
              <w:t>环境</w:t>
            </w:r>
            <w:r>
              <w:rPr>
                <w:rFonts w:hint="eastAsia" w:ascii="宋体" w:hAnsi="宋体" w:cs="宋体"/>
                <w:color w:val="auto"/>
                <w:szCs w:val="21"/>
              </w:rPr>
              <w:t>管理体系，符合标准要求。</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---不适用条款：</w:t>
            </w:r>
            <w:r>
              <w:rPr>
                <w:rFonts w:hint="eastAsia" w:ascii="宋体" w:hAnsi="宋体" w:cs="宋体"/>
                <w:color w:val="auto"/>
                <w:szCs w:val="21"/>
                <w:lang w:val="en-US" w:eastAsia="zh-CN"/>
              </w:rPr>
              <w:t>无不适用条款。</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cs="宋体"/>
                <w:color w:val="auto"/>
                <w:szCs w:val="21"/>
              </w:rPr>
              <w:t>注册地址：</w:t>
            </w:r>
            <w:r>
              <w:rPr>
                <w:rFonts w:hint="eastAsia"/>
                <w:color w:val="auto"/>
                <w:lang w:eastAsia="zh-CN"/>
              </w:rPr>
              <w:t>重庆市沙坪坝区沙正街109-2-6-4</w:t>
            </w:r>
          </w:p>
          <w:p>
            <w:pPr>
              <w:spacing w:line="360" w:lineRule="auto"/>
              <w:ind w:firstLine="420" w:firstLineChars="200"/>
              <w:rPr>
                <w:rFonts w:hint="default" w:eastAsia="宋体"/>
                <w:color w:val="auto"/>
                <w:lang w:val="en-US" w:eastAsia="zh-CN"/>
              </w:rPr>
            </w:pPr>
            <w:r>
              <w:rPr>
                <w:rFonts w:hint="eastAsia" w:ascii="宋体" w:hAnsi="宋体" w:cs="宋体"/>
                <w:color w:val="auto"/>
                <w:szCs w:val="21"/>
              </w:rPr>
              <w:t>生产/经营地址：</w:t>
            </w:r>
            <w:r>
              <w:rPr>
                <w:rFonts w:hint="eastAsia" w:asciiTheme="minorEastAsia" w:hAnsiTheme="minorEastAsia" w:eastAsiaTheme="minorEastAsia"/>
                <w:color w:val="auto"/>
                <w:sz w:val="20"/>
                <w:lang w:eastAsia="zh-CN"/>
              </w:rPr>
              <w:t>重庆市南岸区腾龙大道27号16幢10-5，</w:t>
            </w:r>
            <w:r>
              <w:rPr>
                <w:rFonts w:hint="eastAsia" w:asciiTheme="minorEastAsia" w:hAnsiTheme="minorEastAsia" w:eastAsiaTheme="minorEastAsia"/>
                <w:color w:val="auto"/>
                <w:sz w:val="20"/>
                <w:lang w:val="en-US" w:eastAsia="zh-CN"/>
              </w:rPr>
              <w:t>与任务书一致。</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hint="default" w:eastAsia="宋体"/>
                <w:color w:val="auto"/>
                <w:lang w:val="en-US" w:eastAsia="zh-CN"/>
              </w:rPr>
            </w:pPr>
            <w:r>
              <w:rPr>
                <w:rFonts w:hint="eastAsia"/>
                <w:color w:val="auto"/>
                <w:lang w:val="en-US" w:eastAsia="zh-CN"/>
              </w:rPr>
              <w:t>环境管理体系</w:t>
            </w:r>
          </w:p>
        </w:tc>
        <w:tc>
          <w:tcPr>
            <w:tcW w:w="960" w:type="dxa"/>
            <w:vAlign w:val="center"/>
          </w:tcPr>
          <w:p>
            <w:pPr>
              <w:rPr>
                <w:color w:val="auto"/>
              </w:rPr>
            </w:pPr>
            <w:r>
              <w:rPr>
                <w:rFonts w:hint="eastAsia"/>
                <w:b/>
                <w:color w:val="auto"/>
              </w:rPr>
              <w:t>4.4</w:t>
            </w:r>
          </w:p>
        </w:tc>
        <w:tc>
          <w:tcPr>
            <w:tcW w:w="1063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公司按照</w:t>
            </w:r>
            <w:r>
              <w:rPr>
                <w:rFonts w:hint="eastAsia" w:ascii="宋体" w:hAnsi="宋体" w:cs="宋体"/>
                <w:color w:val="auto"/>
                <w:szCs w:val="21"/>
              </w:rPr>
              <w:t>ISO</w:t>
            </w:r>
            <w:r>
              <w:rPr>
                <w:rFonts w:hint="eastAsia" w:ascii="宋体" w:hAnsi="宋体" w:cs="宋体"/>
                <w:color w:val="auto"/>
                <w:szCs w:val="21"/>
                <w:lang w:val="en-US" w:eastAsia="zh-CN"/>
              </w:rPr>
              <w:t>14001</w:t>
            </w:r>
            <w:r>
              <w:rPr>
                <w:rFonts w:hint="eastAsia" w:ascii="宋体" w:hAnsi="宋体" w:cs="宋体"/>
                <w:color w:val="auto"/>
                <w:szCs w:val="21"/>
              </w:rPr>
              <w:t>：2015</w:t>
            </w:r>
            <w:r>
              <w:rPr>
                <w:rFonts w:hint="eastAsia" w:ascii="宋体" w:hAnsi="宋体" w:cs="宋体"/>
                <w:color w:val="auto"/>
                <w:szCs w:val="24"/>
              </w:rPr>
              <w:t>标准的要求，</w:t>
            </w:r>
            <w:r>
              <w:rPr>
                <w:rFonts w:hint="eastAsia" w:ascii="宋体" w:hAnsi="宋体" w:cs="宋体"/>
                <w:color w:val="auto"/>
                <w:szCs w:val="24"/>
                <w:lang w:val="en-US" w:eastAsia="zh-CN"/>
              </w:rPr>
              <w:t>查见有</w:t>
            </w:r>
            <w:r>
              <w:rPr>
                <w:rFonts w:hint="eastAsia" w:ascii="宋体" w:hAnsi="宋体" w:cs="宋体"/>
                <w:color w:val="auto"/>
                <w:szCs w:val="24"/>
              </w:rPr>
              <w:t>建立、实施、保持和持续改进</w:t>
            </w:r>
            <w:r>
              <w:rPr>
                <w:rFonts w:hint="eastAsia" w:ascii="宋体" w:hAnsi="宋体" w:cs="宋体"/>
                <w:color w:val="auto"/>
                <w:szCs w:val="24"/>
                <w:lang w:eastAsia="zh-CN"/>
              </w:rPr>
              <w:t>环境</w:t>
            </w:r>
            <w:r>
              <w:rPr>
                <w:rFonts w:hint="eastAsia" w:ascii="宋体" w:hAnsi="宋体" w:cs="宋体"/>
                <w:color w:val="auto"/>
                <w:szCs w:val="24"/>
              </w:rPr>
              <w:t>管理体系，策划</w:t>
            </w:r>
            <w:r>
              <w:rPr>
                <w:rFonts w:hint="eastAsia" w:ascii="宋体" w:hAnsi="宋体" w:cs="宋体"/>
                <w:color w:val="auto"/>
                <w:szCs w:val="24"/>
                <w:lang w:eastAsia="zh-CN"/>
              </w:rPr>
              <w:t>环境管理</w:t>
            </w:r>
            <w:r>
              <w:rPr>
                <w:rFonts w:hint="eastAsia" w:ascii="宋体" w:hAnsi="宋体" w:cs="宋体"/>
                <w:color w:val="auto"/>
                <w:szCs w:val="24"/>
              </w:rPr>
              <w:t>手册、</w:t>
            </w:r>
            <w:r>
              <w:rPr>
                <w:rFonts w:hint="eastAsia" w:ascii="宋体" w:hAnsi="宋体" w:cs="宋体"/>
                <w:color w:val="auto"/>
                <w:szCs w:val="24"/>
                <w:lang w:eastAsia="zh-CN"/>
              </w:rPr>
              <w:t>环境</w:t>
            </w:r>
            <w:r>
              <w:rPr>
                <w:rFonts w:hint="eastAsia" w:ascii="宋体" w:hAnsi="宋体" w:cs="宋体"/>
                <w:color w:val="auto"/>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color w:val="auto"/>
              </w:rPr>
            </w:pPr>
            <w:r>
              <w:rPr>
                <w:rFonts w:hint="eastAsia" w:ascii="宋体" w:hAnsi="宋体" w:cs="宋体"/>
                <w:color w:val="auto"/>
                <w:szCs w:val="24"/>
              </w:rPr>
              <w:t>组织制定有</w:t>
            </w:r>
            <w:r>
              <w:rPr>
                <w:rFonts w:hint="eastAsia" w:ascii="宋体" w:hAnsi="宋体" w:cs="宋体"/>
                <w:color w:val="auto"/>
                <w:szCs w:val="24"/>
                <w:lang w:eastAsia="zh-CN"/>
              </w:rPr>
              <w:t>管理评审程序</w:t>
            </w:r>
            <w:r>
              <w:rPr>
                <w:rFonts w:hint="eastAsia" w:ascii="宋体" w:hAnsi="宋体" w:cs="宋体"/>
                <w:color w:val="auto"/>
                <w:szCs w:val="24"/>
              </w:rPr>
              <w:t>，定期进行体系评审，必要时变更过程，以确保过程持续产生公司期望的结果。</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spacing w:line="400" w:lineRule="exact"/>
              <w:rPr>
                <w:rFonts w:hint="eastAsia" w:eastAsia="宋体"/>
                <w:color w:val="auto"/>
                <w:lang w:eastAsia="zh-CN"/>
              </w:rPr>
            </w:pPr>
            <w:r>
              <w:rPr>
                <w:rFonts w:hint="eastAsia"/>
                <w:color w:val="auto"/>
                <w:lang w:eastAsia="zh-CN"/>
              </w:rPr>
              <w:t>领导的作用</w:t>
            </w:r>
          </w:p>
        </w:tc>
        <w:tc>
          <w:tcPr>
            <w:tcW w:w="960" w:type="dxa"/>
            <w:vAlign w:val="center"/>
          </w:tcPr>
          <w:p>
            <w:pPr>
              <w:rPr>
                <w:rFonts w:hint="default" w:eastAsia="宋体"/>
                <w:b/>
                <w:color w:val="auto"/>
                <w:lang w:val="en-US" w:eastAsia="zh-CN"/>
              </w:rPr>
            </w:pPr>
            <w:r>
              <w:rPr>
                <w:rFonts w:hint="eastAsia"/>
                <w:b/>
                <w:color w:val="auto"/>
                <w:lang w:val="en-US" w:eastAsia="zh-CN"/>
              </w:rPr>
              <w:t>5.1</w:t>
            </w:r>
          </w:p>
        </w:tc>
        <w:tc>
          <w:tcPr>
            <w:tcW w:w="10637"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总经理：</w:t>
            </w:r>
            <w:r>
              <w:rPr>
                <w:rFonts w:hint="eastAsia" w:ascii="宋体" w:hAnsi="宋体" w:cs="宋体"/>
                <w:color w:val="auto"/>
                <w:sz w:val="21"/>
                <w:szCs w:val="21"/>
                <w:lang w:eastAsia="zh-CN" w:bidi="ar"/>
              </w:rPr>
              <w:t>刘书红</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管代：</w:t>
            </w:r>
            <w:r>
              <w:rPr>
                <w:rFonts w:hint="eastAsia" w:ascii="宋体" w:hAnsi="宋体" w:cs="宋体"/>
                <w:color w:val="auto"/>
                <w:sz w:val="21"/>
                <w:szCs w:val="21"/>
                <w:lang w:val="en-US" w:eastAsia="zh-CN" w:bidi="ar"/>
              </w:rPr>
              <w:t>许国</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ind w:firstLine="420" w:firstLineChars="200"/>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cs="宋体"/>
                <w:color w:val="auto"/>
                <w:sz w:val="21"/>
                <w:szCs w:val="21"/>
              </w:rPr>
              <w:t>方针</w:t>
            </w:r>
          </w:p>
        </w:tc>
        <w:tc>
          <w:tcPr>
            <w:tcW w:w="960" w:type="dxa"/>
            <w:vAlign w:val="center"/>
          </w:tcPr>
          <w:p>
            <w:pPr>
              <w:rPr>
                <w:color w:val="auto"/>
              </w:rPr>
            </w:pPr>
            <w:r>
              <w:rPr>
                <w:rFonts w:hint="eastAsia"/>
                <w:b/>
                <w:color w:val="auto"/>
                <w:szCs w:val="22"/>
              </w:rPr>
              <w:t xml:space="preserve">5.2 </w:t>
            </w:r>
          </w:p>
        </w:tc>
        <w:tc>
          <w:tcPr>
            <w:tcW w:w="10637" w:type="dxa"/>
            <w:vAlign w:val="top"/>
          </w:tcPr>
          <w:p>
            <w:pPr>
              <w:rPr>
                <w:color w:val="auto"/>
                <w:szCs w:val="21"/>
              </w:rPr>
            </w:pPr>
            <w:r>
              <w:rPr>
                <w:color w:val="auto"/>
                <w:szCs w:val="21"/>
              </w:rPr>
              <w:t>环境方针为：</w:t>
            </w:r>
          </w:p>
          <w:p>
            <w:pPr>
              <w:ind w:firstLine="420" w:firstLineChars="200"/>
              <w:jc w:val="left"/>
              <w:rPr>
                <w:rFonts w:hint="eastAsia" w:ascii="宋体" w:hAnsi="宋体" w:cs="宋体"/>
                <w:color w:val="auto"/>
                <w:szCs w:val="21"/>
              </w:rPr>
            </w:pPr>
            <w:r>
              <w:rPr>
                <w:rFonts w:hint="eastAsia" w:ascii="宋体" w:hAnsi="宋体" w:cs="宋体"/>
                <w:color w:val="auto"/>
                <w:szCs w:val="21"/>
              </w:rPr>
              <w:t>科学管理、规范运作、质量第一、顾客满意</w:t>
            </w:r>
          </w:p>
          <w:p>
            <w:pPr>
              <w:ind w:firstLine="420" w:firstLineChars="200"/>
              <w:rPr>
                <w:rFonts w:hint="eastAsia"/>
                <w:color w:val="auto"/>
                <w:szCs w:val="21"/>
              </w:rPr>
            </w:pPr>
            <w:r>
              <w:rPr>
                <w:rFonts w:hint="eastAsia" w:ascii="宋体" w:hAnsi="宋体" w:cs="宋体"/>
                <w:color w:val="auto"/>
                <w:szCs w:val="21"/>
              </w:rPr>
              <w:t>预防为主、安全环保、遵纪守法、持续改进。</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企业的方针的内容和管理基本符合标准和法规要求。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组织的角色、职责和权限；</w:t>
            </w:r>
          </w:p>
          <w:p>
            <w:pPr>
              <w:rPr>
                <w:color w:val="auto"/>
              </w:rPr>
            </w:pPr>
          </w:p>
        </w:tc>
        <w:tc>
          <w:tcPr>
            <w:tcW w:w="960" w:type="dxa"/>
            <w:vAlign w:val="center"/>
          </w:tcPr>
          <w:p>
            <w:pPr>
              <w:rPr>
                <w:color w:val="auto"/>
              </w:rPr>
            </w:pPr>
            <w:r>
              <w:rPr>
                <w:rFonts w:hint="eastAsia"/>
                <w:b/>
                <w:color w:val="auto"/>
                <w:szCs w:val="22"/>
              </w:rPr>
              <w:t>5.3</w:t>
            </w:r>
          </w:p>
        </w:tc>
        <w:tc>
          <w:tcPr>
            <w:tcW w:w="10637"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jc w:val="center"/>
              <w:rPr>
                <w:color w:val="auto"/>
              </w:rPr>
            </w:pPr>
            <w:r>
              <w:rPr>
                <w:rFonts w:hint="eastAsia" w:ascii="宋体" w:hAnsi="宋体" w:cs="宋体"/>
                <w:color w:val="auto"/>
                <w:sz w:val="21"/>
                <w:szCs w:val="21"/>
              </w:rPr>
              <w:t>应对风险和机遇的措施；</w:t>
            </w:r>
          </w:p>
        </w:tc>
        <w:tc>
          <w:tcPr>
            <w:tcW w:w="960" w:type="dxa"/>
            <w:vAlign w:val="center"/>
          </w:tcPr>
          <w:p>
            <w:pPr>
              <w:rPr>
                <w:rFonts w:hint="default" w:eastAsia="宋体"/>
                <w:color w:val="auto"/>
                <w:lang w:val="en-US" w:eastAsia="zh-CN"/>
              </w:rPr>
            </w:pPr>
            <w:r>
              <w:rPr>
                <w:rFonts w:hint="eastAsia" w:ascii="宋体" w:hAnsi="宋体" w:cs="宋体"/>
                <w:b/>
                <w:bCs/>
                <w:color w:val="auto"/>
                <w:sz w:val="21"/>
                <w:szCs w:val="21"/>
              </w:rPr>
              <w:t>6.1</w:t>
            </w:r>
          </w:p>
        </w:tc>
        <w:tc>
          <w:tcPr>
            <w:tcW w:w="10637" w:type="dxa"/>
            <w:vAlign w:val="top"/>
          </w:tcPr>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层面...   当前现状...风险或机遇...应对措施...    </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1)内部服务流程  </w:t>
            </w:r>
            <w:r>
              <w:rPr>
                <w:rFonts w:hint="eastAsia" w:ascii="宋体" w:hAnsi="宋体" w:cs="宋体"/>
                <w:color w:val="auto"/>
                <w:sz w:val="21"/>
                <w:szCs w:val="21"/>
                <w:lang w:val="en-US" w:eastAsia="zh-CN" w:bidi="ar"/>
              </w:rPr>
              <w:t xml:space="preserve"> </w:t>
            </w:r>
            <w:r>
              <w:rPr>
                <w:rFonts w:hint="eastAsia" w:ascii="宋体" w:hAnsi="宋体" w:cs="宋体"/>
                <w:color w:val="auto"/>
                <w:sz w:val="21"/>
                <w:szCs w:val="21"/>
                <w:lang w:bidi="ar"/>
              </w:rPr>
              <w:t>固废排放  周围居民投诉   对固废进行分类收集处理。</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 ......                         </w:t>
            </w:r>
          </w:p>
          <w:p>
            <w:pPr>
              <w:adjustRightInd w:val="0"/>
              <w:snapToGrid w:val="0"/>
              <w:spacing w:line="400" w:lineRule="atLeast"/>
              <w:jc w:val="left"/>
              <w:rPr>
                <w:color w:val="auto"/>
              </w:rPr>
            </w:pPr>
            <w:r>
              <w:rPr>
                <w:rFonts w:hint="eastAsia" w:ascii="宋体" w:hAnsi="宋体" w:cs="宋体"/>
                <w:color w:val="auto"/>
                <w:sz w:val="21"/>
                <w:szCs w:val="21"/>
                <w:lang w:bidi="ar"/>
              </w:rPr>
              <w:t>应对风险和机遇的措施应与其对于产品和服务符合性的潜在影响相适应。</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160" w:type="dxa"/>
            <w:vAlign w:val="top"/>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措施的策划</w:t>
            </w:r>
          </w:p>
        </w:tc>
        <w:tc>
          <w:tcPr>
            <w:tcW w:w="960" w:type="dxa"/>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6.1.4</w:t>
            </w:r>
          </w:p>
        </w:tc>
        <w:tc>
          <w:tcPr>
            <w:tcW w:w="1063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1）潜在火灾；2）固废的排放。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pStyle w:val="15"/>
              <w:numPr>
                <w:ilvl w:val="0"/>
                <w:numId w:val="2"/>
              </w:numPr>
              <w:ind w:firstLine="0" w:firstLineChars="0"/>
              <w:rPr>
                <w:rFonts w:hint="eastAsia" w:ascii="汉鼎简中等线" w:eastAsia="汉鼎简中等线"/>
                <w:color w:val="auto"/>
                <w:szCs w:val="21"/>
              </w:rPr>
            </w:pPr>
            <w:r>
              <w:rPr>
                <w:rFonts w:hint="eastAsia" w:ascii="汉鼎简中等线" w:eastAsia="汉鼎简中等线"/>
                <w:color w:val="auto"/>
                <w:szCs w:val="21"/>
              </w:rPr>
              <w:t>定期开展消防培训和演习，职业健康安全培训：1次/</w:t>
            </w:r>
            <w:r>
              <w:rPr>
                <w:rFonts w:hint="eastAsia" w:ascii="汉鼎简中等线" w:eastAsia="汉鼎简中等线"/>
                <w:color w:val="auto"/>
                <w:szCs w:val="21"/>
                <w:lang w:val="en-US" w:eastAsia="zh-CN"/>
              </w:rPr>
              <w:t>半年</w:t>
            </w:r>
            <w:r>
              <w:rPr>
                <w:rFonts w:hint="eastAsia" w:ascii="汉鼎简中等线" w:eastAsia="汉鼎简中等线"/>
                <w:color w:val="auto"/>
                <w:szCs w:val="21"/>
              </w:rPr>
              <w:t>，定期更换消防器材。</w:t>
            </w:r>
          </w:p>
          <w:p>
            <w:pPr>
              <w:pStyle w:val="15"/>
              <w:numPr>
                <w:ilvl w:val="0"/>
                <w:numId w:val="2"/>
              </w:numPr>
              <w:ind w:firstLine="0" w:firstLineChars="0"/>
              <w:rPr>
                <w:rFonts w:ascii="宋体" w:hAnsi="宋体" w:cs="宋体"/>
                <w:color w:val="auto"/>
                <w:szCs w:val="21"/>
              </w:rPr>
            </w:pPr>
            <w:r>
              <w:rPr>
                <w:rFonts w:hint="eastAsia" w:ascii="汉鼎简中等线" w:eastAsia="汉鼎简中等线"/>
                <w:color w:val="auto"/>
                <w:szCs w:val="21"/>
              </w:rPr>
              <w:t>制定安全操作规定，加强安全操作培训，加强生产设备维护和保养，加强现场安全检查。</w:t>
            </w:r>
            <w:r>
              <w:rPr>
                <w:rFonts w:hint="eastAsia" w:ascii="宋体" w:hAnsi="宋体" w:cs="宋体"/>
                <w:color w:val="auto"/>
                <w:szCs w:val="21"/>
              </w:rPr>
              <w:t>：</w:t>
            </w:r>
          </w:p>
          <w:p>
            <w:pPr>
              <w:pStyle w:val="15"/>
              <w:ind w:firstLine="0" w:firstLineChars="0"/>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w:t>
            </w:r>
            <w:r>
              <w:rPr>
                <w:rFonts w:hint="eastAsia" w:ascii="宋体" w:hAnsi="宋体" w:cs="宋体"/>
                <w:color w:val="auto"/>
                <w:kern w:val="0"/>
                <w:szCs w:val="21"/>
              </w:rPr>
              <w:t xml:space="preserve">对工作人员进行教育培训，增强员工的环保意识; </w:t>
            </w:r>
          </w:p>
          <w:p>
            <w:pPr>
              <w:pStyle w:val="15"/>
              <w:ind w:firstLine="0" w:firstLineChars="0"/>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购备垃圾箱，及时回收，分类堆放，定期按规定处理。</w:t>
            </w:r>
          </w:p>
          <w:p>
            <w:pPr>
              <w:pStyle w:val="15"/>
              <w:ind w:firstLine="0" w:firstLineChars="0"/>
              <w:rPr>
                <w:rFonts w:hint="eastAsia" w:ascii="宋体" w:hAnsi="宋体" w:cs="宋体"/>
                <w:color w:val="auto"/>
                <w:kern w:val="0"/>
                <w:szCs w:val="21"/>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3"/>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rPr>
                <w:color w:val="auto"/>
              </w:rPr>
            </w:pPr>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pPr>
              <w:rPr>
                <w:color w:val="auto"/>
              </w:rPr>
            </w:pPr>
            <w:r>
              <w:rPr>
                <w:rFonts w:hint="eastAsia" w:ascii="宋体" w:hAnsi="宋体"/>
                <w:color w:val="auto"/>
                <w:sz w:val="21"/>
                <w:szCs w:val="21"/>
              </w:rPr>
              <w:t>目标及其实现的策划</w:t>
            </w:r>
          </w:p>
        </w:tc>
        <w:tc>
          <w:tcPr>
            <w:tcW w:w="960" w:type="dxa"/>
            <w:vAlign w:val="center"/>
          </w:tcPr>
          <w:p>
            <w:pPr>
              <w:rPr>
                <w:color w:val="auto"/>
              </w:rPr>
            </w:pPr>
            <w:r>
              <w:rPr>
                <w:rFonts w:hint="eastAsia" w:ascii="宋体" w:hAnsi="宋体"/>
                <w:b/>
                <w:bCs/>
                <w:color w:val="auto"/>
                <w:sz w:val="21"/>
                <w:szCs w:val="21"/>
              </w:rPr>
              <w:t xml:space="preserve">6.2 </w:t>
            </w:r>
          </w:p>
        </w:tc>
        <w:tc>
          <w:tcPr>
            <w:tcW w:w="10637" w:type="dxa"/>
            <w:vAlign w:val="top"/>
          </w:tcPr>
          <w:p>
            <w:pPr>
              <w:spacing w:line="400" w:lineRule="exact"/>
              <w:rPr>
                <w:rFonts w:hint="eastAsia" w:ascii="宋体" w:hAnsi="宋体" w:cs="Times New Roman"/>
                <w:color w:val="auto"/>
                <w:sz w:val="21"/>
                <w:szCs w:val="21"/>
              </w:rPr>
            </w:pPr>
            <w:r>
              <w:rPr>
                <w:rFonts w:hint="eastAsia" w:ascii="宋体" w:hAnsi="宋体"/>
                <w:color w:val="auto"/>
                <w:sz w:val="21"/>
                <w:szCs w:val="21"/>
              </w:rPr>
              <w:t>环</w:t>
            </w:r>
            <w:r>
              <w:rPr>
                <w:rFonts w:hint="eastAsia" w:ascii="宋体" w:hAnsi="宋体" w:cs="Times New Roman"/>
                <w:color w:val="auto"/>
                <w:sz w:val="21"/>
                <w:szCs w:val="21"/>
              </w:rPr>
              <w:t>境目标：</w:t>
            </w:r>
          </w:p>
          <w:p>
            <w:pPr>
              <w:spacing w:line="400" w:lineRule="exact"/>
              <w:rPr>
                <w:rFonts w:hint="eastAsia" w:ascii="宋体" w:hAnsi="宋体" w:cs="Times New Roman"/>
                <w:color w:val="auto"/>
                <w:sz w:val="21"/>
                <w:szCs w:val="21"/>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固废100%正确收集处理</w:t>
            </w:r>
          </w:p>
          <w:p>
            <w:p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重大火灾事故为0</w:t>
            </w:r>
            <w:r>
              <w:rPr>
                <w:rFonts w:hint="eastAsia" w:ascii="宋体" w:hAnsi="宋体" w:cs="Times New Roman"/>
                <w:color w:val="auto"/>
                <w:sz w:val="21"/>
                <w:szCs w:val="21"/>
              </w:rPr>
              <w:t>；</w:t>
            </w:r>
          </w:p>
          <w:p>
            <w:pPr>
              <w:pStyle w:val="8"/>
              <w:spacing w:line="400" w:lineRule="exact"/>
              <w:rPr>
                <w:rFonts w:hint="eastAsia" w:ascii="宋体" w:hAnsi="宋体"/>
                <w:color w:val="auto"/>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20年3、4季度</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400" w:lineRule="exact"/>
              <w:rPr>
                <w:rFonts w:hint="default" w:ascii="宋体" w:hAnsi="宋体" w:cs="Times New Roman"/>
                <w:color w:val="auto"/>
                <w:sz w:val="21"/>
                <w:szCs w:val="21"/>
                <w:lang w:val="en-US"/>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固废100%正确收集处理</w:t>
            </w:r>
            <w:r>
              <w:rPr>
                <w:rFonts w:hint="eastAsia" w:ascii="宋体" w:hAnsi="宋体" w:cs="Times New Roman"/>
                <w:color w:val="auto"/>
                <w:sz w:val="21"/>
                <w:szCs w:val="21"/>
                <w:lang w:val="en-US" w:eastAsia="zh-CN"/>
              </w:rPr>
              <w:t xml:space="preserve">        实测：100%</w:t>
            </w:r>
          </w:p>
          <w:p>
            <w:pPr>
              <w:tabs>
                <w:tab w:val="left" w:pos="3333"/>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重大火灾事故为0</w:t>
            </w:r>
            <w:r>
              <w:rPr>
                <w:rFonts w:hint="eastAsia" w:ascii="宋体" w:hAnsi="宋体" w:cs="Times New Roman"/>
                <w:color w:val="auto"/>
                <w:sz w:val="21"/>
                <w:szCs w:val="21"/>
              </w:rPr>
              <w:t>；</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实测：零</w:t>
            </w:r>
          </w:p>
          <w:p>
            <w:pPr>
              <w:spacing w:line="400" w:lineRule="exact"/>
              <w:rPr>
                <w:color w:val="auto"/>
              </w:rPr>
            </w:pPr>
            <w:r>
              <w:rPr>
                <w:rFonts w:hint="eastAsia"/>
                <w:color w:val="auto"/>
                <w:sz w:val="21"/>
                <w:szCs w:val="21"/>
              </w:rPr>
              <w:t>对固废的排放等</w:t>
            </w:r>
            <w:r>
              <w:rPr>
                <w:rFonts w:hint="eastAsia" w:ascii="宋体" w:hAnsi="宋体"/>
                <w:color w:val="auto"/>
                <w:sz w:val="21"/>
                <w:szCs w:val="21"/>
              </w:rPr>
              <w:t>拟定有管理方案实施控制。</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rPr>
                <w:color w:val="auto"/>
              </w:rPr>
            </w:pPr>
            <w:r>
              <w:rPr>
                <w:rFonts w:hint="eastAsia" w:ascii="宋体" w:hAnsi="宋体"/>
                <w:color w:val="auto"/>
                <w:sz w:val="21"/>
                <w:szCs w:val="21"/>
              </w:rPr>
              <w:t>资源</w:t>
            </w:r>
          </w:p>
        </w:tc>
        <w:tc>
          <w:tcPr>
            <w:tcW w:w="960" w:type="dxa"/>
            <w:vAlign w:val="top"/>
          </w:tcPr>
          <w:p>
            <w:pPr>
              <w:rPr>
                <w:color w:val="auto"/>
              </w:rPr>
            </w:pPr>
            <w:r>
              <w:rPr>
                <w:rFonts w:hint="eastAsia" w:ascii="宋体" w:hAnsi="宋体"/>
                <w:b/>
                <w:bCs/>
                <w:color w:val="auto"/>
                <w:sz w:val="21"/>
                <w:szCs w:val="21"/>
              </w:rPr>
              <w:t>7.1</w:t>
            </w: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询问总经理，企业为了实施环境管理体系，并持续改进其有效性、增强顾客满意度和体系正常运行提供了充足的资金及必要的资源，为提高员工质量</w:t>
            </w:r>
            <w:r>
              <w:rPr>
                <w:rFonts w:hint="eastAsia" w:ascii="宋体" w:hAnsi="宋体"/>
                <w:color w:val="auto"/>
                <w:sz w:val="21"/>
                <w:szCs w:val="21"/>
                <w:lang w:eastAsia="zh-CN"/>
              </w:rPr>
              <w:t>、环境</w:t>
            </w:r>
            <w:r>
              <w:rPr>
                <w:rFonts w:hint="eastAsia" w:ascii="宋体" w:hAnsi="宋体"/>
                <w:color w:val="auto"/>
                <w:sz w:val="21"/>
                <w:szCs w:val="21"/>
              </w:rPr>
              <w:t>意识组织了的培训，目前的资源基本满足策划需要。</w:t>
            </w:r>
          </w:p>
          <w:p>
            <w:pPr>
              <w:widowControl/>
              <w:jc w:val="left"/>
              <w:rPr>
                <w:color w:val="auto"/>
              </w:rPr>
            </w:pPr>
            <w:r>
              <w:rPr>
                <w:rFonts w:hint="eastAsia" w:ascii="宋体" w:hAnsi="宋体"/>
                <w:color w:val="auto"/>
                <w:sz w:val="21"/>
                <w:szCs w:val="21"/>
              </w:rPr>
              <w:t>总经理对资源的配备比较重视，人力资源、设备和工作环境等可满足</w:t>
            </w:r>
            <w:r>
              <w:rPr>
                <w:rFonts w:hint="eastAsia"/>
                <w:color w:val="auto"/>
                <w:sz w:val="20"/>
                <w:lang w:eastAsia="zh-CN"/>
              </w:rPr>
              <w:t>资质范围内的房屋建筑工程监理、市政公用工程监理服务所涉及的相关环境管理活动</w:t>
            </w:r>
            <w:r>
              <w:rPr>
                <w:rFonts w:hint="eastAsia" w:ascii="宋体" w:hAnsi="宋体"/>
                <w:color w:val="auto"/>
                <w:sz w:val="21"/>
                <w:szCs w:val="21"/>
              </w:rPr>
              <w:t>的需要。</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Align w:val="top"/>
          </w:tcPr>
          <w:p>
            <w:pPr>
              <w:adjustRightInd w:val="0"/>
              <w:snapToGrid w:val="0"/>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沟通</w:t>
            </w:r>
          </w:p>
        </w:tc>
        <w:tc>
          <w:tcPr>
            <w:tcW w:w="960" w:type="dxa"/>
            <w:vAlign w:val="top"/>
          </w:tcPr>
          <w:p>
            <w:pP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7.4</w:t>
            </w:r>
          </w:p>
        </w:tc>
        <w:tc>
          <w:tcPr>
            <w:tcW w:w="10637"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公司和部门负责人清楚公司及各部门与E相关的内部沟通和外部信息交流的项目、内容等。如：公布、公开</w:t>
            </w:r>
            <w:r>
              <w:rPr>
                <w:rFonts w:hint="eastAsia" w:ascii="宋体" w:hAnsi="宋体" w:cs="宋体"/>
                <w:color w:val="auto"/>
                <w:szCs w:val="21"/>
                <w:lang w:val="en-US" w:eastAsia="zh-CN"/>
              </w:rPr>
              <w:t>环境管理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widowControl/>
              <w:jc w:val="left"/>
              <w:rPr>
                <w:rFonts w:hint="eastAsia" w:ascii="宋体" w:hAnsi="宋体"/>
                <w:color w:val="auto"/>
                <w:sz w:val="21"/>
                <w:szCs w:val="21"/>
              </w:rPr>
            </w:pPr>
            <w:r>
              <w:rPr>
                <w:rFonts w:hint="eastAsia" w:ascii="宋体" w:hAnsi="宋体" w:cs="宋体"/>
                <w:color w:val="auto"/>
                <w:szCs w:val="21"/>
              </w:rPr>
              <w:t>--查看记录并口头交流确认：公司及</w:t>
            </w:r>
            <w:r>
              <w:rPr>
                <w:rFonts w:hint="eastAsia" w:ascii="宋体" w:hAnsi="宋体" w:cs="宋体"/>
                <w:color w:val="auto"/>
                <w:szCs w:val="21"/>
                <w:lang w:eastAsia="zh-CN"/>
              </w:rPr>
              <w:t>行政部人事部</w:t>
            </w:r>
            <w:r>
              <w:rPr>
                <w:rFonts w:hint="eastAsia" w:ascii="宋体" w:hAnsi="宋体" w:cs="宋体"/>
                <w:color w:val="auto"/>
                <w:szCs w:val="21"/>
              </w:rPr>
              <w:t>负责的相关内、外沟通效果基本满足要求。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637" w:type="dxa"/>
            <w:vAlign w:val="top"/>
          </w:tcPr>
          <w:p>
            <w:pPr>
              <w:rPr>
                <w:rFonts w:ascii="宋体" w:hAnsi="宋体"/>
                <w:color w:val="auto"/>
                <w:sz w:val="21"/>
                <w:szCs w:val="21"/>
                <w:highlight w:val="none"/>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color w:val="auto"/>
                <w:sz w:val="21"/>
                <w:szCs w:val="21"/>
                <w:highlight w:val="none"/>
              </w:rPr>
            </w:pPr>
            <w:r>
              <w:rPr>
                <w:rFonts w:hint="eastAsia" w:ascii="宋体" w:hAnsi="宋体"/>
                <w:color w:val="auto"/>
                <w:sz w:val="21"/>
                <w:szCs w:val="21"/>
                <w:highlight w:val="none"/>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合规性评价控制程序</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（2）《内部审核控制程序</w:t>
            </w:r>
          </w:p>
          <w:p>
            <w:pPr>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管理评审程序</w:t>
            </w:r>
            <w:r>
              <w:rPr>
                <w:rFonts w:hint="eastAsia" w:ascii="宋体" w:hAnsi="宋体"/>
                <w:color w:val="auto"/>
                <w:sz w:val="21"/>
                <w:szCs w:val="21"/>
                <w:highlight w:val="none"/>
              </w:rPr>
              <w:t>》</w:t>
            </w:r>
          </w:p>
          <w:p>
            <w:pPr>
              <w:rPr>
                <w:color w:val="auto"/>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不合格品/生产控制程序</w:t>
            </w:r>
            <w:r>
              <w:rPr>
                <w:rFonts w:hint="eastAsia" w:ascii="宋体" w:hAnsi="宋体"/>
                <w:color w:val="auto"/>
                <w:sz w:val="21"/>
                <w:szCs w:val="21"/>
                <w:highlight w:val="none"/>
              </w:rPr>
              <w:t>》</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center"/>
          </w:tcPr>
          <w:p>
            <w:pPr>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cs="宋体"/>
                <w:b/>
                <w:bCs/>
                <w:color w:val="auto"/>
                <w:sz w:val="21"/>
                <w:szCs w:val="21"/>
              </w:rPr>
            </w:pPr>
            <w:r>
              <w:rPr>
                <w:rFonts w:hint="eastAsia" w:ascii="宋体" w:hAnsi="宋体" w:cs="宋体"/>
                <w:b/>
                <w:bCs/>
                <w:color w:val="auto"/>
                <w:sz w:val="21"/>
                <w:szCs w:val="21"/>
              </w:rPr>
              <w:t xml:space="preserve">9.3  </w:t>
            </w:r>
          </w:p>
          <w:p>
            <w:pPr>
              <w:rPr>
                <w:color w:val="auto"/>
              </w:rPr>
            </w:pPr>
          </w:p>
        </w:tc>
        <w:tc>
          <w:tcPr>
            <w:tcW w:w="10637"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color w:val="auto"/>
                <w:sz w:val="21"/>
                <w:szCs w:val="21"/>
                <w:lang w:bidi="ar"/>
              </w:rPr>
            </w:pPr>
            <w:r>
              <w:rPr>
                <w:rFonts w:hint="eastAsia" w:ascii="宋体" w:hAnsi="宋体" w:cs="宋体"/>
                <w:color w:val="auto"/>
                <w:sz w:val="21"/>
                <w:szCs w:val="21"/>
                <w:lang w:bidi="ar"/>
              </w:rPr>
              <w:t>时间：</w:t>
            </w:r>
            <w:r>
              <w:rPr>
                <w:rFonts w:hint="eastAsia" w:ascii="宋体" w:hAnsi="宋体" w:eastAsia="宋体" w:cs="宋体"/>
                <w:color w:val="auto"/>
                <w:sz w:val="21"/>
                <w:szCs w:val="21"/>
                <w:lang w:eastAsia="zh-CN" w:bidi="ar"/>
              </w:rPr>
              <w:t>2021年02月</w:t>
            </w:r>
            <w:r>
              <w:rPr>
                <w:rFonts w:hint="eastAsia" w:ascii="宋体" w:hAnsi="宋体" w:eastAsia="宋体" w:cs="宋体"/>
                <w:color w:val="auto"/>
                <w:sz w:val="21"/>
                <w:szCs w:val="21"/>
                <w:lang w:bidi="ar"/>
              </w:rPr>
              <w:t>26日</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numPr>
                <w:ilvl w:val="0"/>
                <w:numId w:val="4"/>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改进的建</w:t>
            </w:r>
            <w:r>
              <w:rPr>
                <w:rFonts w:hint="eastAsia" w:ascii="宋体" w:hAnsi="宋体" w:eastAsia="宋体" w:cs="宋体"/>
                <w:color w:val="auto"/>
                <w:sz w:val="21"/>
                <w:szCs w:val="21"/>
                <w:lang w:bidi="ar"/>
              </w:rPr>
              <w:t>议：加强对ISO14001:2015标准的培训力度。</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11月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管理评审结论：环境方针、目标适宜，体系符合企业现状，公司建立的管理体系适宜、充分、有效</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eastAsia="宋体" w:cs="Times New Roman"/>
                <w:color w:val="auto"/>
                <w:sz w:val="21"/>
                <w:szCs w:val="21"/>
              </w:rPr>
              <w:t>10.1;10.3；</w:t>
            </w:r>
            <w:r>
              <w:rPr>
                <w:rFonts w:hint="eastAsia" w:ascii="宋体" w:hAnsi="宋体"/>
                <w:color w:val="auto"/>
                <w:sz w:val="21"/>
                <w:szCs w:val="21"/>
              </w:rPr>
              <w:t xml:space="preserve"> </w:t>
            </w:r>
          </w:p>
          <w:p>
            <w:pPr>
              <w:rPr>
                <w:color w:val="auto"/>
              </w:rPr>
            </w:pP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公司制定系列程序文件《管理评审程序》、《</w:t>
            </w:r>
            <w:r>
              <w:rPr>
                <w:rFonts w:hint="eastAsia" w:ascii="宋体" w:hAnsi="宋体"/>
                <w:color w:val="auto"/>
                <w:sz w:val="21"/>
                <w:szCs w:val="21"/>
                <w:lang w:eastAsia="zh-CN"/>
              </w:rPr>
              <w:t>不合格品/生产控制程序</w:t>
            </w:r>
            <w:r>
              <w:rPr>
                <w:rFonts w:hint="eastAsia" w:ascii="宋体" w:hAnsi="宋体"/>
                <w:color w:val="auto"/>
                <w:sz w:val="21"/>
                <w:szCs w:val="21"/>
              </w:rPr>
              <w:t>》、《</w:t>
            </w:r>
            <w:r>
              <w:rPr>
                <w:rFonts w:hint="eastAsia" w:ascii="宋体" w:hAnsi="宋体"/>
                <w:color w:val="auto"/>
                <w:sz w:val="21"/>
                <w:szCs w:val="21"/>
                <w:lang w:eastAsia="zh-CN"/>
              </w:rPr>
              <w:t>纠正预防措施控制程序</w:t>
            </w:r>
            <w:r>
              <w:rPr>
                <w:rFonts w:hint="eastAsia" w:ascii="宋体" w:hAnsi="宋体"/>
                <w:color w:val="auto"/>
                <w:sz w:val="21"/>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rFonts w:hint="eastAsia" w:ascii="宋体" w:hAnsi="宋体"/>
                <w:color w:val="auto"/>
                <w:sz w:val="21"/>
                <w:szCs w:val="21"/>
              </w:rPr>
            </w:pPr>
          </w:p>
          <w:p>
            <w:pPr>
              <w:rPr>
                <w:color w:val="auto"/>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ascii="宋体" w:hAnsi="宋体"/>
                <w:color w:val="auto"/>
                <w:sz w:val="21"/>
                <w:szCs w:val="21"/>
                <w:lang w:eastAsia="zh-CN"/>
              </w:rPr>
              <w:t>范围的确认、资质的确认、法律法规执行情况、环保抽查及相关投诉情况、</w:t>
            </w:r>
            <w:r>
              <w:rPr>
                <w:rFonts w:hint="eastAsia" w:ascii="宋体" w:hAnsi="宋体"/>
                <w:color w:val="auto"/>
                <w:sz w:val="21"/>
                <w:szCs w:val="21"/>
                <w:lang w:val="en-US" w:eastAsia="zh-CN"/>
              </w:rPr>
              <w:t>一阶段问题验证</w:t>
            </w:r>
            <w:r>
              <w:rPr>
                <w:rFonts w:hint="eastAsia" w:ascii="宋体" w:hAnsi="宋体"/>
                <w:color w:val="auto"/>
                <w:sz w:val="21"/>
                <w:szCs w:val="21"/>
                <w:lang w:eastAsia="zh-CN"/>
              </w:rPr>
              <w:t>。</w:t>
            </w:r>
          </w:p>
        </w:tc>
        <w:tc>
          <w:tcPr>
            <w:tcW w:w="960" w:type="dxa"/>
            <w:vAlign w:val="center"/>
          </w:tcPr>
          <w:p>
            <w:pPr>
              <w:rPr>
                <w:color w:val="auto"/>
              </w:rPr>
            </w:pPr>
          </w:p>
        </w:tc>
        <w:tc>
          <w:tcPr>
            <w:tcW w:w="10637" w:type="dxa"/>
            <w:vAlign w:val="center"/>
          </w:tcPr>
          <w:p>
            <w:pPr>
              <w:spacing w:line="360" w:lineRule="auto"/>
              <w:ind w:firstLine="420" w:firstLineChars="200"/>
              <w:rPr>
                <w:rFonts w:hint="eastAsia"/>
                <w:color w:val="auto"/>
                <w:lang w:eastAsia="zh-CN"/>
              </w:rPr>
            </w:pP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覆盖范围：资质范围内的房屋建筑工程监理、市政公用工程监理服务所涉及的相关环境管理活动 。</w:t>
            </w:r>
          </w:p>
          <w:p>
            <w:pPr>
              <w:spacing w:line="360" w:lineRule="auto"/>
              <w:ind w:firstLine="420" w:firstLineChars="2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20</w:t>
            </w:r>
            <w:r>
              <w:rPr>
                <w:rFonts w:hint="eastAsia"/>
                <w:color w:val="auto"/>
                <w:lang w:eastAsia="zh-CN"/>
              </w:rPr>
              <w:t>年</w:t>
            </w:r>
            <w:r>
              <w:rPr>
                <w:rFonts w:hint="eastAsia"/>
                <w:color w:val="auto"/>
                <w:lang w:val="en-US" w:eastAsia="zh-CN"/>
              </w:rPr>
              <w:t>11</w:t>
            </w:r>
            <w:r>
              <w:rPr>
                <w:rFonts w:hint="eastAsia"/>
                <w:color w:val="auto"/>
                <w:lang w:eastAsia="zh-CN"/>
              </w:rPr>
              <w:t>月至今，公司没有环保抽查情况，没有相关的环境投诉。</w:t>
            </w:r>
          </w:p>
          <w:p>
            <w:pPr>
              <w:spacing w:line="400" w:lineRule="exact"/>
              <w:jc w:val="both"/>
              <w:rPr>
                <w:rFonts w:hint="default" w:ascii="宋体" w:hAnsi="宋体" w:eastAsia="宋体" w:cs="Times New Roman"/>
                <w:b/>
                <w:bCs/>
                <w:color w:val="auto"/>
                <w:kern w:val="2"/>
                <w:sz w:val="21"/>
                <w:szCs w:val="21"/>
                <w:highlight w:val="none"/>
                <w:lang w:val="en-US" w:eastAsia="zh-CN" w:bidi="ar-SA"/>
              </w:rPr>
            </w:pPr>
            <w:r>
              <w:rPr>
                <w:rFonts w:hint="eastAsia" w:ascii="宋体" w:hAnsi="宋体" w:cs="宋体"/>
                <w:color w:val="auto"/>
                <w:sz w:val="21"/>
                <w:szCs w:val="21"/>
                <w:lang w:val="en-US" w:eastAsia="zh-CN"/>
              </w:rPr>
              <w:t>一阶段问题验证：</w:t>
            </w:r>
            <w:r>
              <w:rPr>
                <w:rFonts w:hint="eastAsia" w:ascii="Times New Roman" w:hAnsi="Times New Roman" w:eastAsia="宋体" w:cs="Times New Roman"/>
                <w:color w:val="auto"/>
                <w:szCs w:val="22"/>
                <w:lang w:val="en-US" w:eastAsia="zh-CN"/>
              </w:rPr>
              <w:t>未能提供合规性评价的相应记录，二阶段现场验证未整改完毕</w:t>
            </w:r>
            <w:r>
              <w:rPr>
                <w:rFonts w:hint="eastAsia" w:cs="Times New Roman"/>
                <w:color w:val="auto"/>
                <w:szCs w:val="22"/>
                <w:lang w:val="en-US" w:eastAsia="zh-CN"/>
              </w:rPr>
              <w:t>，已开具不符合报告</w:t>
            </w:r>
            <w:r>
              <w:rPr>
                <w:rFonts w:hint="eastAsia" w:ascii="Times New Roman" w:hAnsi="Times New Roman" w:eastAsia="宋体" w:cs="Times New Roman"/>
                <w:color w:val="auto"/>
                <w:szCs w:val="22"/>
                <w:lang w:val="en-US" w:eastAsia="zh-CN"/>
              </w:rPr>
              <w:t>。</w:t>
            </w:r>
          </w:p>
          <w:p>
            <w:pPr>
              <w:pStyle w:val="3"/>
              <w:rPr>
                <w:rFonts w:hint="default"/>
                <w:color w:val="auto"/>
                <w:lang w:val="en-US"/>
              </w:rPr>
            </w:pPr>
          </w:p>
        </w:tc>
        <w:tc>
          <w:tcPr>
            <w:tcW w:w="952" w:type="dxa"/>
          </w:tcPr>
          <w:p>
            <w:pPr>
              <w:rPr>
                <w:color w:val="auto"/>
              </w:rPr>
            </w:pPr>
            <w:r>
              <w:rPr>
                <w:rFonts w:hint="eastAsia"/>
                <w:color w:val="auto"/>
                <w:lang w:val="en-US" w:eastAsia="zh-CN"/>
              </w:rPr>
              <w:t>符合</w:t>
            </w:r>
          </w:p>
        </w:tc>
      </w:tr>
    </w:tbl>
    <w:p>
      <w:pPr>
        <w:rPr>
          <w:color w:val="auto"/>
        </w:rPr>
      </w:pPr>
      <w:r>
        <w:rPr>
          <w:color w:val="auto"/>
        </w:rPr>
        <w:ptab w:relativeTo="margin" w:alignment="center" w:leader="none"/>
      </w:r>
    </w:p>
    <w:p>
      <w:pPr>
        <w:pStyle w:val="6"/>
        <w:rPr>
          <w:rFonts w:hint="eastAsia"/>
          <w:color w:val="auto"/>
        </w:rPr>
      </w:pPr>
      <w:r>
        <w:rPr>
          <w:rFonts w:hint="eastAsia"/>
          <w:color w:val="auto"/>
        </w:rPr>
        <w:t>说明：不符合标注N</w:t>
      </w: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pStyle w:val="6"/>
        <w:rPr>
          <w:rFonts w:hint="eastAsia"/>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宋体" w:hAnsi="宋体" w:cs="Times New Roman"/>
                <w:color w:val="auto"/>
                <w:sz w:val="21"/>
                <w:szCs w:val="21"/>
                <w:lang w:val="en-US" w:eastAsia="zh-CN"/>
              </w:rPr>
              <w:t>行政人事部/办公室（含财务）</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lang w:val="en-US" w:eastAsia="zh-CN"/>
              </w:rPr>
              <w:t xml:space="preserve">任文静    </w:t>
            </w:r>
            <w:r>
              <w:rPr>
                <w:rFonts w:hint="eastAsia"/>
                <w:color w:val="auto"/>
                <w:sz w:val="24"/>
                <w:szCs w:val="24"/>
              </w:rPr>
              <w:t>陪同人员：</w:t>
            </w:r>
            <w:r>
              <w:rPr>
                <w:rFonts w:hint="eastAsia"/>
                <w:color w:val="auto"/>
                <w:sz w:val="24"/>
                <w:szCs w:val="24"/>
                <w:lang w:val="en-US" w:eastAsia="zh-CN"/>
              </w:rPr>
              <w:t>许国</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李林、</w:t>
            </w:r>
            <w:r>
              <w:rPr>
                <w:rFonts w:hint="eastAsia"/>
                <w:color w:val="auto"/>
                <w:sz w:val="24"/>
                <w:szCs w:val="24"/>
                <w:lang w:val="en-US" w:eastAsia="zh-CN"/>
              </w:rPr>
              <w:t xml:space="preserve">冉景洲          </w:t>
            </w:r>
            <w:r>
              <w:rPr>
                <w:rFonts w:hint="eastAsia"/>
                <w:color w:val="auto"/>
                <w:sz w:val="24"/>
                <w:szCs w:val="24"/>
              </w:rPr>
              <w:t>审核时间：</w:t>
            </w:r>
            <w:r>
              <w:rPr>
                <w:rFonts w:hint="eastAsia"/>
                <w:color w:val="auto"/>
                <w:sz w:val="24"/>
                <w:szCs w:val="24"/>
                <w:lang w:val="en-US" w:eastAsia="zh-CN"/>
              </w:rPr>
              <w:t>2021年3月12日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rPr>
              <w:t xml:space="preserve">5.3； </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技术部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行政部人事部</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6.1.2</w:t>
            </w: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环境因素辩识、评价和控制程序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行政部人事</w:t>
            </w:r>
            <w:r>
              <w:rPr>
                <w:rFonts w:hint="eastAsia" w:ascii="宋体" w:hAnsi="宋体" w:eastAsia="宋体" w:cs="宋体"/>
                <w:color w:val="auto"/>
                <w:szCs w:val="21"/>
                <w:highlight w:val="none"/>
                <w:lang w:eastAsia="zh-CN"/>
              </w:rPr>
              <w:t>部20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12.14</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行政部人事部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004" w:type="dxa"/>
            <w:vAlign w:val="top"/>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法律法规获取、识别更新管理程序</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》，对本公司质量环境管理体系适用的法律法规和当地政府</w:t>
            </w:r>
            <w:r>
              <w:rPr>
                <w:rFonts w:hint="eastAsia" w:ascii="宋体" w:hAnsi="宋体" w:cs="宋体"/>
                <w:color w:val="auto"/>
                <w:szCs w:val="21"/>
              </w:rPr>
              <w:t>、行业要求进行了识别，包括环境质量标准、排放标准、等。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735" w:firstLineChars="35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62</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left"/>
              <w:rPr>
                <w:color w:val="auto"/>
              </w:rPr>
            </w:pPr>
            <w:r>
              <w:rPr>
                <w:rFonts w:hint="eastAsia" w:ascii="宋体" w:hAnsi="宋体" w:cs="新宋体"/>
                <w:color w:val="auto"/>
                <w:sz w:val="21"/>
                <w:szCs w:val="21"/>
              </w:rPr>
              <w:t>目标及其实现的策划</w:t>
            </w:r>
          </w:p>
        </w:tc>
        <w:tc>
          <w:tcPr>
            <w:tcW w:w="960" w:type="dxa"/>
            <w:vAlign w:val="top"/>
          </w:tcPr>
          <w:p>
            <w:pPr>
              <w:rPr>
                <w:color w:val="auto"/>
              </w:rPr>
            </w:pPr>
            <w:r>
              <w:rPr>
                <w:rFonts w:hint="eastAsia" w:ascii="宋体" w:hAnsi="宋体" w:cs="新宋体"/>
                <w:color w:val="auto"/>
                <w:sz w:val="21"/>
                <w:szCs w:val="21"/>
              </w:rPr>
              <w:t>6.2</w:t>
            </w:r>
          </w:p>
        </w:tc>
        <w:tc>
          <w:tcPr>
            <w:tcW w:w="10004" w:type="dxa"/>
            <w:vAlign w:val="top"/>
          </w:tcPr>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行政部人事</w:t>
            </w:r>
            <w:r>
              <w:rPr>
                <w:rFonts w:hint="eastAsia" w:ascii="宋体" w:hAnsi="宋体" w:eastAsia="宋体" w:cs="Arial"/>
                <w:iCs/>
                <w:color w:val="auto"/>
                <w:sz w:val="21"/>
                <w:szCs w:val="21"/>
                <w:lang w:val="en-US" w:eastAsia="zh-CN" w:bidi="ar"/>
              </w:rPr>
              <w:t>部的环境目标为：</w:t>
            </w:r>
          </w:p>
          <w:p>
            <w:pPr>
              <w:spacing w:line="400" w:lineRule="atLeast"/>
              <w:ind w:right="170"/>
              <w:jc w:val="left"/>
              <w:rPr>
                <w:rFonts w:hint="eastAsia"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1、火灾事故为0；</w:t>
            </w:r>
          </w:p>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2、固废100%正确收集处理；</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val="en-US" w:eastAsia="zh-CN" w:bidi="ar"/>
              </w:rPr>
              <w:t>环境目标</w:t>
            </w:r>
            <w:r>
              <w:rPr>
                <w:rFonts w:hint="eastAsia" w:ascii="宋体" w:hAnsi="宋体" w:cs="宋体"/>
                <w:color w:val="auto"/>
                <w:sz w:val="21"/>
                <w:szCs w:val="21"/>
                <w:lang w:bidi="ar"/>
              </w:rPr>
              <w:t>达到要求。</w:t>
            </w:r>
          </w:p>
          <w:p>
            <w:pPr>
              <w:widowControl/>
              <w:jc w:val="left"/>
              <w:rPr>
                <w:color w:val="auto"/>
              </w:rPr>
            </w:pPr>
            <w:r>
              <w:rPr>
                <w:rFonts w:hint="eastAsia" w:ascii="宋体" w:hAnsi="宋体" w:cs="宋体"/>
                <w:color w:val="auto"/>
                <w:sz w:val="21"/>
                <w:szCs w:val="21"/>
                <w:lang w:bidi="ar"/>
              </w:rPr>
              <w:t>查，公司编制了环境管理实施方案：制定、执行程序或作业文件；加强监测和测量；培训与教育；应急响应。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能力</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7.2 </w:t>
            </w:r>
          </w:p>
        </w:tc>
        <w:tc>
          <w:tcPr>
            <w:tcW w:w="10004" w:type="dxa"/>
            <w:vAlign w:val="top"/>
          </w:tcPr>
          <w:p>
            <w:pPr>
              <w:rPr>
                <w:color w:val="auto"/>
              </w:rPr>
            </w:pPr>
            <w:r>
              <w:rPr>
                <w:rFonts w:hint="eastAsia"/>
                <w:color w:val="auto"/>
              </w:rPr>
              <w:t>公司确定了从事的工作影响环境管理体系绩效和有效性且在公司控制范围内的人员所必要的能力，这些能力主要是基于适当的教育、培训或经历等。</w:t>
            </w:r>
          </w:p>
          <w:p>
            <w:pPr>
              <w:rPr>
                <w:color w:val="auto"/>
              </w:rPr>
            </w:pPr>
          </w:p>
          <w:p>
            <w:pPr>
              <w:rPr>
                <w:color w:val="auto"/>
              </w:rPr>
            </w:pPr>
            <w:r>
              <w:rPr>
                <w:rFonts w:hint="eastAsia"/>
                <w:color w:val="auto"/>
              </w:rPr>
              <w:t>---公司对每个从事影响产品符合性要求及从事的工作影响环境管理体系绩效和有效性的工作人员的能力进行识别，制定培训制度、有计划有目的、系统地提供培训以满足这些需求。</w:t>
            </w:r>
          </w:p>
          <w:p>
            <w:pPr>
              <w:rPr>
                <w:rFonts w:hint="eastAsia"/>
                <w:color w:val="auto"/>
                <w:lang w:eastAsia="zh-CN"/>
              </w:rPr>
            </w:pPr>
            <w:r>
              <w:rPr>
                <w:rFonts w:hint="eastAsia"/>
                <w:color w:val="auto"/>
              </w:rPr>
              <w:t>适用时，采取措施（包括：培训、辅导、重新分配工作或招聘具有能力的人员）获得所需的能力，并评价措施的有效性。保留适当的形成文件的信息，作为人员能力的证据。详见人力资源控制程序</w:t>
            </w:r>
            <w:r>
              <w:rPr>
                <w:rFonts w:hint="eastAsia"/>
                <w:color w:val="auto"/>
                <w:lang w:eastAsia="zh-CN"/>
              </w:rPr>
              <w:t>。</w:t>
            </w:r>
          </w:p>
          <w:p>
            <w:pPr>
              <w:rPr>
                <w:rFonts w:hint="eastAsia"/>
                <w:color w:val="auto"/>
                <w:lang w:val="en-US" w:eastAsia="zh-CN"/>
              </w:rPr>
            </w:pPr>
            <w:r>
              <w:rPr>
                <w:rFonts w:hint="eastAsia"/>
                <w:color w:val="auto"/>
                <w:lang w:val="en-US" w:eastAsia="zh-CN"/>
              </w:rPr>
              <w:t>查看人员资质情况如下：</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姓名                  类型                      编号                  颁发部门</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陈方俊       注册监理工程师(房屋建筑、市政)    00509675     中华人民共和国住房和城乡建设工程部</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胡安勇       注册监理工程师(房屋建筑、市政)    00581591     中华人民共和国住房和城乡建设工程部</w:t>
            </w:r>
          </w:p>
          <w:p>
            <w:pPr>
              <w:pStyle w:val="3"/>
              <w:rPr>
                <w:rFonts w:hint="eastAsia" w:ascii="宋体" w:hAnsi="宋体" w:cs="宋体"/>
                <w:color w:val="auto"/>
                <w:szCs w:val="21"/>
                <w:lang w:val="en-US" w:eastAsia="zh-CN"/>
              </w:rPr>
            </w:pPr>
            <w:r>
              <w:rPr>
                <w:rFonts w:hint="eastAsia" w:ascii="宋体" w:hAnsi="宋体" w:cs="宋体"/>
                <w:color w:val="auto"/>
                <w:szCs w:val="21"/>
                <w:lang w:val="en-US" w:eastAsia="zh-CN"/>
              </w:rPr>
              <w:t>赵豪         注册监理工程师(房屋建筑、市政)    00538722     中华人民共和国住房和城乡建设工程部</w:t>
            </w:r>
          </w:p>
          <w:p>
            <w:pPr>
              <w:pStyle w:val="3"/>
              <w:rPr>
                <w:rFonts w:hint="default" w:ascii="宋体" w:hAnsi="宋体" w:cs="宋体"/>
                <w:color w:val="auto"/>
                <w:szCs w:val="21"/>
                <w:lang w:val="en-US" w:eastAsia="zh-CN"/>
              </w:rPr>
            </w:pPr>
            <w:r>
              <w:rPr>
                <w:rFonts w:hint="eastAsia" w:ascii="宋体" w:hAnsi="宋体" w:cs="宋体"/>
                <w:color w:val="auto"/>
                <w:szCs w:val="21"/>
                <w:lang w:val="en-US" w:eastAsia="zh-CN"/>
              </w:rPr>
              <w:t>。。。。。。</w:t>
            </w:r>
          </w:p>
          <w:p>
            <w:pPr>
              <w:pStyle w:val="3"/>
              <w:rPr>
                <w:rFonts w:hint="default"/>
                <w:color w:val="auto"/>
                <w:lang w:val="en-US" w:eastAsia="zh-CN"/>
              </w:rPr>
            </w:pPr>
            <w:r>
              <w:rPr>
                <w:rFonts w:hint="eastAsia"/>
                <w:color w:val="auto"/>
                <w:lang w:val="en-US" w:eastAsia="zh-CN"/>
              </w:rPr>
              <w:t>详情见附件。</w:t>
            </w:r>
          </w:p>
          <w:p>
            <w:pPr>
              <w:rPr>
                <w:rFonts w:hint="eastAsia"/>
                <w:color w:val="auto"/>
              </w:rPr>
            </w:pPr>
            <w:r>
              <w:rPr>
                <w:rFonts w:hint="eastAsia"/>
                <w:color w:val="auto"/>
              </w:rPr>
              <w:t>抽查培训计划和</w:t>
            </w:r>
            <w:r>
              <w:rPr>
                <w:color w:val="auto"/>
              </w:rPr>
              <w:t>培训记录</w:t>
            </w:r>
            <w:r>
              <w:rPr>
                <w:rFonts w:hint="eastAsia"/>
                <w:color w:val="auto"/>
              </w:rPr>
              <w:t>。</w:t>
            </w:r>
          </w:p>
          <w:p>
            <w:pPr>
              <w:rPr>
                <w:rFonts w:hint="default"/>
                <w:color w:val="auto"/>
                <w:lang w:val="en-US" w:eastAsia="zh-CN"/>
              </w:rPr>
            </w:pPr>
            <w:r>
              <w:rPr>
                <w:rFonts w:hint="eastAsia"/>
                <w:color w:val="auto"/>
              </w:rPr>
              <w:t>1）：</w:t>
            </w:r>
            <w:r>
              <w:rPr>
                <w:rFonts w:hint="eastAsia"/>
                <w:color w:val="auto"/>
                <w:lang w:val="en-US" w:eastAsia="zh-CN"/>
              </w:rPr>
              <w:t>2020年11月11日的培训记录，培训内容：ISO14001标准及管理手册程序文件培训,培训老师：任文静，公司管理层及各部门负责人参加，口试确认，均合格。培训效果评价：培训达到预期效果，培训有效。评价人:任文静。</w:t>
            </w:r>
          </w:p>
          <w:p>
            <w:pPr>
              <w:rPr>
                <w:rFonts w:hint="default"/>
                <w:color w:val="auto"/>
                <w:lang w:val="en-US" w:eastAsia="zh-CN"/>
              </w:rPr>
            </w:pPr>
            <w:r>
              <w:rPr>
                <w:rFonts w:hint="eastAsia"/>
                <w:color w:val="auto"/>
              </w:rPr>
              <w:t>2）</w:t>
            </w:r>
            <w:r>
              <w:rPr>
                <w:rFonts w:hint="eastAsia"/>
                <w:color w:val="auto"/>
                <w:lang w:val="en-US" w:eastAsia="zh-CN"/>
              </w:rPr>
              <w:t>查</w:t>
            </w:r>
            <w:r>
              <w:rPr>
                <w:rFonts w:hint="eastAsia"/>
                <w:color w:val="auto"/>
              </w:rPr>
              <w:t>20</w:t>
            </w:r>
            <w:r>
              <w:rPr>
                <w:rFonts w:hint="eastAsia"/>
                <w:color w:val="auto"/>
                <w:lang w:val="en-US" w:eastAsia="zh-CN"/>
              </w:rPr>
              <w:t>20</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27日的培训记录：培训内容：</w:t>
            </w:r>
            <w:r>
              <w:rPr>
                <w:rFonts w:hint="eastAsia"/>
                <w:color w:val="auto"/>
              </w:rPr>
              <w:t>内审程序和技巧,</w:t>
            </w:r>
            <w:r>
              <w:rPr>
                <w:rFonts w:hint="eastAsia"/>
                <w:color w:val="auto"/>
                <w:lang w:val="en-US" w:eastAsia="zh-CN"/>
              </w:rPr>
              <w:t>培训老师：咨询老师，公司管理层及各部门负责人参加，口试确认，均合格。培训效果评价：培训达到预期效果，培训有效。评价人:任文静。</w:t>
            </w:r>
          </w:p>
          <w:p>
            <w:pPr>
              <w:rPr>
                <w:rFonts w:hint="eastAsia"/>
                <w:color w:val="auto"/>
                <w:lang w:val="en-US" w:eastAsia="zh-CN"/>
              </w:rPr>
            </w:pPr>
            <w:r>
              <w:rPr>
                <w:rFonts w:hint="eastAsia"/>
                <w:color w:val="auto"/>
                <w:lang w:val="en-US" w:eastAsia="zh-CN"/>
              </w:rPr>
              <w:t>。。。。。</w:t>
            </w:r>
          </w:p>
          <w:p>
            <w:pPr>
              <w:pStyle w:val="3"/>
              <w:rPr>
                <w:rFonts w:hint="default"/>
                <w:color w:val="auto"/>
                <w:lang w:val="en-US" w:eastAsia="zh-CN"/>
              </w:rPr>
            </w:pPr>
            <w:r>
              <w:rPr>
                <w:rFonts w:hint="eastAsia" w:ascii="宋体" w:hAnsi="宋体" w:cs="Times New Roman"/>
                <w:color w:val="auto"/>
                <w:kern w:val="2"/>
                <w:sz w:val="21"/>
                <w:szCs w:val="21"/>
                <w:highlight w:val="none"/>
                <w:lang w:val="en-US" w:eastAsia="zh-CN" w:bidi="ar-SA"/>
              </w:rPr>
              <w:t>其它培训均按计划进行了培训。</w:t>
            </w:r>
          </w:p>
        </w:tc>
        <w:tc>
          <w:tcPr>
            <w:tcW w:w="1585" w:type="dxa"/>
          </w:tcPr>
          <w:p>
            <w:pPr>
              <w:rPr>
                <w:color w:val="auto"/>
              </w:rPr>
            </w:pPr>
          </w:p>
          <w:p>
            <w:pPr>
              <w:rPr>
                <w:color w:val="auto"/>
              </w:rPr>
            </w:pPr>
            <w:r>
              <w:rPr>
                <w:rFonts w:hint="eastAsia"/>
                <w:color w:val="auto"/>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意识</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7.3 </w:t>
            </w:r>
          </w:p>
        </w:tc>
        <w:tc>
          <w:tcPr>
            <w:tcW w:w="10004" w:type="dxa"/>
            <w:vAlign w:val="top"/>
          </w:tcPr>
          <w:p>
            <w:pPr>
              <w:rPr>
                <w:rFonts w:ascii="宋体" w:hAnsi="宋体"/>
                <w:color w:val="auto"/>
                <w:sz w:val="21"/>
                <w:szCs w:val="21"/>
                <w:highlight w:val="none"/>
              </w:rPr>
            </w:pPr>
            <w:r>
              <w:rPr>
                <w:rFonts w:hint="eastAsia" w:ascii="宋体" w:hAnsi="宋体"/>
                <w:color w:val="auto"/>
                <w:sz w:val="21"/>
                <w:szCs w:val="21"/>
                <w:highlight w:val="none"/>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color w:val="auto"/>
                <w:sz w:val="21"/>
                <w:szCs w:val="21"/>
                <w:highlight w:val="none"/>
                <w:lang w:val="en-US" w:eastAsia="zh-CN"/>
              </w:rPr>
              <w:t>7.3</w:t>
            </w:r>
            <w:r>
              <w:rPr>
                <w:rFonts w:hint="eastAsia" w:ascii="宋体" w:hAnsi="宋体"/>
                <w:color w:val="auto"/>
                <w:sz w:val="21"/>
                <w:szCs w:val="21"/>
                <w:highlight w:val="none"/>
              </w:rPr>
              <w:t>要求的后果。</w:t>
            </w:r>
          </w:p>
          <w:p>
            <w:pP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w:t>
            </w:r>
            <w:r>
              <w:rPr>
                <w:color w:val="auto"/>
                <w:sz w:val="21"/>
                <w:szCs w:val="21"/>
                <w:highlight w:val="none"/>
              </w:rPr>
              <w:t>经与员工</w:t>
            </w:r>
            <w:r>
              <w:rPr>
                <w:rFonts w:hint="eastAsia" w:ascii="宋体" w:hAnsi="宋体"/>
                <w:color w:val="auto"/>
                <w:sz w:val="21"/>
                <w:szCs w:val="21"/>
                <w:highlight w:val="none"/>
              </w:rPr>
              <w:t>沟通了解，基本具备以上必要环境管理体系相关意识。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7.4 </w:t>
            </w:r>
          </w:p>
        </w:tc>
        <w:tc>
          <w:tcPr>
            <w:tcW w:w="10004" w:type="dxa"/>
            <w:vAlign w:val="top"/>
          </w:tcPr>
          <w:p>
            <w:pPr>
              <w:pStyle w:val="8"/>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职责、权限、信息沟通与协商管理程序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8"/>
              <w:spacing w:line="400" w:lineRule="exact"/>
              <w:ind w:firstLine="420" w:firstLineChars="200"/>
              <w:rPr>
                <w:color w:val="auto"/>
                <w:sz w:val="21"/>
                <w:szCs w:val="21"/>
              </w:rPr>
            </w:pPr>
            <w:r>
              <w:rPr>
                <w:rFonts w:hint="eastAsia"/>
                <w:color w:val="auto"/>
                <w:kern w:val="2"/>
                <w:sz w:val="21"/>
                <w:szCs w:val="21"/>
              </w:rPr>
              <w:t>对部门之间有需要交流的有关环境管理信息，在公司内部利用部门会议、宣传栏进行环境、安全管理方针及目标、指标、管理方案及环保法律法规等内容的宣传、沟通。</w:t>
            </w:r>
          </w:p>
          <w:p>
            <w:pPr>
              <w:pStyle w:val="8"/>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外部，对顾客等相关方进行了管理方针、产品使用环保要求的沟通，主要通过网络、交流及合同等方式进行，并达成一致性意见实施有效控制。</w:t>
            </w:r>
          </w:p>
          <w:p>
            <w:pPr>
              <w:spacing w:line="400" w:lineRule="exact"/>
              <w:rPr>
                <w:rFonts w:ascii="宋体" w:hAnsi="宋体" w:cs="Arial"/>
                <w:color w:val="auto"/>
                <w:szCs w:val="21"/>
                <w:highlight w:val="none"/>
              </w:rPr>
            </w:pPr>
            <w:r>
              <w:rPr>
                <w:rFonts w:hint="eastAsia" w:ascii="宋体" w:hAnsi="宋体"/>
                <w:color w:val="auto"/>
                <w:szCs w:val="21"/>
              </w:rPr>
              <w:t xml:space="preserve">    </w:t>
            </w:r>
            <w:r>
              <w:rPr>
                <w:rFonts w:hint="eastAsia" w:ascii="宋体" w:hAnsi="宋体" w:cs="Arial"/>
                <w:color w:val="auto"/>
                <w:szCs w:val="21"/>
              </w:rPr>
              <w:t>外部交流主要通过</w:t>
            </w:r>
            <w:r>
              <w:rPr>
                <w:rFonts w:hint="eastAsia" w:ascii="宋体" w:hAnsi="宋体" w:cs="Arial"/>
                <w:color w:val="auto"/>
                <w:szCs w:val="21"/>
                <w:lang w:val="en-US" w:eastAsia="zh-CN"/>
              </w:rPr>
              <w:t>服务</w:t>
            </w:r>
            <w:r>
              <w:rPr>
                <w:rFonts w:hint="eastAsia" w:ascii="宋体" w:hAnsi="宋体" w:cs="Arial"/>
                <w:color w:val="auto"/>
                <w:szCs w:val="21"/>
              </w:rPr>
              <w:t>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查见：与顾客沟通信息：</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重庆兴乾置业有限公司</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工程监理（</w:t>
            </w:r>
            <w:r>
              <w:rPr>
                <w:rFonts w:hint="eastAsia" w:ascii="宋体" w:hAnsi="宋体"/>
                <w:color w:val="auto"/>
                <w:szCs w:val="21"/>
                <w:highlight w:val="none"/>
                <w:lang w:val="en-US" w:eastAsia="zh-CN"/>
              </w:rPr>
              <w:t>市政</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重庆兴乾置业有限公司</w:t>
            </w:r>
            <w:r>
              <w:rPr>
                <w:rFonts w:hint="eastAsia" w:ascii="宋体" w:hAnsi="宋体" w:cs="宋体"/>
                <w:color w:val="auto"/>
                <w:szCs w:val="21"/>
                <w:highlight w:val="none"/>
              </w:rPr>
              <w:t>顾客方发放相关方告知书：告知公司目标方针；传达公司推行绿色行政、绿色办公、安全办公的要求，希各相关单位大力支持和配合的愿望。</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重庆嘉江房地产开发有限公司</w:t>
            </w:r>
            <w:r>
              <w:rPr>
                <w:rFonts w:hint="eastAsia" w:ascii="宋体" w:hAnsi="宋体" w:cs="宋体"/>
                <w:color w:val="auto"/>
                <w:szCs w:val="21"/>
                <w:highlight w:val="none"/>
              </w:rPr>
              <w:t>签定的</w:t>
            </w:r>
            <w:r>
              <w:rPr>
                <w:rFonts w:hint="eastAsia" w:ascii="宋体" w:hAnsi="宋体"/>
                <w:color w:val="auto"/>
                <w:szCs w:val="21"/>
                <w:highlight w:val="none"/>
                <w:lang w:val="en-US" w:eastAsia="zh-CN"/>
              </w:rPr>
              <w:t>监理</w:t>
            </w:r>
            <w:r>
              <w:rPr>
                <w:rFonts w:hint="eastAsia" w:ascii="宋体" w:hAnsi="宋体"/>
                <w:color w:val="auto"/>
                <w:szCs w:val="21"/>
                <w:highlight w:val="none"/>
              </w:rPr>
              <w:t>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房屋建筑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合同期限2019年03到2022年2月止</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重庆嘉江房地产开发有限公司</w:t>
            </w:r>
            <w:r>
              <w:rPr>
                <w:rFonts w:hint="eastAsia" w:ascii="宋体" w:hAnsi="宋体" w:cs="宋体"/>
                <w:color w:val="auto"/>
                <w:szCs w:val="21"/>
                <w:highlight w:val="none"/>
              </w:rPr>
              <w:t>发放相关方告知书：告知公司目标方针；传达公司推行绿色行政、绿色办公、安全办公的要求，希各相关单位大力支持和配合的愿望。</w:t>
            </w:r>
          </w:p>
          <w:p>
            <w:pPr>
              <w:numPr>
                <w:ilvl w:val="0"/>
                <w:numId w:val="5"/>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eastAsia="zh-CN"/>
              </w:rPr>
              <w:t>重庆弘澜房地产开发有限公司</w:t>
            </w:r>
            <w:r>
              <w:rPr>
                <w:rFonts w:hint="eastAsia" w:ascii="宋体" w:hAnsi="宋体" w:cs="宋体"/>
                <w:color w:val="auto"/>
                <w:szCs w:val="21"/>
                <w:highlight w:val="none"/>
              </w:rPr>
              <w:t>2020年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房屋建筑</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重庆弘澜房地产开发有限公司</w:t>
            </w:r>
            <w:r>
              <w:rPr>
                <w:rFonts w:hint="eastAsia" w:ascii="宋体" w:hAnsi="宋体" w:cs="宋体"/>
                <w:color w:val="auto"/>
                <w:szCs w:val="21"/>
                <w:highlight w:val="none"/>
              </w:rPr>
              <w:t>发放相关方告知书：告知公司目标方针；传达公司推行绿色行政、绿色办公</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安全办公的要求，希各相关单位大力支持和配合的愿望。</w:t>
            </w:r>
          </w:p>
          <w:p>
            <w:pPr>
              <w:pStyle w:val="2"/>
              <w:rPr>
                <w:rFonts w:hint="eastAsia" w:eastAsia="宋体"/>
                <w:color w:val="auto"/>
                <w:highlight w:val="none"/>
                <w:lang w:eastAsia="zh-CN"/>
              </w:rPr>
            </w:pPr>
            <w:r>
              <w:rPr>
                <w:rFonts w:hint="eastAsia" w:ascii="宋体" w:hAnsi="宋体" w:cs="宋体"/>
                <w:color w:val="auto"/>
                <w:szCs w:val="21"/>
                <w:highlight w:val="none"/>
                <w:lang w:eastAsia="zh-CN"/>
              </w:rPr>
              <w:t>。。。。。。。</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公司主要采购物资为办公用品，负责人称办公用品为京东网购，均选择节能环保、有合格证产品。</w:t>
            </w:r>
          </w:p>
          <w:p>
            <w:pPr>
              <w:spacing w:line="360" w:lineRule="auto"/>
              <w:rPr>
                <w:rFonts w:hint="eastAsia"/>
                <w:color w:val="auto"/>
                <w:lang w:val="en-US" w:eastAsia="zh-CN"/>
              </w:rPr>
            </w:pPr>
            <w:r>
              <w:rPr>
                <w:rFonts w:hint="eastAsia" w:ascii="宋体" w:hAnsi="宋体" w:cs="Arial"/>
                <w:color w:val="auto"/>
                <w:szCs w:val="21"/>
              </w:rPr>
              <w:t>外部交流</w:t>
            </w:r>
            <w:r>
              <w:rPr>
                <w:rFonts w:hint="eastAsia" w:ascii="宋体" w:hAnsi="宋体" w:cs="宋体"/>
                <w:color w:val="auto"/>
                <w:sz w:val="21"/>
                <w:szCs w:val="21"/>
                <w:lang w:val="en-US" w:eastAsia="zh-CN"/>
              </w:rPr>
              <w:t>基本符合要求。</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w:t>
            </w:r>
            <w:r>
              <w:rPr>
                <w:rFonts w:hint="eastAsia" w:ascii="宋体" w:hAnsi="宋体" w:cs="Arial"/>
                <w:color w:val="auto"/>
                <w:szCs w:val="21"/>
                <w:lang w:val="en-US" w:eastAsia="zh-CN"/>
              </w:rPr>
              <w:t>环境管理体系代表</w:t>
            </w:r>
            <w:r>
              <w:rPr>
                <w:rFonts w:hint="eastAsia" w:ascii="宋体" w:hAnsi="宋体" w:cs="Arial"/>
                <w:color w:val="auto"/>
                <w:szCs w:val="21"/>
              </w:rPr>
              <w:t>是</w:t>
            </w:r>
            <w:r>
              <w:rPr>
                <w:rFonts w:hint="eastAsia" w:ascii="宋体" w:hAnsi="宋体" w:cs="Arial"/>
                <w:color w:val="auto"/>
                <w:szCs w:val="21"/>
                <w:lang w:val="en-US" w:eastAsia="zh-CN"/>
              </w:rPr>
              <w:t>许国</w:t>
            </w:r>
            <w:r>
              <w:rPr>
                <w:rFonts w:hint="eastAsia" w:ascii="宋体" w:hAnsi="宋体" w:cs="Arial"/>
                <w:color w:val="auto"/>
                <w:szCs w:val="21"/>
              </w:rPr>
              <w:t>。</w:t>
            </w:r>
          </w:p>
          <w:p>
            <w:pPr>
              <w:widowControl/>
              <w:spacing w:line="400" w:lineRule="atLeast"/>
              <w:rPr>
                <w:rFonts w:ascii="宋体" w:hAnsi="宋体" w:cs="Arial"/>
                <w:color w:val="auto"/>
                <w:szCs w:val="21"/>
              </w:rPr>
            </w:pPr>
            <w:r>
              <w:rPr>
                <w:rFonts w:hint="eastAsia" w:ascii="宋体" w:hAnsi="宋体" w:cs="Arial"/>
                <w:color w:val="auto"/>
                <w:szCs w:val="21"/>
              </w:rPr>
              <w:t>2）告知部门员工：环境管理体系建立的依据、标准和意义；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3）组织部门员工学习：与环境管理有关的法律法规，包括《环境保护法》等内容；</w:t>
            </w:r>
          </w:p>
          <w:p>
            <w:pPr>
              <w:widowControl/>
              <w:spacing w:line="400" w:lineRule="atLeast"/>
              <w:ind w:firstLine="315" w:firstLineChars="150"/>
              <w:rPr>
                <w:rFonts w:cs="Arial"/>
                <w:color w:val="auto"/>
                <w:szCs w:val="21"/>
              </w:rPr>
            </w:pPr>
            <w:r>
              <w:rPr>
                <w:rFonts w:hint="eastAsia" w:ascii="宋体" w:hAnsi="宋体" w:cs="Arial"/>
                <w:color w:val="auto"/>
                <w:szCs w:val="21"/>
              </w:rPr>
              <w:t>4）将环境管理要求和意义作为新员工岗前培训内容。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审核时未发现有客户投诉和环境违规情况发生。</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eastAsia="宋体"/>
                <w:color w:val="auto"/>
                <w:highlight w:val="none"/>
                <w:lang w:val="en-US" w:eastAsia="zh-CN"/>
              </w:rPr>
            </w:pPr>
            <w:r>
              <w:rPr>
                <w:rFonts w:hint="eastAsia"/>
                <w:color w:val="auto"/>
                <w:highlight w:val="none"/>
                <w:lang w:val="en-US" w:eastAsia="zh-CN"/>
              </w:rPr>
              <w:t>文件化信息</w:t>
            </w:r>
          </w:p>
        </w:tc>
        <w:tc>
          <w:tcPr>
            <w:tcW w:w="960" w:type="dxa"/>
            <w:vAlign w:val="center"/>
          </w:tcPr>
          <w:p>
            <w:pPr>
              <w:spacing w:before="163" w:beforeLines="50"/>
              <w:jc w:val="left"/>
              <w:rPr>
                <w:color w:val="auto"/>
                <w:sz w:val="21"/>
                <w:szCs w:val="21"/>
                <w:highlight w:val="none"/>
              </w:rPr>
            </w:pPr>
            <w:r>
              <w:rPr>
                <w:rFonts w:hint="eastAsia"/>
                <w:color w:val="auto"/>
                <w:sz w:val="21"/>
                <w:szCs w:val="21"/>
                <w:highlight w:val="none"/>
              </w:rPr>
              <w:t>7.5</w:t>
            </w:r>
            <w:r>
              <w:rPr>
                <w:color w:val="auto"/>
                <w:sz w:val="21"/>
                <w:szCs w:val="21"/>
                <w:highlight w:val="none"/>
              </w:rPr>
              <w:t xml:space="preserve"> </w:t>
            </w:r>
          </w:p>
          <w:p>
            <w:pPr>
              <w:rPr>
                <w:rFonts w:hint="default" w:eastAsia="宋体"/>
                <w:color w:val="auto"/>
                <w:highlight w:val="none"/>
                <w:lang w:val="en-US" w:eastAsia="zh-CN"/>
              </w:rPr>
            </w:pPr>
            <w:r>
              <w:rPr>
                <w:rFonts w:hint="eastAsia"/>
                <w:color w:val="auto"/>
                <w:highlight w:val="none"/>
                <w:lang w:val="en-US" w:eastAsia="zh-CN"/>
              </w:rPr>
              <w:t>7.5.1</w:t>
            </w:r>
          </w:p>
        </w:tc>
        <w:tc>
          <w:tcPr>
            <w:tcW w:w="10004" w:type="dxa"/>
            <w:vAlign w:val="top"/>
          </w:tcPr>
          <w:p>
            <w:pPr>
              <w:ind w:right="177"/>
              <w:rPr>
                <w:rFonts w:ascii="宋体" w:hAnsi="宋体"/>
                <w:color w:val="auto"/>
                <w:sz w:val="21"/>
                <w:szCs w:val="21"/>
                <w:highlight w:val="none"/>
              </w:rPr>
            </w:pPr>
            <w:r>
              <w:rPr>
                <w:rFonts w:hint="eastAsia"/>
                <w:color w:val="auto"/>
                <w:sz w:val="21"/>
                <w:szCs w:val="21"/>
                <w:highlight w:val="none"/>
              </w:rPr>
              <w:t xml:space="preserve">  ◆组织在《管理手册》、《文件控制程序》、《记录控制程序》中，明确了文件化信息的管理规则。组织根据本公司</w:t>
            </w:r>
            <w:r>
              <w:rPr>
                <w:rFonts w:hint="eastAsia" w:ascii="宋体" w:hAnsi="宋体"/>
                <w:color w:val="auto"/>
                <w:sz w:val="21"/>
                <w:szCs w:val="21"/>
                <w:highlight w:val="none"/>
              </w:rPr>
              <w:t>的规模、活动类型、过程、产品和服务的不同，建立、实施、保持并改进了构成EMS 的文件化信息。</w:t>
            </w:r>
          </w:p>
          <w:p>
            <w:pPr>
              <w:ind w:right="177"/>
              <w:rPr>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◆组织</w:t>
            </w:r>
            <w:r>
              <w:rPr>
                <w:rFonts w:hint="eastAsia" w:ascii="宋体" w:hAnsi="宋体"/>
                <w:color w:val="auto"/>
                <w:sz w:val="21"/>
                <w:szCs w:val="21"/>
                <w:highlight w:val="none"/>
              </w:rPr>
              <w:t>策划的EMS 文件包括：</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一级文件</w:t>
            </w:r>
            <w:r>
              <w:rPr>
                <w:rFonts w:hint="eastAsia" w:ascii="宋体" w:hAnsi="宋体" w:eastAsia="宋体"/>
                <w:color w:val="auto"/>
                <w:kern w:val="0"/>
                <w:sz w:val="21"/>
                <w:szCs w:val="21"/>
                <w:highlight w:val="none"/>
              </w:rPr>
              <w:t>，环境管理手册；</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二级文件</w:t>
            </w:r>
            <w:r>
              <w:rPr>
                <w:rFonts w:hint="eastAsia" w:ascii="宋体" w:hAnsi="宋体" w:eastAsia="宋体"/>
                <w:color w:val="auto"/>
                <w:kern w:val="0"/>
                <w:sz w:val="21"/>
                <w:szCs w:val="21"/>
                <w:highlight w:val="none"/>
              </w:rPr>
              <w:t>，程序文件；</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r>
              <w:rPr>
                <w:rFonts w:ascii="宋体" w:hAnsi="宋体" w:eastAsia="宋体"/>
                <w:color w:val="auto"/>
                <w:kern w:val="0"/>
                <w:sz w:val="21"/>
                <w:szCs w:val="21"/>
                <w:highlight w:val="none"/>
              </w:rPr>
              <w:t>三级文件</w:t>
            </w:r>
            <w:r>
              <w:rPr>
                <w:rFonts w:hint="eastAsia" w:ascii="宋体" w:hAnsi="宋体" w:eastAsia="宋体"/>
                <w:color w:val="auto"/>
                <w:kern w:val="0"/>
                <w:sz w:val="21"/>
                <w:szCs w:val="21"/>
                <w:highlight w:val="none"/>
              </w:rPr>
              <w:t>，操作规程、管理规定或制度；</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四级文件；记录；</w:t>
            </w:r>
          </w:p>
          <w:p>
            <w:pPr>
              <w:pStyle w:val="4"/>
              <w:tabs>
                <w:tab w:val="left" w:pos="902"/>
                <w:tab w:val="clear" w:pos="1069"/>
              </w:tabs>
              <w:ind w:left="0" w:right="1"/>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color w:val="auto"/>
                <w:sz w:val="21"/>
                <w:szCs w:val="21"/>
                <w:highlight w:val="none"/>
              </w:rPr>
            </w:pPr>
            <w:r>
              <w:rPr>
                <w:rFonts w:hint="eastAsia" w:ascii="宋体" w:hAnsi="宋体"/>
                <w:color w:val="auto"/>
                <w:sz w:val="21"/>
                <w:szCs w:val="21"/>
                <w:highlight w:val="none"/>
              </w:rPr>
              <w:t xml:space="preserve">  </w:t>
            </w:r>
            <w:r>
              <w:rPr>
                <w:rFonts w:hint="eastAsia"/>
                <w:color w:val="auto"/>
                <w:sz w:val="21"/>
                <w:szCs w:val="21"/>
                <w:highlight w:val="none"/>
              </w:rPr>
              <w:t>◆</w:t>
            </w:r>
            <w:r>
              <w:rPr>
                <w:rFonts w:hint="eastAsia" w:ascii="宋体" w:hAnsi="宋体" w:cs="Arial"/>
                <w:color w:val="auto"/>
                <w:sz w:val="21"/>
                <w:szCs w:val="21"/>
                <w:highlight w:val="none"/>
              </w:rPr>
              <w:t>查组织的</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受控文件清单</w:t>
            </w:r>
            <w:r>
              <w:rPr>
                <w:rFonts w:ascii="宋体" w:hAnsi="宋体" w:cs="Arial"/>
                <w:color w:val="auto"/>
                <w:sz w:val="21"/>
                <w:szCs w:val="21"/>
                <w:highlight w:val="none"/>
              </w:rPr>
              <w:t>”</w:t>
            </w:r>
            <w:r>
              <w:rPr>
                <w:rFonts w:hint="eastAsia" w:ascii="宋体" w:hAnsi="宋体" w:cs="Arial"/>
                <w:color w:val="auto"/>
                <w:sz w:val="21"/>
                <w:szCs w:val="21"/>
                <w:highlight w:val="none"/>
              </w:rPr>
              <w:t>，列有组织一、二、三阶文件</w:t>
            </w:r>
            <w:r>
              <w:rPr>
                <w:rFonts w:ascii="宋体" w:hAnsi="宋体" w:cs="Arial"/>
                <w:color w:val="auto"/>
                <w:sz w:val="21"/>
                <w:szCs w:val="21"/>
                <w:highlight w:val="none"/>
              </w:rPr>
              <w:t>，有文件名称/编号</w:t>
            </w:r>
            <w:r>
              <w:rPr>
                <w:rFonts w:hint="eastAsia" w:ascii="宋体" w:hAnsi="宋体" w:cs="Arial"/>
                <w:color w:val="auto"/>
                <w:sz w:val="21"/>
                <w:szCs w:val="21"/>
                <w:highlight w:val="none"/>
              </w:rPr>
              <w:t>/版本号</w:t>
            </w:r>
            <w:r>
              <w:rPr>
                <w:rFonts w:ascii="宋体" w:hAnsi="宋体" w:cs="Arial"/>
                <w:color w:val="auto"/>
                <w:sz w:val="21"/>
                <w:szCs w:val="21"/>
                <w:highlight w:val="none"/>
              </w:rPr>
              <w:t>等</w:t>
            </w:r>
            <w:r>
              <w:rPr>
                <w:rFonts w:hint="eastAsia" w:ascii="宋体" w:hAnsi="宋体" w:cs="Arial"/>
                <w:color w:val="auto"/>
                <w:sz w:val="21"/>
                <w:szCs w:val="21"/>
                <w:highlight w:val="none"/>
              </w:rPr>
              <w:t>。</w:t>
            </w:r>
          </w:p>
          <w:p>
            <w:pPr>
              <w:pStyle w:val="4"/>
              <w:tabs>
                <w:tab w:val="left" w:pos="902"/>
                <w:tab w:val="clear" w:pos="1069"/>
              </w:tabs>
              <w:ind w:left="0" w:right="1"/>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  查组织的记录清单，共有</w:t>
            </w:r>
            <w:r>
              <w:rPr>
                <w:rFonts w:hint="eastAsia" w:ascii="宋体" w:hAnsi="宋体" w:eastAsia="宋体" w:cs="Arial"/>
                <w:color w:val="auto"/>
                <w:sz w:val="21"/>
                <w:szCs w:val="21"/>
                <w:highlight w:val="none"/>
                <w:lang w:val="en-US" w:eastAsia="zh-CN"/>
              </w:rPr>
              <w:t>62</w:t>
            </w:r>
            <w:r>
              <w:rPr>
                <w:rFonts w:hint="eastAsia" w:ascii="宋体" w:hAnsi="宋体" w:eastAsia="宋体" w:cs="Arial"/>
                <w:color w:val="auto"/>
                <w:sz w:val="21"/>
                <w:szCs w:val="21"/>
                <w:highlight w:val="none"/>
              </w:rPr>
              <w:t>项环境记录。</w:t>
            </w:r>
          </w:p>
          <w:p>
            <w:pPr>
              <w:pStyle w:val="4"/>
              <w:tabs>
                <w:tab w:val="left" w:pos="902"/>
                <w:tab w:val="clear" w:pos="1069"/>
              </w:tabs>
              <w:ind w:left="0" w:leftChars="0" w:right="1" w:rightChars="0"/>
              <w:rPr>
                <w:color w:val="auto"/>
                <w:highlight w:val="none"/>
              </w:rPr>
            </w:pPr>
            <w:r>
              <w:rPr>
                <w:rFonts w:hint="eastAsia" w:ascii="宋体" w:hAnsi="宋体" w:eastAsia="宋体"/>
                <w:color w:val="auto"/>
                <w:kern w:val="0"/>
                <w:sz w:val="21"/>
                <w:szCs w:val="21"/>
                <w:highlight w:val="none"/>
              </w:rPr>
              <w:t xml:space="preserve">  以上文件涵盖了ISO14001：2015； 标准要求的以及确定的为确保环境管理体系有效性的文件，符合标准的要求。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vAlign w:val="top"/>
          </w:tcPr>
          <w:p>
            <w:pPr>
              <w:keepNext w:val="0"/>
              <w:keepLines w:val="0"/>
              <w:widowControl/>
              <w:suppressLineNumbers w:val="0"/>
              <w:jc w:val="left"/>
              <w:rPr>
                <w:b w:val="0"/>
                <w:bCs/>
                <w:color w:val="auto"/>
              </w:rPr>
            </w:pPr>
            <w:r>
              <w:rPr>
                <w:rFonts w:ascii="Arial" w:hAnsi="Arial" w:eastAsia="宋体" w:cs="Arial"/>
                <w:b w:val="0"/>
                <w:bCs/>
                <w:color w:val="auto"/>
                <w:kern w:val="0"/>
                <w:sz w:val="21"/>
                <w:szCs w:val="21"/>
                <w:lang w:val="en-US" w:eastAsia="zh-CN" w:bidi="ar"/>
              </w:rPr>
              <w:t xml:space="preserve"> </w:t>
            </w:r>
            <w:r>
              <w:rPr>
                <w:rFonts w:hint="eastAsia" w:ascii="宋体" w:hAnsi="宋体" w:eastAsia="宋体" w:cs="宋体"/>
                <w:b w:val="0"/>
                <w:bCs/>
                <w:color w:val="auto"/>
                <w:kern w:val="0"/>
                <w:sz w:val="21"/>
                <w:szCs w:val="21"/>
                <w:lang w:val="en-US" w:eastAsia="zh-CN" w:bidi="ar"/>
              </w:rPr>
              <w:t xml:space="preserve">创建和更新 </w:t>
            </w:r>
          </w:p>
          <w:p>
            <w:pPr>
              <w:rPr>
                <w:rFonts w:hint="eastAsia" w:ascii="Arial" w:hAnsi="Arial" w:cs="Arial"/>
                <w:b w:val="0"/>
                <w:bCs/>
                <w:color w:val="auto"/>
                <w:sz w:val="21"/>
                <w:szCs w:val="21"/>
                <w:highlight w:val="yellow"/>
              </w:rPr>
            </w:pPr>
          </w:p>
        </w:tc>
        <w:tc>
          <w:tcPr>
            <w:tcW w:w="960" w:type="dxa"/>
            <w:vAlign w:val="center"/>
          </w:tcPr>
          <w:p>
            <w:pPr>
              <w:rPr>
                <w:rFonts w:hint="default" w:eastAsia="宋体"/>
                <w:color w:val="auto"/>
                <w:highlight w:val="none"/>
                <w:lang w:val="en-US" w:eastAsia="zh-CN"/>
              </w:rPr>
            </w:pPr>
            <w:r>
              <w:rPr>
                <w:rFonts w:hint="eastAsia"/>
                <w:color w:val="auto"/>
                <w:highlight w:val="none"/>
                <w:lang w:val="en-US" w:eastAsia="zh-CN"/>
              </w:rPr>
              <w:t>7.5.2</w:t>
            </w:r>
          </w:p>
        </w:tc>
        <w:tc>
          <w:tcPr>
            <w:tcW w:w="10004" w:type="dxa"/>
            <w:vAlign w:val="top"/>
          </w:tcPr>
          <w:p>
            <w:pPr>
              <w:pStyle w:val="4"/>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内审报告</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keepNext w:val="0"/>
              <w:keepLines w:val="0"/>
              <w:suppressLineNumbers w:val="0"/>
              <w:tabs>
                <w:tab w:val="left" w:pos="902"/>
                <w:tab w:val="left" w:pos="1630"/>
                <w:tab w:val="clear" w:pos="1069"/>
                <w:tab w:val="clear" w:pos="2149"/>
              </w:tabs>
              <w:spacing w:before="0" w:beforeAutospacing="0" w:after="0" w:afterAutospacing="0" w:line="360" w:lineRule="auto"/>
              <w:ind w:left="0" w:right="1" w:firstLine="420" w:firstLineChars="200"/>
              <w:rPr>
                <w:rFonts w:hint="default" w:ascii="宋体" w:hAnsi="宋体" w:eastAsia="宋体" w:cs="宋体"/>
                <w:color w:val="auto"/>
                <w:kern w:val="0"/>
                <w:sz w:val="21"/>
                <w:szCs w:val="21"/>
              </w:rPr>
            </w:pPr>
            <w:r>
              <w:rPr>
                <w:rFonts w:hint="eastAsia" w:ascii="宋体" w:hAnsi="宋体" w:eastAsia="宋体" w:cs="宋体"/>
                <w:color w:val="auto"/>
                <w:kern w:val="0"/>
                <w:sz w:val="21"/>
                <w:szCs w:val="21"/>
              </w:rPr>
              <w:t>抽见《质量手册》</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cs="宋体"/>
                <w:color w:val="auto"/>
                <w:kern w:val="0"/>
                <w:szCs w:val="21"/>
                <w:lang w:val="en-US"/>
              </w:rPr>
            </w:pPr>
            <w:r>
              <w:rPr>
                <w:rFonts w:hint="eastAsia" w:ascii="宋体" w:hAnsi="宋体" w:eastAsia="宋体" w:cs="宋体"/>
                <w:color w:val="auto"/>
                <w:kern w:val="0"/>
                <w:sz w:val="21"/>
                <w:szCs w:val="21"/>
              </w:rPr>
              <w:t>文</w:t>
            </w:r>
            <w:r>
              <w:rPr>
                <w:rFonts w:hint="eastAsia" w:ascii="宋体" w:hAnsi="宋体" w:cs="宋体"/>
                <w:color w:val="auto"/>
                <w:kern w:val="0"/>
                <w:szCs w:val="21"/>
              </w:rPr>
              <w:t>件</w:t>
            </w:r>
            <w:r>
              <w:rPr>
                <w:rFonts w:hint="eastAsia" w:ascii="宋体" w:hAnsi="宋体" w:cs="宋体"/>
                <w:color w:val="auto"/>
                <w:kern w:val="0"/>
                <w:szCs w:val="21"/>
                <w:lang w:val="en-US" w:eastAsia="zh-CN"/>
              </w:rPr>
              <w:t>编号：</w:t>
            </w:r>
            <w:r>
              <w:rPr>
                <w:rFonts w:hint="eastAsia" w:ascii="宋体" w:hAnsi="宋体" w:cs="宋体"/>
                <w:color w:val="auto"/>
                <w:kern w:val="0"/>
                <w:szCs w:val="21"/>
              </w:rPr>
              <w:t>KSJL/A-20</w:t>
            </w:r>
            <w:r>
              <w:rPr>
                <w:rFonts w:hint="eastAsia" w:ascii="宋体" w:hAnsi="宋体" w:cs="宋体"/>
                <w:color w:val="auto"/>
                <w:kern w:val="0"/>
                <w:szCs w:val="21"/>
                <w:lang w:val="en-US" w:eastAsia="zh-CN"/>
              </w:rPr>
              <w:t>20</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rPr>
              <w:t>版本号：A</w:t>
            </w:r>
            <w:r>
              <w:rPr>
                <w:rFonts w:hint="eastAsia" w:ascii="宋体" w:hAnsi="宋体" w:cs="宋体"/>
                <w:color w:val="auto"/>
                <w:kern w:val="0"/>
                <w:szCs w:val="21"/>
                <w:lang w:val="en-US" w:eastAsia="zh-CN"/>
              </w:rPr>
              <w:t>/0</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1月10日发布  </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rPr>
            </w:pPr>
            <w:r>
              <w:rPr>
                <w:rFonts w:hint="eastAsia" w:ascii="宋体" w:hAnsi="宋体" w:cs="宋体"/>
                <w:color w:val="auto"/>
                <w:kern w:val="0"/>
                <w:szCs w:val="21"/>
              </w:rPr>
              <w:t>抽见《程序文件》</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rPr>
              <w:t>文件编号： KSJL/B-20</w:t>
            </w:r>
            <w:r>
              <w:rPr>
                <w:rFonts w:hint="eastAsia" w:ascii="宋体" w:hAnsi="宋体" w:cs="宋体"/>
                <w:color w:val="auto"/>
                <w:kern w:val="0"/>
                <w:szCs w:val="21"/>
                <w:lang w:val="en-US" w:eastAsia="zh-CN"/>
              </w:rPr>
              <w:t>20</w:t>
            </w:r>
          </w:p>
          <w:p>
            <w:pPr>
              <w:keepNext w:val="0"/>
              <w:keepLines w:val="0"/>
              <w:suppressLineNumbers w:val="0"/>
              <w:spacing w:before="0" w:beforeAutospacing="0" w:after="0" w:afterAutospacing="0" w:line="360" w:lineRule="auto"/>
              <w:ind w:left="0" w:leftChars="0" w:right="0" w:rightChars="0" w:firstLine="420" w:firstLineChars="200"/>
              <w:rPr>
                <w:rFonts w:hint="default" w:ascii="宋体" w:hAnsi="宋体" w:cs="宋体"/>
                <w:color w:val="auto"/>
                <w:kern w:val="0"/>
                <w:szCs w:val="21"/>
                <w:lang w:val="en-US"/>
              </w:rPr>
            </w:pPr>
            <w:r>
              <w:rPr>
                <w:rFonts w:hint="eastAsia" w:ascii="宋体" w:hAnsi="宋体" w:cs="宋体"/>
                <w:color w:val="auto"/>
                <w:kern w:val="0"/>
                <w:szCs w:val="21"/>
              </w:rPr>
              <w:t>版本号：A</w:t>
            </w:r>
            <w:r>
              <w:rPr>
                <w:rFonts w:hint="eastAsia" w:ascii="宋体" w:hAnsi="宋体" w:cs="宋体"/>
                <w:color w:val="auto"/>
                <w:kern w:val="0"/>
                <w:szCs w:val="21"/>
                <w:lang w:val="en-US" w:eastAsia="zh-CN"/>
              </w:rPr>
              <w:t>/0</w:t>
            </w:r>
            <w:r>
              <w:rPr>
                <w:rFonts w:hint="eastAsia" w:ascii="宋体" w:hAnsi="宋体" w:cs="宋体"/>
                <w:color w:val="auto"/>
                <w:kern w:val="0"/>
                <w:szCs w:val="21"/>
              </w:rPr>
              <w:t xml:space="preserve"> 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1月10日发布  </w:t>
            </w:r>
          </w:p>
          <w:p>
            <w:pPr>
              <w:keepNext w:val="0"/>
              <w:keepLines w:val="0"/>
              <w:suppressLineNumbers w:val="0"/>
              <w:spacing w:before="0" w:beforeAutospacing="0" w:after="0" w:afterAutospacing="0" w:line="360" w:lineRule="auto"/>
              <w:ind w:left="0" w:leftChars="0" w:right="0" w:rightChars="0" w:firstLine="420" w:firstLineChars="200"/>
              <w:rPr>
                <w:rFonts w:hint="eastAsia" w:ascii="宋体" w:hAnsi="宋体" w:eastAsia="宋体"/>
                <w:color w:val="auto"/>
                <w:kern w:val="0"/>
                <w:sz w:val="21"/>
                <w:szCs w:val="21"/>
                <w:highlight w:val="yellow"/>
              </w:rPr>
            </w:pPr>
            <w:r>
              <w:rPr>
                <w:rFonts w:hint="eastAsia" w:ascii="宋体" w:hAnsi="宋体" w:cs="宋体"/>
                <w:color w:val="auto"/>
                <w:kern w:val="0"/>
                <w:szCs w:val="21"/>
              </w:rPr>
              <w:t>以上文件均有编审批，发布实施日期及发放编号、受控状态。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keepNext w:val="0"/>
              <w:keepLines w:val="0"/>
              <w:widowControl/>
              <w:suppressLineNumbers w:val="0"/>
              <w:jc w:val="left"/>
              <w:rPr>
                <w:b w:val="0"/>
                <w:bCs/>
                <w:color w:val="auto"/>
              </w:rPr>
            </w:pPr>
            <w:r>
              <w:rPr>
                <w:rFonts w:hint="eastAsia" w:ascii="宋体" w:hAnsi="宋体" w:eastAsia="宋体" w:cs="宋体"/>
                <w:b w:val="0"/>
                <w:bCs/>
                <w:color w:val="auto"/>
                <w:kern w:val="0"/>
                <w:sz w:val="21"/>
                <w:szCs w:val="21"/>
                <w:lang w:val="en-US" w:eastAsia="zh-CN" w:bidi="ar"/>
              </w:rPr>
              <w:t>文件化信息的控制</w:t>
            </w:r>
          </w:p>
          <w:p>
            <w:pPr>
              <w:rPr>
                <w:rFonts w:hint="eastAsia" w:ascii="Arial" w:hAnsi="Arial" w:cs="Arial"/>
                <w:b w:val="0"/>
                <w:bCs/>
                <w:color w:val="auto"/>
                <w:sz w:val="21"/>
                <w:szCs w:val="21"/>
                <w:highlight w:val="yellow"/>
              </w:rPr>
            </w:pPr>
          </w:p>
        </w:tc>
        <w:tc>
          <w:tcPr>
            <w:tcW w:w="960" w:type="dxa"/>
            <w:vAlign w:val="center"/>
          </w:tcPr>
          <w:p>
            <w:pPr>
              <w:rPr>
                <w:rFonts w:hint="default"/>
                <w:color w:val="auto"/>
                <w:highlight w:val="none"/>
                <w:lang w:val="en-US" w:eastAsia="zh-CN"/>
              </w:rPr>
            </w:pPr>
            <w:r>
              <w:rPr>
                <w:rFonts w:hint="eastAsia"/>
                <w:color w:val="auto"/>
                <w:highlight w:val="none"/>
                <w:lang w:val="en-US" w:eastAsia="zh-CN"/>
              </w:rPr>
              <w:t>7.5.3</w:t>
            </w:r>
          </w:p>
        </w:tc>
        <w:tc>
          <w:tcPr>
            <w:tcW w:w="10004" w:type="dxa"/>
            <w:vAlign w:val="top"/>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rPr>
            </w:pPr>
            <w:r>
              <w:rPr>
                <w:rFonts w:hint="eastAsia" w:ascii="宋体" w:hAnsi="宋体" w:cs="宋体"/>
                <w:color w:val="auto"/>
                <w:szCs w:val="21"/>
              </w:rPr>
              <w:t>使用文件的抽查确认，未发现不适宜或缺失的文件。</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--确认：各级文件的分发、访问、检索和使用、存储和防护等均符合规定要求。</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w:t>
            </w:r>
            <w:r>
              <w:rPr>
                <w:rFonts w:hint="eastAsia" w:ascii="宋体" w:hAnsi="宋体" w:cs="宋体"/>
                <w:color w:val="auto"/>
                <w:szCs w:val="21"/>
                <w:lang w:eastAsia="zh-CN"/>
              </w:rPr>
              <w:t>作业文件</w:t>
            </w:r>
            <w:r>
              <w:rPr>
                <w:rFonts w:hint="eastAsia" w:ascii="宋体" w:hAnsi="宋体" w:cs="宋体"/>
                <w:color w:val="auto"/>
                <w:szCs w:val="21"/>
              </w:rPr>
              <w:t>等。</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查见：《文件发放、回收记录》程序文件、质量手册、</w:t>
            </w:r>
            <w:r>
              <w:rPr>
                <w:rFonts w:hint="eastAsia" w:ascii="宋体" w:hAnsi="宋体" w:cs="宋体"/>
                <w:color w:val="auto"/>
                <w:szCs w:val="21"/>
                <w:lang w:eastAsia="zh-CN"/>
              </w:rPr>
              <w:t>作业规程</w:t>
            </w:r>
            <w:r>
              <w:rPr>
                <w:rFonts w:hint="eastAsia" w:ascii="宋体" w:hAnsi="宋体" w:cs="宋体"/>
                <w:color w:val="auto"/>
                <w:szCs w:val="21"/>
              </w:rPr>
              <w:t>等行了发放；有文件编号、分发号，版本，部门签收等内容，暂无回收记录发生。</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可获得该文件的有效版本：</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rPr>
            </w:pPr>
            <w:r>
              <w:rPr>
                <w:rFonts w:hint="eastAsia" w:ascii="宋体" w:hAnsi="宋体" w:cs="宋体"/>
                <w:color w:val="auto"/>
                <w:szCs w:val="21"/>
              </w:rPr>
              <w:t>保存完好，易于识别。</w:t>
            </w:r>
          </w:p>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lang w:eastAsia="zh-CN"/>
              </w:rPr>
            </w:pPr>
            <w:r>
              <w:rPr>
                <w:rFonts w:hint="eastAsia" w:ascii="宋体" w:hAnsi="宋体" w:cs="宋体"/>
                <w:color w:val="auto"/>
                <w:szCs w:val="21"/>
              </w:rPr>
              <w:t>查《外来文件清单》,里面包括</w:t>
            </w:r>
            <w:r>
              <w:rPr>
                <w:rFonts w:hint="eastAsia" w:ascii="宋体" w:hAnsi="宋体" w:cs="宋体"/>
                <w:color w:val="auto"/>
                <w:szCs w:val="21"/>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cs="宋体"/>
                <w:color w:val="auto"/>
                <w:szCs w:val="21"/>
              </w:rPr>
              <w:t>法律法规：中华人民共和国合同法、中华人民共和国劳动法、中华人民共和国</w:t>
            </w:r>
            <w:r>
              <w:rPr>
                <w:rFonts w:hint="eastAsia" w:ascii="宋体" w:hAnsi="宋体" w:cs="宋体"/>
                <w:color w:val="auto"/>
                <w:szCs w:val="21"/>
                <w:lang w:eastAsia="zh-CN"/>
              </w:rPr>
              <w:t>环境保护法</w:t>
            </w:r>
            <w:r>
              <w:rPr>
                <w:rFonts w:hint="eastAsia" w:ascii="宋体" w:hAnsi="宋体" w:cs="宋体"/>
                <w:color w:val="auto"/>
                <w:szCs w:val="21"/>
              </w:rPr>
              <w:t>等</w:t>
            </w:r>
            <w:r>
              <w:rPr>
                <w:rFonts w:hint="eastAsia" w:ascii="宋体" w:hAnsi="宋体" w:cs="宋体"/>
                <w:color w:val="auto"/>
                <w:sz w:val="21"/>
                <w:szCs w:val="21"/>
                <w:highlight w:val="none"/>
              </w:rPr>
              <w:t xml:space="preserve"> </w:t>
            </w:r>
          </w:p>
          <w:p>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olor w:val="auto"/>
                <w:kern w:val="0"/>
                <w:sz w:val="21"/>
                <w:szCs w:val="21"/>
                <w:highlight w:val="yellow"/>
              </w:rPr>
            </w:pPr>
            <w:r>
              <w:rPr>
                <w:rFonts w:hint="eastAsia" w:ascii="宋体" w:hAnsi="宋体" w:cs="宋体"/>
                <w:color w:val="auto"/>
                <w:szCs w:val="21"/>
              </w:rPr>
              <w:t xml:space="preserve"> </w:t>
            </w:r>
            <w:r>
              <w:rPr>
                <w:rFonts w:hint="eastAsia" w:ascii="宋体" w:hAnsi="宋体" w:cs="宋体"/>
                <w:color w:val="auto"/>
                <w:szCs w:val="21"/>
                <w:lang w:val="en-US" w:eastAsia="zh-CN"/>
              </w:rPr>
              <w:t>E</w:t>
            </w:r>
            <w:r>
              <w:rPr>
                <w:rFonts w:hint="eastAsia" w:ascii="宋体" w:hAnsi="宋体" w:cs="宋体"/>
                <w:color w:val="auto"/>
                <w:szCs w:val="21"/>
              </w:rPr>
              <w:t>MS运行至今文件更改和作废情况未发生。在“</w:t>
            </w:r>
            <w:r>
              <w:rPr>
                <w:rFonts w:hint="eastAsia" w:ascii="宋体" w:hAnsi="宋体"/>
                <w:color w:val="auto"/>
                <w:szCs w:val="20"/>
              </w:rPr>
              <w:t>文件</w:t>
            </w:r>
            <w:r>
              <w:rPr>
                <w:rFonts w:hint="eastAsia" w:ascii="宋体" w:hAnsi="宋体"/>
                <w:color w:val="auto"/>
                <w:szCs w:val="20"/>
                <w:lang w:eastAsia="zh-CN"/>
              </w:rPr>
              <w:t>、</w:t>
            </w:r>
            <w:r>
              <w:rPr>
                <w:rFonts w:hint="eastAsia" w:ascii="宋体" w:hAnsi="宋体"/>
                <w:color w:val="auto"/>
                <w:szCs w:val="20"/>
              </w:rPr>
              <w:t>记录控制程序</w:t>
            </w:r>
            <w:r>
              <w:rPr>
                <w:rFonts w:hint="eastAsia" w:ascii="宋体" w:hAnsi="宋体" w:cs="宋体"/>
                <w:color w:val="auto"/>
                <w:szCs w:val="21"/>
              </w:rPr>
              <w:t>”中对如发生以上情况均有明确规定。</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rPr>
              <w:t>8.1</w:t>
            </w:r>
          </w:p>
        </w:tc>
        <w:tc>
          <w:tcPr>
            <w:tcW w:w="10004" w:type="dxa"/>
            <w:vAlign w:val="top"/>
          </w:tcPr>
          <w:p>
            <w:pPr>
              <w:rPr>
                <w:rFonts w:hint="eastAsia"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highlight w:val="none"/>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w:t>
            </w:r>
            <w:r>
              <w:rPr>
                <w:rFonts w:hint="eastAsia" w:ascii="Arial" w:hAnsi="Arial" w:cs="Arial"/>
                <w:color w:val="auto"/>
                <w:sz w:val="21"/>
                <w:szCs w:val="21"/>
                <w:highlight w:val="none"/>
              </w:rPr>
              <w:t>境运行的策划与控制实施</w:t>
            </w:r>
          </w:p>
          <w:p>
            <w:pPr>
              <w:rPr>
                <w:rFonts w:ascii="宋体" w:hAnsi="宋体"/>
                <w:color w:val="auto"/>
                <w:sz w:val="21"/>
                <w:szCs w:val="21"/>
                <w:highlight w:val="none"/>
              </w:rPr>
            </w:pPr>
            <w:r>
              <w:rPr>
                <w:rFonts w:hint="eastAsia" w:ascii="Arial" w:hAnsi="Arial" w:cs="Arial"/>
                <w:color w:val="auto"/>
                <w:sz w:val="21"/>
                <w:szCs w:val="21"/>
                <w:highlight w:val="none"/>
              </w:rPr>
              <w:t>1）</w:t>
            </w:r>
            <w:r>
              <w:rPr>
                <w:rFonts w:ascii="宋体" w:hAnsi="宋体"/>
                <w:color w:val="auto"/>
                <w:sz w:val="21"/>
                <w:szCs w:val="21"/>
                <w:highlight w:val="none"/>
              </w:rPr>
              <w:t>固体废弃物排放的管控</w:t>
            </w:r>
            <w:r>
              <w:rPr>
                <w:rFonts w:hint="eastAsia" w:ascii="宋体" w:hAnsi="宋体"/>
                <w:color w:val="auto"/>
                <w:sz w:val="21"/>
                <w:szCs w:val="21"/>
                <w:highlight w:val="none"/>
              </w:rPr>
              <w:t>：</w:t>
            </w:r>
          </w:p>
          <w:p>
            <w:pPr>
              <w:pStyle w:val="16"/>
              <w:ind w:firstLine="0" w:firstLineChars="0"/>
              <w:rPr>
                <w:rFonts w:hint="eastAsia" w:ascii="宋体" w:hAnsi="宋体"/>
                <w:color w:val="auto"/>
                <w:szCs w:val="21"/>
                <w:lang w:val="en-US" w:eastAsia="zh-CN"/>
              </w:rPr>
            </w:pPr>
            <w:r>
              <w:rPr>
                <w:rFonts w:hint="eastAsia" w:ascii="宋体" w:hAnsi="宋体"/>
                <w:color w:val="auto"/>
                <w:szCs w:val="21"/>
                <w:highlight w:val="none"/>
              </w:rPr>
              <w:t xml:space="preserve">   制定并实施</w:t>
            </w:r>
            <w:r>
              <w:rPr>
                <w:rFonts w:hint="eastAsia" w:ascii="宋体" w:hAnsi="宋体"/>
                <w:bCs/>
                <w:color w:val="auto"/>
                <w:szCs w:val="21"/>
                <w:highlight w:val="none"/>
              </w:rPr>
              <w:t>《</w:t>
            </w:r>
            <w:r>
              <w:rPr>
                <w:rFonts w:hint="eastAsia" w:ascii="宋体" w:hAnsi="宋体" w:eastAsia="宋体" w:cs="宋体"/>
                <w:i w:val="0"/>
                <w:color w:val="auto"/>
                <w:kern w:val="0"/>
                <w:sz w:val="21"/>
                <w:szCs w:val="21"/>
                <w:u w:val="none"/>
                <w:lang w:val="en-US" w:eastAsia="zh-CN" w:bidi="ar"/>
              </w:rPr>
              <w:t>环境目标、指标与管理方案控制程序</w:t>
            </w:r>
            <w:r>
              <w:rPr>
                <w:rFonts w:hint="eastAsia" w:ascii="宋体" w:hAnsi="宋体"/>
                <w:bCs/>
                <w:color w:val="auto"/>
                <w:szCs w:val="21"/>
                <w:highlight w:val="none"/>
              </w:rPr>
              <w:t>》中固体废弃物控制要求</w:t>
            </w:r>
            <w:r>
              <w:rPr>
                <w:rFonts w:hint="eastAsia" w:ascii="宋体" w:hAnsi="宋体"/>
                <w:color w:val="auto"/>
                <w:szCs w:val="21"/>
                <w:highlight w:val="none"/>
              </w:rPr>
              <w:t>。</w:t>
            </w:r>
            <w:r>
              <w:rPr>
                <w:rFonts w:hint="eastAsia" w:ascii="宋体" w:hAnsi="宋体"/>
                <w:color w:val="auto"/>
                <w:szCs w:val="21"/>
                <w:highlight w:val="none"/>
                <w:lang w:val="en-US" w:eastAsia="zh-CN"/>
              </w:rPr>
              <w:t>行政部人事部</w:t>
            </w:r>
            <w:r>
              <w:rPr>
                <w:rFonts w:hint="eastAsia" w:ascii="宋体" w:hAnsi="宋体"/>
                <w:color w:val="auto"/>
                <w:szCs w:val="21"/>
                <w:highlight w:val="none"/>
              </w:rPr>
              <w:t>负责废弃物的分类、收集、保管、委托有资质的环保公司合法拉运、处置。分设：可回收一般废弃物、不可回收一般废弃物收集容器，员工能按要求分类放置固体废弃物。</w:t>
            </w:r>
          </w:p>
          <w:p>
            <w:pPr>
              <w:pStyle w:val="16"/>
              <w:ind w:firstLine="420" w:firstLineChars="200"/>
              <w:rPr>
                <w:rFonts w:hint="eastAsia" w:ascii="宋体" w:hAnsi="宋体" w:eastAsia="宋体"/>
                <w:color w:val="auto"/>
                <w:szCs w:val="21"/>
                <w:highlight w:val="yellow"/>
                <w:lang w:eastAsia="zh-CN"/>
              </w:rPr>
            </w:pPr>
            <w:r>
              <w:rPr>
                <w:rFonts w:hint="eastAsia" w:ascii="宋体" w:hAnsi="宋体"/>
                <w:color w:val="auto"/>
                <w:szCs w:val="21"/>
              </w:rPr>
              <w:t>分设：可回收一般废弃物、不可回收一般废弃物收集容器，员工能按要求分类放置固体废弃物。</w:t>
            </w:r>
          </w:p>
          <w:p>
            <w:pPr>
              <w:pStyle w:val="16"/>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有</w:t>
            </w:r>
            <w:r>
              <w:rPr>
                <w:rFonts w:hint="eastAsia" w:ascii="宋体" w:hAnsi="宋体"/>
                <w:color w:val="auto"/>
                <w:sz w:val="21"/>
                <w:szCs w:val="21"/>
              </w:rPr>
              <w:t>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rPr>
                <w:rFonts w:hint="eastAsia"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w:t>
            </w:r>
          </w:p>
          <w:p>
            <w:pPr>
              <w:ind w:firstLine="420" w:firstLineChars="200"/>
              <w:rPr>
                <w:rFonts w:hint="eastAsia" w:ascii="宋体" w:hAnsi="宋体"/>
                <w:color w:val="auto"/>
                <w:sz w:val="21"/>
                <w:szCs w:val="21"/>
                <w:highlight w:val="none"/>
              </w:rPr>
            </w:pPr>
            <w:r>
              <w:rPr>
                <w:rFonts w:hint="eastAsia" w:ascii="宋体" w:hAnsi="宋体"/>
                <w:color w:val="auto"/>
                <w:sz w:val="21"/>
                <w:szCs w:val="21"/>
              </w:rPr>
              <w:t>经确认：实</w:t>
            </w:r>
            <w:r>
              <w:rPr>
                <w:rFonts w:hint="eastAsia" w:ascii="宋体" w:hAnsi="宋体"/>
                <w:color w:val="auto"/>
                <w:sz w:val="21"/>
                <w:szCs w:val="21"/>
                <w:highlight w:val="none"/>
              </w:rPr>
              <w:t>物及其状态、人员行为及相关记录均符合要求。</w:t>
            </w:r>
          </w:p>
          <w:p>
            <w:pPr>
              <w:rPr>
                <w:rFonts w:hint="default" w:ascii="宋体" w:hAnsi="宋体" w:eastAsia="宋体"/>
                <w:color w:val="auto"/>
                <w:sz w:val="21"/>
                <w:szCs w:val="21"/>
                <w:lang w:val="en-US" w:eastAsia="zh-CN"/>
              </w:rPr>
            </w:pPr>
            <w:r>
              <w:rPr>
                <w:rFonts w:hint="eastAsia" w:ascii="宋体" w:hAnsi="宋体" w:cs="宋体"/>
                <w:color w:val="auto"/>
                <w:szCs w:val="21"/>
                <w:highlight w:val="none"/>
                <w:lang w:val="en-US" w:eastAsia="zh-CN"/>
              </w:rPr>
              <w:t>查看：</w:t>
            </w:r>
            <w:r>
              <w:rPr>
                <w:rFonts w:hint="eastAsia"/>
                <w:color w:val="auto"/>
              </w:rPr>
              <w:t>办公环节的主要固废为：废纸、废办公用品、以及生活垃圾等。现采取集中收集，交由物业公司处理。在办公公共区域、市场楼层面内垃圾桶标识明确</w:t>
            </w:r>
            <w:r>
              <w:rPr>
                <w:rFonts w:hint="eastAsia" w:ascii="宋体" w:hAnsi="宋体" w:cs="宋体"/>
                <w:color w:val="auto"/>
                <w:szCs w:val="21"/>
                <w:highlight w:val="none"/>
                <w:lang w:val="en-US"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rPr>
              <w:t>8.2</w:t>
            </w:r>
          </w:p>
        </w:tc>
        <w:tc>
          <w:tcPr>
            <w:tcW w:w="10004"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bidi="ar"/>
              </w:rPr>
              <w:t>应急准备和响应程序</w:t>
            </w:r>
            <w:r>
              <w:rPr>
                <w:rFonts w:hint="eastAsia" w:cs="宋体"/>
                <w:color w:val="auto"/>
                <w:sz w:val="21"/>
                <w:szCs w:val="21"/>
                <w:lang w:bidi="ar"/>
              </w:rPr>
              <w:t>》、</w:t>
            </w:r>
            <w:r>
              <w:rPr>
                <w:rFonts w:hint="eastAsia" w:ascii="宋体" w:hAnsi="Times New Roman" w:cs="宋体"/>
                <w:color w:val="auto"/>
                <w:sz w:val="21"/>
                <w:szCs w:val="21"/>
                <w:lang w:bidi="ar"/>
              </w:rPr>
              <w:t>《消防火灾应急预案》等。</w:t>
            </w:r>
          </w:p>
          <w:p>
            <w:pPr>
              <w:spacing w:line="400" w:lineRule="atLeast"/>
              <w:ind w:firstLine="420" w:firstLineChars="200"/>
              <w:rPr>
                <w:rFonts w:hint="eastAsia" w:ascii="宋体" w:hAnsi="Times New Roman" w:cs="宋体"/>
                <w:color w:val="auto"/>
                <w:sz w:val="21"/>
                <w:szCs w:val="21"/>
                <w:lang w:bidi="ar"/>
              </w:rPr>
            </w:pPr>
            <w:r>
              <w:rPr>
                <w:rFonts w:hint="eastAsia" w:ascii="宋体" w:hAnsi="Times New Roman" w:cs="宋体"/>
                <w:color w:val="auto"/>
                <w:sz w:val="21"/>
                <w:szCs w:val="21"/>
                <w:lang w:bidi="ar"/>
              </w:rPr>
              <w:t>查见：消防演练实况记录：相关人员参加了由负责人</w:t>
            </w:r>
            <w:r>
              <w:rPr>
                <w:rFonts w:hint="eastAsia" w:ascii="宋体" w:hAnsi="Times New Roman" w:cs="宋体"/>
                <w:color w:val="auto"/>
                <w:sz w:val="21"/>
                <w:szCs w:val="21"/>
                <w:lang w:eastAsia="zh-CN" w:bidi="ar"/>
              </w:rPr>
              <w:t>李芳</w:t>
            </w:r>
            <w:r>
              <w:rPr>
                <w:rFonts w:hint="eastAsia" w:ascii="宋体" w:hAnsi="Times New Roman" w:cs="宋体"/>
                <w:color w:val="auto"/>
                <w:sz w:val="21"/>
                <w:szCs w:val="21"/>
                <w:lang w:bidi="ar"/>
              </w:rPr>
              <w:t>组织行政人事部等各部门进行火灾发生的应急演习。演习时间为两小时。整个演习过程总体控制有效，但在人员集结时，速度稍慢，比预定时间晚3分钟左右，但整体效果较好，能达到预期目的。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cs="宋体"/>
                <w:color w:val="auto"/>
                <w:sz w:val="21"/>
                <w:szCs w:val="21"/>
                <w:lang w:bidi="ar"/>
              </w:rPr>
            </w:pPr>
            <w:r>
              <w:rPr>
                <w:rFonts w:hint="eastAsia" w:ascii="宋体" w:hAnsi="Times New Roman" w:cs="宋体"/>
                <w:color w:val="auto"/>
                <w:sz w:val="21"/>
                <w:szCs w:val="21"/>
                <w:lang w:bidi="ar"/>
              </w:rPr>
              <w:t>查，能提供有演练预案，演练计划等资料。通过演练，公司员工的安全逃生意识有明显的改善和较大提高。使员工掌握了安全逃生的方式和路径，员工能按预案执行和</w:t>
            </w:r>
            <w:r>
              <w:rPr>
                <w:rFonts w:hint="eastAsia" w:ascii="宋体" w:cs="宋体"/>
                <w:color w:val="auto"/>
                <w:sz w:val="21"/>
                <w:szCs w:val="21"/>
                <w:lang w:bidi="ar"/>
              </w:rPr>
              <w:t>获救等。</w:t>
            </w:r>
          </w:p>
          <w:p>
            <w:pPr>
              <w:spacing w:line="400" w:lineRule="atLeast"/>
              <w:ind w:firstLine="420" w:firstLineChars="200"/>
              <w:rPr>
                <w:color w:val="auto"/>
              </w:rPr>
            </w:pPr>
            <w:r>
              <w:rPr>
                <w:rFonts w:ascii="宋体" w:hAnsi="宋体"/>
                <w:color w:val="auto"/>
                <w:sz w:val="21"/>
                <w:szCs w:val="21"/>
              </w:rPr>
              <w:t>应急准备</w:t>
            </w:r>
            <w:r>
              <w:rPr>
                <w:rFonts w:hint="eastAsia" w:ascii="宋体" w:hAnsi="宋体"/>
                <w:color w:val="auto"/>
                <w:sz w:val="21"/>
                <w:szCs w:val="21"/>
              </w:rPr>
              <w:t>：</w:t>
            </w:r>
            <w:r>
              <w:rPr>
                <w:rFonts w:hint="eastAsia" w:ascii="宋体" w:hAnsi="宋体" w:cs="宋体"/>
                <w:color w:val="auto"/>
                <w:sz w:val="21"/>
                <w:szCs w:val="21"/>
                <w:lang w:bidi="ar"/>
              </w:rPr>
              <w:t>在公司办公区域，配置有灭火器</w:t>
            </w:r>
            <w:r>
              <w:rPr>
                <w:rFonts w:hint="eastAsia" w:ascii="宋体" w:hAnsi="宋体"/>
                <w:color w:val="auto"/>
                <w:sz w:val="21"/>
                <w:szCs w:val="21"/>
              </w:rPr>
              <w:t>，符合</w:t>
            </w:r>
            <w:r>
              <w:rPr>
                <w:rFonts w:hint="eastAsia" w:ascii="宋体" w:hAnsi="宋体"/>
                <w:bCs/>
                <w:color w:val="auto"/>
                <w:sz w:val="21"/>
                <w:szCs w:val="21"/>
              </w:rPr>
              <w:t>管理</w:t>
            </w:r>
            <w:r>
              <w:rPr>
                <w:rFonts w:hint="eastAsia" w:ascii="宋体" w:hAnsi="宋体"/>
                <w:color w:val="auto"/>
                <w:sz w:val="21"/>
                <w:szCs w:val="21"/>
              </w:rPr>
              <w:t>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rPr>
              <w:t xml:space="preserve">9.1 </w:t>
            </w:r>
          </w:p>
        </w:tc>
        <w:tc>
          <w:tcPr>
            <w:tcW w:w="10004"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----有《绩效测量与监测控制程序》和管理文件。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201</w:t>
            </w:r>
            <w:r>
              <w:rPr>
                <w:rFonts w:hint="eastAsia" w:ascii="宋体" w:hAnsi="宋体" w:cs="宋体"/>
                <w:color w:val="auto"/>
                <w:sz w:val="21"/>
                <w:szCs w:val="21"/>
                <w:lang w:val="en-US" w:eastAsia="zh-CN" w:bidi="ar"/>
              </w:rPr>
              <w:t>20</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12</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2021年2</w:t>
            </w:r>
            <w:r>
              <w:rPr>
                <w:rFonts w:hint="eastAsia" w:ascii="宋体" w:hAnsi="宋体" w:cs="宋体"/>
                <w:color w:val="auto"/>
                <w:sz w:val="21"/>
                <w:szCs w:val="21"/>
                <w:lang w:bidi="ar"/>
              </w:rPr>
              <w:t>月份，公司对消防器材、用电安全进行了检查，均合格。</w:t>
            </w:r>
          </w:p>
          <w:p>
            <w:pPr>
              <w:spacing w:line="400" w:lineRule="exact"/>
              <w:ind w:firstLine="420" w:firstLineChars="200"/>
              <w:rPr>
                <w:rFonts w:hint="eastAsia" w:ascii="宋体" w:hAnsi="宋体" w:cs="宋体"/>
                <w:color w:val="auto"/>
                <w:sz w:val="21"/>
                <w:szCs w:val="21"/>
                <w:lang w:eastAsia="zh-CN" w:bidi="ar"/>
              </w:rPr>
            </w:pPr>
            <w:r>
              <w:rPr>
                <w:rFonts w:hint="eastAsia" w:ascii="宋体" w:hAnsi="宋体" w:cs="宋体"/>
                <w:color w:val="auto"/>
                <w:sz w:val="21"/>
                <w:szCs w:val="21"/>
                <w:lang w:bidi="ar"/>
              </w:rPr>
              <w:t>检查人：</w:t>
            </w:r>
            <w:r>
              <w:rPr>
                <w:rFonts w:hint="eastAsia" w:ascii="宋体" w:hAnsi="宋体" w:cs="宋体"/>
                <w:color w:val="auto"/>
                <w:sz w:val="21"/>
                <w:szCs w:val="21"/>
                <w:lang w:eastAsia="zh-CN" w:bidi="ar"/>
              </w:rPr>
              <w:t>李芳</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行政部人事部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行政部人事部</w:t>
            </w:r>
            <w:r>
              <w:rPr>
                <w:rFonts w:hint="eastAsia" w:ascii="宋体" w:hAnsi="宋体" w:cs="宋体"/>
                <w:color w:val="auto"/>
                <w:sz w:val="21"/>
                <w:szCs w:val="21"/>
                <w:lang w:bidi="ar"/>
              </w:rPr>
              <w:t>组织实施对公司各部门的水电、固废、消防、控制方案等进行监控检查，每月一次</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符合性评估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9.1.2 </w:t>
            </w:r>
          </w:p>
        </w:tc>
        <w:tc>
          <w:tcPr>
            <w:tcW w:w="10004" w:type="dxa"/>
            <w:vAlign w:val="top"/>
          </w:tcPr>
          <w:p>
            <w:pPr>
              <w:widowControl/>
              <w:spacing w:line="400" w:lineRule="exact"/>
              <w:jc w:val="left"/>
              <w:rPr>
                <w:rFonts w:ascii="宋体" w:hAnsi="宋体"/>
                <w:color w:val="auto"/>
                <w:sz w:val="21"/>
                <w:szCs w:val="21"/>
                <w:highlight w:val="none"/>
              </w:rPr>
            </w:pPr>
            <w:r>
              <w:rPr>
                <w:rFonts w:hint="eastAsia" w:ascii="宋体" w:hAnsi="宋体"/>
                <w:color w:val="auto"/>
                <w:sz w:val="21"/>
                <w:szCs w:val="21"/>
                <w:highlight w:val="none"/>
              </w:rPr>
              <w:t>----有《</w:t>
            </w:r>
            <w:r>
              <w:rPr>
                <w:rFonts w:hint="eastAsia" w:ascii="宋体" w:hAnsi="宋体"/>
                <w:color w:val="auto"/>
                <w:sz w:val="21"/>
                <w:szCs w:val="21"/>
                <w:highlight w:val="none"/>
                <w:lang w:eastAsia="zh-CN"/>
              </w:rPr>
              <w:t>合规性评价控制程序</w:t>
            </w:r>
            <w:r>
              <w:rPr>
                <w:rFonts w:hint="eastAsia" w:ascii="宋体" w:hAnsi="宋体"/>
                <w:color w:val="auto"/>
                <w:sz w:val="21"/>
                <w:szCs w:val="21"/>
                <w:highlight w:val="none"/>
              </w:rPr>
              <w:t>》，规定明确基本合理。</w:t>
            </w:r>
            <w:r>
              <w:rPr>
                <w:rFonts w:hint="eastAsia" w:ascii="宋体" w:hAnsi="宋体"/>
                <w:color w:val="auto"/>
                <w:sz w:val="21"/>
                <w:szCs w:val="21"/>
                <w:highlight w:val="none"/>
                <w:lang w:val="en-US" w:eastAsia="zh-CN"/>
              </w:rPr>
              <w:t>行政部人事部</w:t>
            </w:r>
            <w:r>
              <w:rPr>
                <w:rFonts w:hint="eastAsia" w:ascii="宋体" w:hAnsi="宋体"/>
                <w:color w:val="auto"/>
                <w:sz w:val="21"/>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default" w:eastAsia="宋体"/>
                <w:color w:val="auto"/>
                <w:highlight w:val="none"/>
                <w:lang w:val="en-US" w:eastAsia="zh-CN"/>
              </w:rPr>
            </w:pPr>
            <w:r>
              <w:rPr>
                <w:rFonts w:hint="eastAsia"/>
                <w:b/>
                <w:bCs/>
                <w:color w:val="auto"/>
                <w:highlight w:val="none"/>
                <w:lang w:val="en-US" w:eastAsia="zh-CN"/>
              </w:rPr>
              <w:t>审核</w:t>
            </w:r>
            <w:r>
              <w:rPr>
                <w:rFonts w:hint="eastAsia" w:ascii="方正仿宋简体" w:eastAsia="方正仿宋简体"/>
                <w:b/>
                <w:bCs/>
                <w:color w:val="auto"/>
                <w:highlight w:val="none"/>
                <w:lang w:val="en-US" w:eastAsia="zh-CN"/>
              </w:rPr>
              <w:t>现场不能提供合规性评价的相关记录。</w:t>
            </w:r>
          </w:p>
        </w:tc>
        <w:tc>
          <w:tcPr>
            <w:tcW w:w="1585" w:type="dxa"/>
          </w:tcPr>
          <w:p>
            <w:pPr>
              <w:rPr>
                <w:color w:val="auto"/>
              </w:rPr>
            </w:pPr>
          </w:p>
          <w:p>
            <w:pPr>
              <w:pStyle w:val="3"/>
              <w:rPr>
                <w:color w:val="auto"/>
              </w:rPr>
            </w:pPr>
          </w:p>
          <w:p>
            <w:pPr>
              <w:pStyle w:val="3"/>
              <w:rPr>
                <w:color w:val="auto"/>
              </w:rPr>
            </w:pPr>
          </w:p>
          <w:p>
            <w:pPr>
              <w:pStyle w:val="3"/>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004"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内部审核控制程序</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内部</w:t>
            </w:r>
            <w:r>
              <w:rPr>
                <w:rFonts w:hint="eastAsia" w:ascii="宋体" w:hAnsi="宋体"/>
                <w:color w:val="auto"/>
                <w:sz w:val="21"/>
                <w:szCs w:val="21"/>
                <w:highlight w:val="none"/>
              </w:rPr>
              <w:t>审核计划》</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审核时间：</w:t>
            </w:r>
            <w:r>
              <w:rPr>
                <w:rFonts w:hint="eastAsia" w:ascii="宋体" w:hAnsi="宋体" w:cs="Times New Roman"/>
                <w:color w:val="auto"/>
                <w:szCs w:val="21"/>
              </w:rPr>
              <w:t>2021年1月15、16日</w:t>
            </w:r>
            <w:r>
              <w:rPr>
                <w:rFonts w:hint="eastAsia" w:ascii="宋体" w:hAnsi="宋体"/>
                <w:color w:val="auto"/>
                <w:sz w:val="21"/>
                <w:szCs w:val="21"/>
                <w:highlight w:val="none"/>
              </w:rPr>
              <w:t>，</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spacing w:line="360" w:lineRule="atLeast"/>
              <w:rPr>
                <w:rFonts w:hint="eastAsia" w:ascii="宋体" w:hAnsi="宋体" w:cs="Times New Roman"/>
                <w:color w:val="auto"/>
                <w:szCs w:val="21"/>
                <w:lang w:eastAsia="zh-CN"/>
              </w:rPr>
            </w:pPr>
            <w:r>
              <w:rPr>
                <w:rFonts w:hint="eastAsia" w:ascii="宋体" w:hAnsi="宋体"/>
                <w:color w:val="auto"/>
                <w:sz w:val="21"/>
                <w:szCs w:val="21"/>
                <w:highlight w:val="none"/>
              </w:rPr>
              <w:t>审核</w:t>
            </w:r>
            <w:r>
              <w:rPr>
                <w:rFonts w:hint="eastAsia" w:ascii="宋体" w:hAnsi="宋体" w:cs="Times New Roman"/>
                <w:color w:val="auto"/>
                <w:szCs w:val="21"/>
              </w:rPr>
              <w:t>组长：</w:t>
            </w:r>
            <w:r>
              <w:rPr>
                <w:rFonts w:hint="eastAsia" w:ascii="宋体" w:hAnsi="宋体" w:cs="Times New Roman"/>
                <w:color w:val="auto"/>
                <w:szCs w:val="21"/>
                <w:lang w:eastAsia="zh-CN"/>
              </w:rPr>
              <w:t>任文静</w:t>
            </w:r>
            <w:r>
              <w:rPr>
                <w:rFonts w:hint="eastAsia" w:ascii="宋体" w:hAnsi="宋体" w:cs="Times New Roman"/>
                <w:color w:val="auto"/>
                <w:szCs w:val="21"/>
                <w:lang w:val="en-US" w:eastAsia="zh-CN"/>
              </w:rPr>
              <w:t xml:space="preserve">     组</w:t>
            </w:r>
            <w:r>
              <w:rPr>
                <w:rFonts w:hint="eastAsia" w:ascii="宋体" w:hAnsi="宋体" w:cs="Times New Roman"/>
                <w:color w:val="auto"/>
                <w:szCs w:val="21"/>
              </w:rPr>
              <w:t>员：</w:t>
            </w:r>
            <w:r>
              <w:rPr>
                <w:rFonts w:hint="eastAsia" w:ascii="宋体" w:hAnsi="宋体" w:cs="Times New Roman"/>
                <w:color w:val="auto"/>
                <w:szCs w:val="21"/>
                <w:lang w:eastAsia="zh-CN"/>
              </w:rPr>
              <w:t>杨阳</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行政部人事部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技术测试部</w:t>
            </w:r>
            <w:r>
              <w:rPr>
                <w:rFonts w:hint="eastAsia" w:ascii="宋体" w:hAnsi="宋体"/>
                <w:color w:val="auto"/>
                <w:sz w:val="21"/>
                <w:szCs w:val="21"/>
                <w:highlight w:val="none"/>
              </w:rPr>
              <w:t>审核检查表》，《</w:t>
            </w:r>
            <w:r>
              <w:rPr>
                <w:rFonts w:hint="eastAsia" w:ascii="宋体" w:hAnsi="宋体"/>
                <w:color w:val="auto"/>
                <w:sz w:val="21"/>
                <w:szCs w:val="21"/>
                <w:highlight w:val="none"/>
                <w:lang w:val="en-US" w:eastAsia="zh-CN"/>
              </w:rPr>
              <w:t>技术标准部</w:t>
            </w:r>
            <w:r>
              <w:rPr>
                <w:rFonts w:hint="eastAsia" w:ascii="宋体" w:hAnsi="宋体"/>
                <w:color w:val="auto"/>
                <w:sz w:val="21"/>
                <w:szCs w:val="21"/>
                <w:highlight w:val="none"/>
              </w:rPr>
              <w:t>审核检查表》审核记录，审核过程及条款基本齐全，不存在审核自己部门的情况。</w:t>
            </w:r>
          </w:p>
          <w:p>
            <w:pPr>
              <w:tabs>
                <w:tab w:val="right" w:pos="9332"/>
              </w:tabs>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cs="宋体"/>
                <w:color w:val="auto"/>
                <w:szCs w:val="21"/>
              </w:rPr>
              <w:t>涉及</w:t>
            </w:r>
            <w:r>
              <w:rPr>
                <w:rFonts w:hint="eastAsia" w:ascii="宋体" w:hAnsi="宋体" w:cs="宋体"/>
                <w:color w:val="auto"/>
                <w:szCs w:val="21"/>
                <w:lang w:val="en-US" w:eastAsia="zh-CN"/>
              </w:rPr>
              <w:t>行政人事部不符合E8.2条款，</w:t>
            </w:r>
            <w:r>
              <w:rPr>
                <w:rFonts w:hint="eastAsia" w:ascii="宋体" w:hAnsi="宋体" w:cs="宋体"/>
                <w:color w:val="auto"/>
                <w:szCs w:val="21"/>
              </w:rPr>
              <w:t>办公室有1支灭火器已过期</w:t>
            </w:r>
            <w:r>
              <w:rPr>
                <w:rFonts w:hint="eastAsia" w:ascii="宋体" w:hAnsi="宋体" w:cs="Times New Roman"/>
                <w:color w:val="auto"/>
                <w:sz w:val="21"/>
                <w:szCs w:val="21"/>
                <w:highlight w:val="none"/>
              </w:rPr>
              <w:t>，已经对不合格原因进行了分析，制订了纠正措施，并对结</w:t>
            </w:r>
            <w:r>
              <w:rPr>
                <w:rFonts w:hint="eastAsia" w:ascii="宋体" w:hAnsi="宋体"/>
                <w:color w:val="auto"/>
                <w:sz w:val="21"/>
                <w:szCs w:val="21"/>
                <w:highlight w:val="none"/>
              </w:rPr>
              <w:t>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r>
              <w:rPr>
                <w:rFonts w:hint="eastAsia" w:ascii="宋体" w:hAnsi="宋体"/>
                <w:color w:val="auto"/>
                <w:sz w:val="21"/>
                <w:szCs w:val="21"/>
              </w:rPr>
              <w:t>10.3</w:t>
            </w:r>
          </w:p>
        </w:tc>
        <w:tc>
          <w:tcPr>
            <w:tcW w:w="10004"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公司制定系列程序文件《管理评审程序》、《</w:t>
            </w:r>
            <w:r>
              <w:rPr>
                <w:rFonts w:hint="eastAsia" w:ascii="宋体" w:hAnsi="宋体"/>
                <w:color w:val="auto"/>
                <w:sz w:val="21"/>
                <w:szCs w:val="21"/>
                <w:highlight w:val="none"/>
                <w:lang w:eastAsia="zh-CN"/>
              </w:rPr>
              <w:t>不合格品/生产控制程序</w:t>
            </w:r>
            <w:r>
              <w:rPr>
                <w:rFonts w:hint="eastAsia" w:ascii="宋体" w:hAnsi="宋体"/>
                <w:color w:val="auto"/>
                <w:sz w:val="21"/>
                <w:szCs w:val="21"/>
                <w:highlight w:val="none"/>
              </w:rPr>
              <w:t>》、《</w:t>
            </w:r>
            <w:r>
              <w:rPr>
                <w:rFonts w:hint="eastAsia" w:ascii="宋体" w:hAnsi="宋体"/>
                <w:color w:val="auto"/>
                <w:sz w:val="21"/>
                <w:szCs w:val="21"/>
                <w:highlight w:val="none"/>
                <w:lang w:eastAsia="zh-CN"/>
              </w:rPr>
              <w:t>纠正预防措施控制程序</w:t>
            </w:r>
            <w:r>
              <w:rPr>
                <w:rFonts w:hint="eastAsia" w:ascii="宋体" w:hAnsi="宋体"/>
                <w:color w:val="auto"/>
                <w:sz w:val="21"/>
                <w:szCs w:val="21"/>
                <w:highlight w:val="none"/>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 w:val="21"/>
                <w:szCs w:val="21"/>
                <w:highlight w:val="none"/>
              </w:rPr>
            </w:pP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抽查不符合处理记录：</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提供《纠正预防措施处理单》1份</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抽1 份不合格事实：20</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w:t>
            </w:r>
            <w:r>
              <w:rPr>
                <w:rFonts w:hint="eastAsia" w:ascii="宋体" w:hAnsi="宋体"/>
                <w:color w:val="auto"/>
                <w:sz w:val="21"/>
                <w:szCs w:val="21"/>
                <w:highlight w:val="none"/>
                <w:lang w:eastAsia="zh-CN"/>
              </w:rPr>
              <w:t>发现</w:t>
            </w:r>
            <w:r>
              <w:rPr>
                <w:rFonts w:hint="eastAsia" w:ascii="宋体" w:hAnsi="宋体"/>
                <w:color w:val="auto"/>
                <w:sz w:val="21"/>
                <w:szCs w:val="21"/>
                <w:highlight w:val="none"/>
                <w:lang w:val="en-US" w:eastAsia="zh-CN"/>
              </w:rPr>
              <w:t>办公室灭火器未放置在正确的位置</w:t>
            </w:r>
            <w:r>
              <w:rPr>
                <w:rFonts w:hint="eastAsia" w:ascii="宋体" w:hAnsi="宋体"/>
                <w:color w:val="auto"/>
                <w:sz w:val="21"/>
                <w:szCs w:val="21"/>
                <w:highlight w:val="none"/>
              </w:rPr>
              <w:t>。已对不合格原因进行了描述分析，采取了相应措施，基本符合要求。</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公司主要按策划的管理手册、程序文件等实施运行，主要采用内审、管理评审、数据分析、纠正和预防措施、方针和目标等来实现对环境和职业健康安全管理体系的改进</w:t>
            </w:r>
            <w:bookmarkStart w:id="0" w:name="_GoBack"/>
            <w:bookmarkEnd w:id="0"/>
            <w:r>
              <w:rPr>
                <w:rFonts w:hint="eastAsia" w:ascii="宋体" w:hAnsi="宋体"/>
                <w:color w:val="auto"/>
                <w:sz w:val="21"/>
                <w:szCs w:val="21"/>
                <w:highlight w:val="none"/>
              </w:rPr>
              <w:t>，另外主要通过日常工作中发现的问题及时予以调整解决来实现。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004"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年支出清单：支出项目有购置灭火器、消防演练、垃圾处置、劳保用品等共计</w:t>
            </w:r>
            <w:r>
              <w:rPr>
                <w:rFonts w:hint="eastAsia" w:ascii="宋体" w:hAnsi="宋体"/>
                <w:color w:val="auto"/>
                <w:sz w:val="21"/>
                <w:szCs w:val="21"/>
                <w:highlight w:val="none"/>
                <w:lang w:val="en-US" w:eastAsia="zh-CN"/>
              </w:rPr>
              <w:t>4.8万元。</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rPr>
          <w:color w:val="auto"/>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技术标准部      </w:t>
            </w:r>
            <w:r>
              <w:rPr>
                <w:rFonts w:hint="eastAsia"/>
                <w:sz w:val="24"/>
                <w:szCs w:val="24"/>
              </w:rPr>
              <w:t>主管领导：</w:t>
            </w:r>
            <w:r>
              <w:rPr>
                <w:rFonts w:hint="eastAsia"/>
                <w:sz w:val="24"/>
                <w:lang w:val="en-US" w:eastAsia="zh-CN"/>
              </w:rPr>
              <w:t>许国</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张倩</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冉景洲         </w:t>
            </w:r>
            <w:r>
              <w:rPr>
                <w:rFonts w:hint="eastAsia"/>
                <w:sz w:val="24"/>
                <w:szCs w:val="24"/>
              </w:rPr>
              <w:t>审核时间：</w:t>
            </w:r>
            <w:r>
              <w:rPr>
                <w:rFonts w:hint="eastAsia"/>
                <w:sz w:val="24"/>
                <w:szCs w:val="24"/>
                <w:lang w:val="en-US" w:eastAsia="zh-CN"/>
              </w:rPr>
              <w:t>2021.03.12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004" w:type="dxa"/>
            <w:vAlign w:val="top"/>
          </w:tcPr>
          <w:p>
            <w:pPr>
              <w:spacing w:line="400" w:lineRule="atLeast"/>
              <w:ind w:firstLine="105" w:firstLineChars="50"/>
              <w:rPr>
                <w:rFonts w:hint="eastAsia" w:ascii="宋体" w:hAnsi="宋体"/>
                <w:szCs w:val="21"/>
              </w:rPr>
            </w:pPr>
            <w:r>
              <w:rPr>
                <w:rFonts w:hint="eastAsia" w:ascii="宋体" w:hAnsi="宋体"/>
                <w:szCs w:val="21"/>
              </w:rPr>
              <w:t>查《岗位职责》，已经明确了</w:t>
            </w:r>
            <w:r>
              <w:rPr>
                <w:rFonts w:hint="eastAsia" w:ascii="宋体" w:hAnsi="宋体"/>
                <w:szCs w:val="21"/>
                <w:lang w:eastAsia="zh-CN"/>
              </w:rPr>
              <w:t>技术</w:t>
            </w:r>
            <w:r>
              <w:rPr>
                <w:rFonts w:hint="eastAsia" w:ascii="宋体" w:hAnsi="宋体"/>
                <w:szCs w:val="21"/>
                <w:lang w:val="en-US" w:eastAsia="zh-CN"/>
              </w:rPr>
              <w:t>标准</w:t>
            </w:r>
            <w:r>
              <w:rPr>
                <w:rFonts w:hint="eastAsia" w:ascii="宋体" w:hAnsi="宋体"/>
                <w:szCs w:val="21"/>
                <w:lang w:eastAsia="zh-CN"/>
              </w:rPr>
              <w:t>部</w:t>
            </w:r>
            <w:r>
              <w:rPr>
                <w:rFonts w:hint="eastAsia" w:ascii="宋体" w:hAnsi="宋体"/>
                <w:szCs w:val="21"/>
              </w:rPr>
              <w:t>的岗位职责，具体为：</w:t>
            </w:r>
          </w:p>
          <w:p>
            <w:pPr>
              <w:spacing w:line="400" w:lineRule="atLeast"/>
              <w:ind w:firstLine="105" w:firstLineChars="50"/>
              <w:rPr>
                <w:rFonts w:hint="eastAsia" w:ascii="宋体" w:hAnsi="宋体"/>
                <w:szCs w:val="21"/>
              </w:rPr>
            </w:pPr>
            <w:r>
              <w:rPr>
                <w:rFonts w:hint="eastAsia" w:ascii="宋体" w:hAnsi="宋体"/>
                <w:szCs w:val="21"/>
              </w:rPr>
              <w:t>主要职责如下：</w:t>
            </w:r>
          </w:p>
          <w:p>
            <w:pPr>
              <w:spacing w:line="400" w:lineRule="atLeast"/>
              <w:rPr>
                <w:rFonts w:hint="eastAsia" w:ascii="宋体" w:hAnsi="宋体"/>
                <w:szCs w:val="21"/>
              </w:rPr>
            </w:pPr>
            <w:r>
              <w:rPr>
                <w:rFonts w:hint="eastAsia" w:ascii="宋体" w:hAnsi="宋体"/>
                <w:szCs w:val="21"/>
              </w:rPr>
              <w:t>1、负责公司监理服务过程的技术指导。</w:t>
            </w:r>
          </w:p>
          <w:p>
            <w:pPr>
              <w:spacing w:line="400" w:lineRule="atLeast"/>
              <w:rPr>
                <w:rFonts w:hint="eastAsia" w:ascii="宋体" w:hAnsi="宋体"/>
                <w:szCs w:val="21"/>
              </w:rPr>
            </w:pPr>
            <w:r>
              <w:rPr>
                <w:rFonts w:hint="eastAsia" w:ascii="宋体" w:hAnsi="宋体"/>
                <w:szCs w:val="21"/>
              </w:rPr>
              <w:t>2、负责协助制定公司监理管理、安全管理和现场施工监理的管理等相关规章制度，改进并组织实施各项管理工作；</w:t>
            </w:r>
            <w:r>
              <w:rPr>
                <w:rFonts w:hint="eastAsia" w:ascii="宋体" w:hAnsi="宋体"/>
                <w:szCs w:val="21"/>
              </w:rPr>
              <w:br w:type="textWrapping"/>
            </w:r>
            <w:r>
              <w:rPr>
                <w:rFonts w:hint="eastAsia" w:ascii="宋体" w:hAnsi="宋体"/>
                <w:szCs w:val="21"/>
              </w:rPr>
              <w:t>3、根据公司监理服务性质，提供相应的技术支撑。</w:t>
            </w:r>
            <w:r>
              <w:rPr>
                <w:rFonts w:hint="eastAsia" w:ascii="宋体" w:hAnsi="宋体"/>
                <w:szCs w:val="21"/>
              </w:rPr>
              <w:br w:type="textWrapping"/>
            </w:r>
            <w:r>
              <w:rPr>
                <w:rFonts w:hint="eastAsia" w:ascii="宋体" w:hAnsi="宋体"/>
                <w:szCs w:val="21"/>
              </w:rPr>
              <w:t>4、按计划组织实施监理;组织各项目部监理工程师人员严格执行相关规范，合理组织监理，协调处理监理服务过程中的问题。</w:t>
            </w:r>
          </w:p>
          <w:p>
            <w:pPr>
              <w:spacing w:line="400" w:lineRule="atLeast"/>
              <w:rPr>
                <w:rFonts w:hint="eastAsia"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004"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技术部</w:t>
            </w:r>
            <w:r>
              <w:rPr>
                <w:rFonts w:hint="eastAsia" w:ascii="宋体" w:hAnsi="宋体"/>
                <w:szCs w:val="21"/>
              </w:rPr>
              <w:t>环境因素有</w:t>
            </w:r>
            <w:r>
              <w:rPr>
                <w:rFonts w:hint="eastAsia" w:ascii="宋体" w:hAnsi="宋体"/>
                <w:szCs w:val="21"/>
                <w:lang w:val="en-US" w:eastAsia="zh-CN"/>
              </w:rPr>
              <w:t>29</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w:t>
            </w:r>
            <w:r>
              <w:rPr>
                <w:rFonts w:hint="eastAsia" w:ascii="宋体" w:hAnsi="宋体"/>
                <w:szCs w:val="21"/>
                <w:lang w:val="en-US" w:eastAsia="zh-CN"/>
              </w:rPr>
              <w:t>潜在</w:t>
            </w:r>
            <w:r>
              <w:rPr>
                <w:rFonts w:hint="eastAsia" w:ascii="宋体" w:hAnsi="宋体"/>
                <w:szCs w:val="21"/>
              </w:rPr>
              <w:t>火灾等2项。</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宋体" w:hAnsi="宋体" w:cs="新宋体"/>
                <w:sz w:val="21"/>
                <w:szCs w:val="21"/>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004" w:type="dxa"/>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szCs w:val="21"/>
                <w:lang w:eastAsia="zh-CN"/>
              </w:rPr>
              <w:t>技术</w:t>
            </w:r>
            <w:r>
              <w:rPr>
                <w:rFonts w:hint="eastAsia" w:ascii="宋体" w:hAnsi="宋体"/>
                <w:szCs w:val="21"/>
                <w:lang w:val="en-US" w:eastAsia="zh-CN"/>
              </w:rPr>
              <w:t>标准</w:t>
            </w:r>
            <w:r>
              <w:rPr>
                <w:rFonts w:hint="eastAsia" w:ascii="宋体" w:hAnsi="宋体"/>
                <w:szCs w:val="21"/>
                <w:lang w:eastAsia="zh-CN"/>
              </w:rPr>
              <w:t>部</w:t>
            </w:r>
            <w:r>
              <w:rPr>
                <w:rFonts w:hint="eastAsia" w:ascii="宋体" w:hAnsi="宋体" w:cs="Arial"/>
                <w:iCs/>
                <w:sz w:val="21"/>
                <w:szCs w:val="21"/>
                <w:highlight w:val="none"/>
                <w:lang w:bidi="ar"/>
              </w:rPr>
              <w:t>的环境目标</w:t>
            </w:r>
            <w:r>
              <w:rPr>
                <w:rFonts w:hint="eastAsia" w:ascii="宋体" w:hAnsi="宋体" w:cs="Arial"/>
                <w:iCs/>
                <w:sz w:val="21"/>
                <w:szCs w:val="21"/>
                <w:highlight w:val="none"/>
                <w:lang w:val="en-US" w:eastAsia="zh-CN" w:bidi="ar"/>
              </w:rPr>
              <w:t>及完成情况</w:t>
            </w:r>
            <w:r>
              <w:rPr>
                <w:rFonts w:hint="eastAsia" w:ascii="宋体" w:hAnsi="宋体" w:cs="Arial"/>
                <w:iCs/>
                <w:sz w:val="21"/>
                <w:szCs w:val="21"/>
                <w:highlight w:val="none"/>
                <w:lang w:bidi="ar"/>
              </w:rPr>
              <w:t>：</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w:t>
            </w:r>
            <w:r>
              <w:rPr>
                <w:rFonts w:hint="default" w:ascii="宋体" w:hAnsi="宋体" w:cs="Arial"/>
                <w:iCs/>
                <w:sz w:val="21"/>
                <w:szCs w:val="21"/>
                <w:highlight w:val="none"/>
                <w:lang w:val="en-US" w:eastAsia="zh-CN" w:bidi="ar"/>
              </w:rPr>
              <w:t>固废分类收集处置率100%</w:t>
            </w:r>
            <w:r>
              <w:rPr>
                <w:rFonts w:hint="eastAsia" w:ascii="宋体" w:hAnsi="宋体" w:cs="Arial"/>
                <w:iCs/>
                <w:sz w:val="21"/>
                <w:szCs w:val="21"/>
                <w:highlight w:val="none"/>
                <w:lang w:val="en-US" w:eastAsia="zh-CN" w:bidi="ar"/>
              </w:rPr>
              <w:t>；</w:t>
            </w:r>
          </w:p>
          <w:p>
            <w:pPr>
              <w:spacing w:line="400" w:lineRule="atLeast"/>
              <w:ind w:right="17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w:t>
            </w:r>
            <w:r>
              <w:rPr>
                <w:rFonts w:hint="default" w:ascii="宋体" w:hAnsi="宋体" w:cs="Arial"/>
                <w:iCs/>
                <w:sz w:val="21"/>
                <w:szCs w:val="21"/>
                <w:highlight w:val="none"/>
                <w:lang w:val="en-US" w:eastAsia="zh-CN" w:bidi="ar"/>
              </w:rPr>
              <w:t>火灾事故为0</w:t>
            </w:r>
            <w:r>
              <w:rPr>
                <w:rFonts w:hint="eastAsia" w:ascii="宋体" w:hAnsi="宋体" w:cs="Arial"/>
                <w:iCs/>
                <w:sz w:val="21"/>
                <w:szCs w:val="21"/>
                <w:highlight w:val="none"/>
                <w:lang w:val="en-US" w:eastAsia="zh-CN" w:bidi="ar"/>
              </w:rPr>
              <w:t>；</w:t>
            </w:r>
          </w:p>
          <w:p>
            <w:pPr>
              <w:spacing w:line="400" w:lineRule="atLeast"/>
              <w:ind w:right="-107" w:rightChars="-51"/>
              <w:jc w:val="left"/>
              <w:rPr>
                <w:rFonts w:hint="eastAsia" w:ascii="宋体" w:hAnsi="宋体" w:cs="宋体"/>
                <w:sz w:val="21"/>
                <w:szCs w:val="21"/>
                <w:highlight w:val="none"/>
              </w:rPr>
            </w:pPr>
            <w:r>
              <w:rPr>
                <w:rFonts w:hint="eastAsia" w:ascii="宋体" w:hAnsi="宋体" w:cs="宋体"/>
                <w:sz w:val="21"/>
                <w:szCs w:val="21"/>
                <w:highlight w:val="none"/>
                <w:lang w:val="en-US" w:eastAsia="zh-CN" w:bidi="ar"/>
              </w:rPr>
              <w:t>现场查看2020年3-4季度环境目标统计，均</w:t>
            </w:r>
            <w:r>
              <w:rPr>
                <w:rFonts w:hint="eastAsia" w:ascii="宋体" w:hAnsi="宋体" w:cs="宋体"/>
                <w:sz w:val="21"/>
                <w:szCs w:val="21"/>
                <w:highlight w:val="none"/>
                <w:lang w:bidi="ar"/>
              </w:rPr>
              <w:t>达到</w:t>
            </w:r>
            <w:r>
              <w:rPr>
                <w:rFonts w:hint="eastAsia" w:ascii="宋体" w:hAnsi="宋体" w:cs="宋体"/>
                <w:sz w:val="21"/>
                <w:szCs w:val="21"/>
                <w:highlight w:val="none"/>
                <w:lang w:val="en-US" w:eastAsia="zh-CN" w:bidi="ar"/>
              </w:rPr>
              <w:t>目标</w:t>
            </w:r>
            <w:r>
              <w:rPr>
                <w:rFonts w:hint="eastAsia" w:ascii="宋体" w:hAnsi="宋体" w:cs="宋体"/>
                <w:sz w:val="21"/>
                <w:szCs w:val="21"/>
                <w:highlight w:val="none"/>
                <w:lang w:bidi="ar"/>
              </w:rPr>
              <w:t>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rPr>
                <w:rFonts w:hint="eastAsia" w:eastAsia="宋体"/>
                <w:highlight w:val="none"/>
                <w:lang w:val="en-US" w:eastAsia="zh-CN"/>
              </w:rPr>
            </w:pPr>
            <w:r>
              <w:rPr>
                <w:rFonts w:hint="eastAsia"/>
                <w:highlight w:val="none"/>
                <w:lang w:val="en-US" w:eastAsia="zh-CN"/>
              </w:rPr>
              <w:t>沟通</w:t>
            </w:r>
          </w:p>
        </w:tc>
        <w:tc>
          <w:tcPr>
            <w:tcW w:w="960" w:type="dxa"/>
            <w:vAlign w:val="center"/>
          </w:tcPr>
          <w:p>
            <w:pPr>
              <w:rPr>
                <w:rFonts w:hint="default" w:eastAsia="宋体"/>
                <w:highlight w:val="none"/>
                <w:lang w:val="en-US" w:eastAsia="zh-CN"/>
              </w:rPr>
            </w:pPr>
            <w:r>
              <w:rPr>
                <w:rFonts w:hint="eastAsia"/>
                <w:highlight w:val="none"/>
                <w:lang w:val="en-US" w:eastAsia="zh-CN"/>
              </w:rPr>
              <w:t>7.4</w:t>
            </w:r>
          </w:p>
        </w:tc>
        <w:tc>
          <w:tcPr>
            <w:tcW w:w="10004" w:type="dxa"/>
            <w:vAlign w:val="top"/>
          </w:tcPr>
          <w:p>
            <w:pPr>
              <w:pStyle w:val="8"/>
              <w:spacing w:line="400" w:lineRule="exact"/>
              <w:rPr>
                <w:rFonts w:ascii="宋体" w:hAnsi="宋体" w:cs="Arial"/>
                <w:iCs/>
                <w:kern w:val="2"/>
                <w:sz w:val="21"/>
                <w:szCs w:val="21"/>
                <w:highlight w:val="none"/>
              </w:rPr>
            </w:pPr>
            <w:r>
              <w:rPr>
                <w:rFonts w:hint="eastAsia" w:ascii="宋体" w:hAnsi="宋体" w:cs="宋体"/>
                <w:kern w:val="2"/>
                <w:sz w:val="21"/>
                <w:szCs w:val="21"/>
                <w:highlight w:val="none"/>
              </w:rPr>
              <w:t>公司在管理手册中</w:t>
            </w:r>
            <w:r>
              <w:rPr>
                <w:rFonts w:hint="eastAsia" w:ascii="宋体" w:hAnsi="宋体" w:cs="Arial"/>
                <w:iCs/>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kern w:val="2"/>
                <w:sz w:val="21"/>
                <w:szCs w:val="21"/>
                <w:highlight w:val="none"/>
              </w:rPr>
            </w:pPr>
            <w:r>
              <w:rPr>
                <w:rFonts w:hint="eastAsia" w:ascii="宋体" w:hAnsi="宋体" w:cs="Arial"/>
                <w:iCs/>
                <w:kern w:val="2"/>
                <w:sz w:val="21"/>
                <w:szCs w:val="21"/>
                <w:highlight w:val="none"/>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Arial"/>
                <w:iCs/>
                <w:kern w:val="2"/>
                <w:sz w:val="21"/>
                <w:szCs w:val="21"/>
                <w:highlight w:val="none"/>
              </w:rPr>
            </w:pPr>
            <w:r>
              <w:rPr>
                <w:rFonts w:hint="eastAsia" w:ascii="宋体" w:hAnsi="宋体" w:cs="Arial"/>
                <w:iCs/>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spacing w:line="400" w:lineRule="atLeast"/>
              <w:ind w:firstLine="315" w:firstLineChars="150"/>
              <w:rPr>
                <w:rFonts w:hint="default" w:ascii="宋体" w:hAnsi="宋体" w:eastAsia="宋体" w:cs="Arial"/>
                <w:iCs/>
                <w:szCs w:val="21"/>
                <w:highlight w:val="none"/>
                <w:lang w:val="en-US" w:eastAsia="zh-CN"/>
              </w:rPr>
            </w:pPr>
            <w:r>
              <w:rPr>
                <w:rFonts w:hint="eastAsia" w:ascii="宋体" w:hAnsi="宋体" w:cs="Arial"/>
                <w:iCs/>
                <w:szCs w:val="21"/>
                <w:highlight w:val="none"/>
              </w:rPr>
              <w:t>1）告知员工：管理者代表是</w:t>
            </w:r>
            <w:r>
              <w:rPr>
                <w:rFonts w:hint="eastAsia" w:ascii="宋体" w:hAnsi="宋体" w:cs="Arial"/>
                <w:iCs/>
                <w:szCs w:val="21"/>
                <w:highlight w:val="none"/>
                <w:lang w:val="en-US" w:eastAsia="zh-CN"/>
              </w:rPr>
              <w:t>许国</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2）告知部门员工：环境管理体系建立的依据、标准和意义；</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4）将劳动保护要求、节能环保要求和意义作为新员工岗前培训内容。</w:t>
            </w:r>
          </w:p>
          <w:p>
            <w:pPr>
              <w:widowControl/>
              <w:spacing w:line="400" w:lineRule="atLeast"/>
              <w:ind w:firstLine="315" w:firstLineChars="150"/>
              <w:rPr>
                <w:highlight w:val="none"/>
              </w:rPr>
            </w:pPr>
            <w:r>
              <w:rPr>
                <w:rFonts w:hint="eastAsia" w:ascii="宋体" w:hAnsi="宋体" w:cs="Arial"/>
                <w:iCs/>
                <w:szCs w:val="21"/>
                <w:highlight w:val="none"/>
              </w:rPr>
              <w:t>审核时未发现有相关方投诉和环境安全违规情况发生。</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rPr>
                <w:highlight w:val="none"/>
              </w:rPr>
            </w:pPr>
            <w:r>
              <w:rPr>
                <w:rFonts w:hint="eastAsia" w:ascii="宋体" w:hAnsi="宋体"/>
                <w:sz w:val="21"/>
                <w:szCs w:val="21"/>
                <w:highlight w:val="none"/>
              </w:rPr>
              <w:t>8.1</w:t>
            </w:r>
          </w:p>
        </w:tc>
        <w:tc>
          <w:tcPr>
            <w:tcW w:w="10004" w:type="dxa"/>
            <w:vAlign w:val="top"/>
          </w:tcPr>
          <w:p>
            <w:pPr>
              <w:rPr>
                <w:rFonts w:ascii="Arial" w:hAnsi="Arial" w:cs="Arial"/>
                <w:szCs w:val="21"/>
                <w:highlight w:val="none"/>
              </w:rPr>
            </w:pPr>
            <w:r>
              <w:rPr>
                <w:rFonts w:hint="eastAsia"/>
                <w:szCs w:val="21"/>
                <w:highlight w:val="none"/>
              </w:rPr>
              <w:t>◆</w:t>
            </w:r>
            <w:r>
              <w:rPr>
                <w:rFonts w:hint="eastAsia" w:ascii="Arial" w:hAnsi="Arial" w:cs="Arial"/>
                <w:szCs w:val="21"/>
                <w:highlight w:val="none"/>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Arial" w:hAnsi="Arial" w:cs="Arial"/>
                <w:szCs w:val="21"/>
                <w:highlight w:val="none"/>
                <w:lang w:eastAsia="zh-CN"/>
              </w:rPr>
            </w:pPr>
            <w:r>
              <w:rPr>
                <w:rFonts w:hint="eastAsia"/>
                <w:szCs w:val="21"/>
                <w:highlight w:val="none"/>
              </w:rPr>
              <w:t xml:space="preserve"> ◆</w:t>
            </w:r>
            <w:r>
              <w:rPr>
                <w:rFonts w:hint="eastAsia" w:ascii="Arial" w:hAnsi="Arial" w:cs="Arial"/>
                <w:szCs w:val="21"/>
                <w:highlight w:val="none"/>
              </w:rPr>
              <w:t>根据过程的运行准则，组织实施资源能源的消耗控制火灾预防等过程的控制</w:t>
            </w:r>
            <w:r>
              <w:rPr>
                <w:rFonts w:hint="eastAsia" w:ascii="Arial" w:hAnsi="Arial" w:cs="Arial"/>
                <w:szCs w:val="21"/>
                <w:highlight w:val="none"/>
                <w:lang w:eastAsia="zh-CN"/>
              </w:rPr>
              <w:t>。</w:t>
            </w:r>
          </w:p>
          <w:p>
            <w:pPr>
              <w:rPr>
                <w:rFonts w:ascii="Arial" w:hAnsi="Arial" w:cs="Arial"/>
                <w:szCs w:val="21"/>
                <w:highlight w:val="none"/>
              </w:rPr>
            </w:pPr>
            <w:r>
              <w:rPr>
                <w:rFonts w:hint="eastAsia"/>
                <w:szCs w:val="21"/>
                <w:highlight w:val="none"/>
              </w:rPr>
              <w:t>◆消防设施检查、节能降耗运行检查、火灾预防运行检查、安全环境检查等关键运行控制信息的证据都以记录或文件的方式保留。</w:t>
            </w:r>
          </w:p>
          <w:p>
            <w:pPr>
              <w:rPr>
                <w:rFonts w:ascii="Arial" w:hAnsi="Arial" w:cs="Arial"/>
                <w:szCs w:val="21"/>
                <w:highlight w:val="none"/>
              </w:rPr>
            </w:pPr>
            <w:r>
              <w:rPr>
                <w:rFonts w:hint="eastAsia"/>
                <w:szCs w:val="21"/>
                <w:highlight w:val="none"/>
              </w:rPr>
              <w:t>◆</w:t>
            </w:r>
            <w:r>
              <w:rPr>
                <w:rFonts w:hint="eastAsia" w:ascii="Arial" w:hAnsi="Arial" w:cs="Arial"/>
                <w:szCs w:val="21"/>
                <w:highlight w:val="none"/>
              </w:rPr>
              <w:t>抽查环境运行的策划与控制实施</w:t>
            </w:r>
          </w:p>
          <w:p>
            <w:pPr>
              <w:rPr>
                <w:rFonts w:ascii="宋体" w:hAnsi="宋体"/>
                <w:szCs w:val="21"/>
                <w:highlight w:val="none"/>
              </w:rPr>
            </w:pPr>
            <w:r>
              <w:rPr>
                <w:rFonts w:hint="eastAsia" w:ascii="Arial" w:hAnsi="Arial" w:cs="Arial"/>
                <w:szCs w:val="21"/>
                <w:highlight w:val="none"/>
              </w:rPr>
              <w:t>1）</w:t>
            </w:r>
            <w:r>
              <w:rPr>
                <w:rFonts w:ascii="宋体" w:hAnsi="宋体"/>
                <w:szCs w:val="21"/>
                <w:highlight w:val="none"/>
              </w:rPr>
              <w:t>固体废弃物排放的管控</w:t>
            </w:r>
            <w:r>
              <w:rPr>
                <w:rFonts w:hint="eastAsia" w:ascii="宋体" w:hAnsi="宋体"/>
                <w:szCs w:val="21"/>
                <w:highlight w:val="none"/>
              </w:rPr>
              <w:t>：</w:t>
            </w:r>
          </w:p>
          <w:p>
            <w:pPr>
              <w:pStyle w:val="15"/>
              <w:ind w:firstLine="0" w:firstLineChars="0"/>
              <w:rPr>
                <w:rFonts w:hint="eastAsia" w:ascii="宋体" w:hAnsi="宋体"/>
                <w:szCs w:val="21"/>
                <w:highlight w:val="none"/>
              </w:rPr>
            </w:pPr>
            <w:r>
              <w:rPr>
                <w:rFonts w:hint="eastAsia" w:ascii="宋体" w:hAnsi="宋体"/>
                <w:szCs w:val="21"/>
                <w:highlight w:val="none"/>
              </w:rPr>
              <w:t>制定并实施</w:t>
            </w:r>
            <w:r>
              <w:rPr>
                <w:rFonts w:hint="eastAsia" w:ascii="宋体" w:hAnsi="宋体"/>
                <w:bCs/>
                <w:szCs w:val="21"/>
                <w:highlight w:val="none"/>
              </w:rPr>
              <w:t>《环境与职业健康安全运行控制程序》中固体废弃物控制要求</w:t>
            </w:r>
            <w:r>
              <w:rPr>
                <w:rFonts w:hint="eastAsia" w:ascii="宋体" w:hAnsi="宋体"/>
                <w:szCs w:val="21"/>
                <w:highlight w:val="none"/>
              </w:rPr>
              <w:t>。</w:t>
            </w:r>
            <w:r>
              <w:rPr>
                <w:rFonts w:hint="eastAsia" w:ascii="宋体" w:hAnsi="宋体"/>
                <w:szCs w:val="21"/>
                <w:highlight w:val="none"/>
                <w:lang w:val="en-US" w:eastAsia="zh-CN"/>
              </w:rPr>
              <w:t>人事行政部</w:t>
            </w:r>
            <w:r>
              <w:rPr>
                <w:rFonts w:hint="eastAsia" w:ascii="宋体" w:hAnsi="宋体"/>
                <w:szCs w:val="21"/>
                <w:highlight w:val="none"/>
              </w:rPr>
              <w:t>负责废弃物的分类、收集、保管、由物业管理公司交付有资质的环保公司合法拉运、处置。现场分设：可回收一般废弃物、不可回收一般废弃物收集容器，员工基本能按要求分类放置固体废弃物。</w:t>
            </w:r>
          </w:p>
          <w:p>
            <w:pPr>
              <w:pStyle w:val="15"/>
              <w:ind w:firstLine="0" w:firstLineChars="0"/>
              <w:rPr>
                <w:rFonts w:ascii="宋体" w:hAnsi="宋体"/>
                <w:szCs w:val="21"/>
                <w:highlight w:val="none"/>
              </w:rPr>
            </w:pPr>
            <w:r>
              <w:rPr>
                <w:rFonts w:hint="eastAsia" w:ascii="宋体" w:hAnsi="宋体"/>
                <w:szCs w:val="21"/>
                <w:highlight w:val="none"/>
              </w:rPr>
              <w:t>2）</w:t>
            </w:r>
            <w:r>
              <w:rPr>
                <w:rFonts w:ascii="宋体" w:hAnsi="宋体"/>
                <w:szCs w:val="21"/>
                <w:highlight w:val="none"/>
              </w:rPr>
              <w:t>资源</w:t>
            </w:r>
            <w:r>
              <w:rPr>
                <w:rFonts w:hint="eastAsia" w:ascii="宋体" w:hAnsi="宋体"/>
                <w:szCs w:val="21"/>
                <w:highlight w:val="none"/>
              </w:rPr>
              <w:t>、</w:t>
            </w:r>
            <w:r>
              <w:rPr>
                <w:rFonts w:ascii="宋体" w:hAnsi="宋体"/>
                <w:szCs w:val="21"/>
                <w:highlight w:val="none"/>
              </w:rPr>
              <w:t>能源消耗管控</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highlight w:val="none"/>
              </w:rPr>
            </w:pPr>
            <w:r>
              <w:rPr>
                <w:rFonts w:hint="eastAsia" w:ascii="宋体" w:hAnsi="宋体"/>
                <w:szCs w:val="21"/>
                <w:highlight w:val="none"/>
              </w:rPr>
              <w:t>3）火灾预防</w:t>
            </w:r>
          </w:p>
          <w:p>
            <w:pPr>
              <w:rPr>
                <w:rFonts w:ascii="宋体" w:hAnsi="宋体"/>
                <w:szCs w:val="21"/>
                <w:highlight w:val="none"/>
              </w:rPr>
            </w:pPr>
            <w:r>
              <w:rPr>
                <w:rFonts w:ascii="宋体" w:hAnsi="宋体"/>
                <w:szCs w:val="21"/>
                <w:highlight w:val="none"/>
              </w:rPr>
              <w:t>制定并实施</w:t>
            </w:r>
            <w:r>
              <w:rPr>
                <w:rFonts w:hint="eastAsia" w:ascii="宋体" w:hAnsi="宋体"/>
                <w:bCs/>
                <w:szCs w:val="21"/>
                <w:highlight w:val="none"/>
              </w:rPr>
              <w:t>《应急准备与响应控制程序》</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组织</w:t>
            </w:r>
            <w:r>
              <w:rPr>
                <w:rFonts w:ascii="宋体" w:hAnsi="宋体"/>
                <w:szCs w:val="21"/>
                <w:highlight w:val="none"/>
              </w:rPr>
              <w:t>管辖的区域</w:t>
            </w:r>
            <w:r>
              <w:rPr>
                <w:rFonts w:hint="eastAsia" w:ascii="宋体" w:hAnsi="宋体"/>
                <w:szCs w:val="21"/>
                <w:highlight w:val="none"/>
              </w:rPr>
              <w:t>内，</w:t>
            </w:r>
            <w:r>
              <w:rPr>
                <w:rFonts w:ascii="宋体" w:hAnsi="宋体"/>
                <w:szCs w:val="21"/>
                <w:highlight w:val="none"/>
              </w:rPr>
              <w:t>均按要求配备</w:t>
            </w:r>
            <w:r>
              <w:rPr>
                <w:rFonts w:ascii="宋体" w:hAnsi="宋体"/>
                <w:bCs/>
                <w:szCs w:val="21"/>
                <w:highlight w:val="none"/>
              </w:rPr>
              <w:t>灭火器</w:t>
            </w:r>
            <w:r>
              <w:rPr>
                <w:rFonts w:hint="eastAsia" w:ascii="宋体" w:hAnsi="宋体"/>
                <w:bCs/>
                <w:szCs w:val="21"/>
                <w:highlight w:val="none"/>
              </w:rPr>
              <w:t>、</w:t>
            </w:r>
            <w:r>
              <w:rPr>
                <w:rFonts w:ascii="宋体" w:hAnsi="宋体"/>
                <w:bCs/>
                <w:szCs w:val="21"/>
                <w:highlight w:val="none"/>
              </w:rPr>
              <w:t>消防栓</w:t>
            </w:r>
            <w:r>
              <w:rPr>
                <w:rFonts w:hint="eastAsia" w:ascii="宋体" w:hAnsi="宋体"/>
                <w:bCs/>
                <w:szCs w:val="21"/>
                <w:highlight w:val="none"/>
              </w:rPr>
              <w:t>、</w:t>
            </w:r>
            <w:r>
              <w:rPr>
                <w:rFonts w:ascii="宋体" w:hAnsi="宋体"/>
                <w:bCs/>
                <w:szCs w:val="21"/>
                <w:highlight w:val="none"/>
              </w:rPr>
              <w:t>应急灯及安全出口标识</w:t>
            </w:r>
            <w:r>
              <w:rPr>
                <w:rFonts w:ascii="宋体" w:hAnsi="宋体"/>
                <w:szCs w:val="21"/>
                <w:highlight w:val="none"/>
              </w:rPr>
              <w:t>并每月点检记录</w:t>
            </w:r>
            <w:r>
              <w:rPr>
                <w:rFonts w:hint="eastAsia" w:ascii="宋体" w:hAnsi="宋体"/>
                <w:szCs w:val="21"/>
                <w:highlight w:val="none"/>
              </w:rPr>
              <w:t>；</w:t>
            </w:r>
            <w:r>
              <w:rPr>
                <w:rFonts w:ascii="宋体" w:hAnsi="宋体"/>
                <w:szCs w:val="21"/>
                <w:highlight w:val="none"/>
              </w:rPr>
              <w:t>对可能产生火灾隐患的区域予以重点排查</w:t>
            </w:r>
            <w:r>
              <w:rPr>
                <w:rFonts w:hint="eastAsia" w:ascii="宋体" w:hAnsi="宋体"/>
                <w:szCs w:val="21"/>
                <w:highlight w:val="none"/>
              </w:rPr>
              <w:t>，若</w:t>
            </w:r>
            <w:r>
              <w:rPr>
                <w:rFonts w:ascii="宋体" w:hAnsi="宋体"/>
                <w:szCs w:val="21"/>
                <w:highlight w:val="none"/>
              </w:rPr>
              <w:t>发现问题及时上报</w:t>
            </w:r>
            <w:r>
              <w:rPr>
                <w:rFonts w:hint="eastAsia" w:ascii="宋体" w:hAnsi="宋体"/>
                <w:szCs w:val="21"/>
                <w:highlight w:val="none"/>
              </w:rPr>
              <w:t>、</w:t>
            </w:r>
            <w:r>
              <w:rPr>
                <w:rFonts w:ascii="宋体" w:hAnsi="宋体"/>
                <w:szCs w:val="21"/>
                <w:highlight w:val="none"/>
              </w:rPr>
              <w:t>整改</w:t>
            </w:r>
            <w:r>
              <w:rPr>
                <w:rFonts w:hint="eastAsia" w:ascii="宋体" w:hAnsi="宋体"/>
                <w:szCs w:val="21"/>
                <w:highlight w:val="none"/>
              </w:rPr>
              <w:t>。经现场确认：实物及其状态、人员行为及相关记录均符合要求。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004"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val="en-US" w:eastAsia="zh-CN" w:bidi="ar"/>
              </w:rPr>
              <w:t>2020年12月15</w:t>
            </w:r>
            <w:r>
              <w:rPr>
                <w:rFonts w:hint="eastAsia" w:ascii="宋体" w:cs="宋体"/>
                <w:sz w:val="21"/>
                <w:szCs w:val="21"/>
                <w:lang w:bidi="ar"/>
              </w:rPr>
              <w:t>日在公司由</w:t>
            </w:r>
            <w:r>
              <w:rPr>
                <w:rFonts w:hint="eastAsia" w:ascii="宋体" w:cs="宋体"/>
                <w:sz w:val="21"/>
                <w:szCs w:val="21"/>
                <w:lang w:val="en-US" w:eastAsia="zh-CN" w:bidi="ar"/>
              </w:rPr>
              <w:t>行政人事部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585" w:type="dxa"/>
            <w:vAlign w:val="top"/>
          </w:tcPr>
          <w:p>
            <w:r>
              <w:rPr>
                <w:rFonts w:hint="eastAsia"/>
                <w:lang w:val="en-US" w:eastAsia="zh-CN"/>
              </w:rPr>
              <w:t>符合</w:t>
            </w:r>
          </w:p>
        </w:tc>
      </w:tr>
    </w:tbl>
    <w:p>
      <w:r>
        <w:ptab w:relativeTo="margin" w:alignment="center" w:leader="none"/>
      </w:r>
    </w:p>
    <w:p>
      <w:pPr>
        <w:pStyle w:val="6"/>
      </w:pPr>
      <w:r>
        <w:rPr>
          <w:rFonts w:hint="eastAsia"/>
        </w:rPr>
        <w:t>说明：不符合标注N</w:t>
      </w:r>
    </w:p>
    <w:p>
      <w:pPr>
        <w:spacing w:line="480" w:lineRule="exact"/>
        <w:jc w:val="both"/>
        <w:rPr>
          <w:rFonts w:hint="eastAsia" w:ascii="隶书" w:hAnsi="宋体" w:eastAsia="隶书"/>
          <w:bCs/>
          <w:color w:val="000000"/>
          <w:sz w:val="36"/>
          <w:szCs w:val="36"/>
        </w:rPr>
      </w:pPr>
    </w:p>
    <w:p>
      <w:pPr>
        <w:pStyle w:val="6"/>
        <w:rPr>
          <w:rFonts w:hint="eastAsia"/>
        </w:rPr>
      </w:pPr>
    </w:p>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6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6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技术测试部    </w:t>
            </w:r>
            <w:r>
              <w:rPr>
                <w:rFonts w:hint="eastAsia"/>
                <w:sz w:val="24"/>
                <w:szCs w:val="24"/>
              </w:rPr>
              <w:t>主管领导：</w:t>
            </w:r>
            <w:r>
              <w:rPr>
                <w:rFonts w:hint="eastAsia"/>
                <w:sz w:val="24"/>
                <w:lang w:val="en-US" w:eastAsia="zh-CN"/>
              </w:rPr>
              <w:t>涂宇</w:t>
            </w:r>
            <w:r>
              <w:rPr>
                <w:rFonts w:hint="eastAsia"/>
                <w:sz w:val="24"/>
                <w:szCs w:val="24"/>
                <w:lang w:val="en-US" w:eastAsia="zh-CN"/>
              </w:rPr>
              <w:t xml:space="preserve">           </w:t>
            </w:r>
            <w:r>
              <w:rPr>
                <w:rFonts w:hint="eastAsia"/>
                <w:sz w:val="24"/>
                <w:szCs w:val="24"/>
              </w:rPr>
              <w:t>陪同人员：</w:t>
            </w:r>
            <w:r>
              <w:rPr>
                <w:rFonts w:hint="eastAsia"/>
                <w:sz w:val="24"/>
                <w:lang w:val="en-US" w:eastAsia="zh-CN"/>
              </w:rPr>
              <w:t>李芳</w:t>
            </w:r>
          </w:p>
        </w:tc>
        <w:tc>
          <w:tcPr>
            <w:tcW w:w="14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6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lang w:val="en-US" w:eastAsia="zh-CN"/>
              </w:rPr>
              <w:t xml:space="preserve">冉景洲         </w:t>
            </w:r>
            <w:r>
              <w:rPr>
                <w:rFonts w:hint="eastAsia"/>
                <w:sz w:val="24"/>
                <w:szCs w:val="24"/>
              </w:rPr>
              <w:t>审核时间：</w:t>
            </w:r>
            <w:r>
              <w:rPr>
                <w:rFonts w:hint="eastAsia"/>
                <w:sz w:val="24"/>
                <w:szCs w:val="24"/>
                <w:lang w:val="en-US" w:eastAsia="zh-CN"/>
              </w:rPr>
              <w:t>2021.03.12</w:t>
            </w:r>
          </w:p>
        </w:tc>
        <w:tc>
          <w:tcPr>
            <w:tcW w:w="14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62" w:type="dxa"/>
            <w:vAlign w:val="center"/>
          </w:tcPr>
          <w:p>
            <w:pPr>
              <w:rPr>
                <w:sz w:val="24"/>
                <w:szCs w:val="24"/>
              </w:rPr>
            </w:pPr>
            <w:r>
              <w:rPr>
                <w:rFonts w:hint="eastAsia"/>
                <w:sz w:val="24"/>
                <w:szCs w:val="24"/>
              </w:rPr>
              <w:t>审核条款：</w:t>
            </w:r>
          </w:p>
        </w:tc>
        <w:tc>
          <w:tcPr>
            <w:tcW w:w="14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162"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技术测试部</w:t>
            </w:r>
            <w:r>
              <w:rPr>
                <w:rFonts w:hint="eastAsia" w:ascii="宋体" w:hAnsi="宋体"/>
                <w:szCs w:val="21"/>
              </w:rPr>
              <w:t>的岗位职责，具体为：</w:t>
            </w:r>
          </w:p>
          <w:p>
            <w:pPr>
              <w:spacing w:line="400" w:lineRule="atLeast"/>
              <w:ind w:firstLine="420" w:firstLineChars="200"/>
              <w:rPr>
                <w:rFonts w:hint="eastAsia" w:ascii="宋体" w:hAnsi="宋体"/>
                <w:szCs w:val="21"/>
              </w:rPr>
            </w:pPr>
            <w:r>
              <w:rPr>
                <w:rFonts w:hint="eastAsia" w:ascii="宋体" w:hAnsi="宋体"/>
                <w:szCs w:val="21"/>
              </w:rPr>
              <w:t>主要职责如下：</w:t>
            </w:r>
          </w:p>
          <w:p>
            <w:pPr>
              <w:spacing w:line="400" w:lineRule="atLeast"/>
              <w:ind w:firstLine="420" w:firstLineChars="200"/>
              <w:rPr>
                <w:rFonts w:hint="eastAsia" w:ascii="宋体" w:hAnsi="宋体"/>
                <w:szCs w:val="21"/>
              </w:rPr>
            </w:pPr>
            <w:r>
              <w:rPr>
                <w:rFonts w:hint="eastAsia" w:ascii="宋体" w:hAnsi="宋体"/>
                <w:szCs w:val="21"/>
              </w:rPr>
              <w:t>1、严格遵守公司规章制度，严守公司保密制度，认真履行其工作职责。</w:t>
            </w:r>
          </w:p>
          <w:p>
            <w:pPr>
              <w:spacing w:line="400" w:lineRule="atLeast"/>
              <w:ind w:firstLine="420" w:firstLineChars="200"/>
              <w:rPr>
                <w:rFonts w:hint="eastAsia" w:ascii="宋体" w:hAnsi="宋体"/>
                <w:szCs w:val="21"/>
              </w:rPr>
            </w:pPr>
            <w:r>
              <w:rPr>
                <w:rFonts w:hint="eastAsia" w:ascii="宋体" w:hAnsi="宋体"/>
                <w:szCs w:val="21"/>
              </w:rPr>
              <w:t>2、负责制定公司监理管理、安全管理和现场施工监理的管理等相关规章制度，改进并组织实施各项管理工作；</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3、根据公司计划，组织编制监理计划。</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4、负责确认各项目部计划，按计划组织实施监理;组织各项目部监理工程师人员严格执行相关规范，合理组织监理，协调处理监理服务过程中的问题。</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 xml:space="preserve">5、负责组织开展安全管理及现场管理，定期组织相关人员对各项目现场进行检查、督促整改和考核。 </w:t>
            </w:r>
          </w:p>
          <w:p>
            <w:pPr>
              <w:spacing w:line="400" w:lineRule="atLeast"/>
              <w:ind w:firstLine="420" w:firstLineChars="200"/>
              <w:rPr>
                <w:rFonts w:hint="eastAsia" w:ascii="宋体" w:hAnsi="宋体"/>
                <w:szCs w:val="21"/>
              </w:rPr>
            </w:pPr>
            <w:r>
              <w:rPr>
                <w:rFonts w:hint="eastAsia" w:ascii="宋体" w:hAnsi="宋体"/>
                <w:szCs w:val="21"/>
              </w:rPr>
              <w:t>6、确保各项目的监理服务严格按照相关规范、标准及客户要求实施，监理现场工作环境适宜，杜绝违章操作，确保安全。</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7、对监理实施管理中的重大问题及时向总经理汇报，并协助总经理对重大   问题的处置和解决。</w:t>
            </w:r>
          </w:p>
          <w:p>
            <w:pPr>
              <w:spacing w:line="400" w:lineRule="atLeast"/>
              <w:ind w:firstLine="420" w:firstLineChars="200"/>
              <w:rPr>
                <w:rFonts w:hint="eastAsia" w:ascii="宋体" w:hAnsi="宋体"/>
                <w:szCs w:val="21"/>
                <w:lang w:eastAsia="zh-CN"/>
              </w:rPr>
            </w:pPr>
            <w:r>
              <w:rPr>
                <w:rFonts w:hint="eastAsia" w:ascii="宋体" w:hAnsi="宋体"/>
                <w:szCs w:val="21"/>
                <w:lang w:eastAsia="zh-CN"/>
              </w:rPr>
              <w:t>。。。。。。</w:t>
            </w:r>
          </w:p>
          <w:p>
            <w:pPr>
              <w:spacing w:line="400" w:lineRule="atLeast"/>
              <w:ind w:firstLine="420" w:firstLineChars="200"/>
            </w:pPr>
            <w:r>
              <w:rPr>
                <w:rFonts w:hint="eastAsia" w:ascii="宋体" w:hAnsi="宋体"/>
                <w:szCs w:val="21"/>
              </w:rPr>
              <w:t>部门负责人熟悉本部门职责。</w:t>
            </w:r>
          </w:p>
        </w:tc>
        <w:tc>
          <w:tcPr>
            <w:tcW w:w="14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162"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技术</w:t>
            </w:r>
            <w:r>
              <w:rPr>
                <w:rFonts w:hint="eastAsia" w:ascii="宋体" w:hAnsi="宋体"/>
                <w:szCs w:val="21"/>
                <w:lang w:val="en-US" w:eastAsia="zh-CN"/>
              </w:rPr>
              <w:t>测试</w:t>
            </w:r>
            <w:r>
              <w:rPr>
                <w:rFonts w:hint="eastAsia" w:ascii="宋体" w:hAnsi="宋体"/>
                <w:szCs w:val="21"/>
                <w:lang w:eastAsia="zh-CN"/>
              </w:rPr>
              <w:t>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技术</w:t>
            </w:r>
            <w:r>
              <w:rPr>
                <w:rFonts w:hint="eastAsia" w:ascii="宋体" w:hAnsi="宋体"/>
                <w:szCs w:val="21"/>
                <w:lang w:val="en-US" w:eastAsia="zh-CN"/>
              </w:rPr>
              <w:t>测试</w:t>
            </w:r>
            <w:r>
              <w:rPr>
                <w:rFonts w:hint="eastAsia" w:ascii="宋体" w:hAnsi="宋体"/>
                <w:szCs w:val="21"/>
                <w:lang w:eastAsia="zh-CN"/>
              </w:rPr>
              <w:t>部</w:t>
            </w:r>
            <w:r>
              <w:rPr>
                <w:rFonts w:hint="eastAsia" w:ascii="宋体" w:hAnsi="宋体"/>
                <w:szCs w:val="21"/>
              </w:rPr>
              <w:t>环境因素有</w:t>
            </w:r>
            <w:r>
              <w:rPr>
                <w:rFonts w:hint="eastAsia" w:ascii="宋体" w:hAnsi="宋体"/>
                <w:szCs w:val="21"/>
                <w:lang w:val="en-US" w:eastAsia="zh-CN"/>
              </w:rPr>
              <w:t>29</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查，部门的重要环境因素为：固体废弃物的排放、火灾等2项。</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14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highlight w:val="none"/>
              </w:rPr>
            </w:pPr>
            <w:r>
              <w:rPr>
                <w:rFonts w:hint="eastAsia" w:ascii="宋体" w:hAnsi="宋体" w:cs="新宋体"/>
                <w:sz w:val="21"/>
                <w:szCs w:val="21"/>
                <w:highlight w:val="none"/>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162" w:type="dxa"/>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bidi="ar"/>
              </w:rPr>
              <w:t>查</w:t>
            </w:r>
            <w:r>
              <w:rPr>
                <w:rFonts w:hint="eastAsia" w:ascii="宋体" w:hAnsi="宋体" w:cs="Arial"/>
                <w:iCs/>
                <w:sz w:val="21"/>
                <w:szCs w:val="21"/>
                <w:highlight w:val="none"/>
                <w:lang w:val="en-US" w:eastAsia="zh-CN" w:bidi="ar"/>
              </w:rPr>
              <w:t>技术测试部</w:t>
            </w:r>
            <w:r>
              <w:rPr>
                <w:rFonts w:hint="eastAsia" w:ascii="宋体" w:hAnsi="宋体" w:cs="Arial"/>
                <w:iCs/>
                <w:sz w:val="21"/>
                <w:szCs w:val="21"/>
                <w:highlight w:val="none"/>
                <w:lang w:bidi="ar"/>
              </w:rPr>
              <w:t>的环境目标</w:t>
            </w:r>
            <w:r>
              <w:rPr>
                <w:rFonts w:hint="eastAsia" w:ascii="宋体" w:hAnsi="宋体" w:cs="Arial"/>
                <w:iCs/>
                <w:sz w:val="21"/>
                <w:szCs w:val="21"/>
                <w:highlight w:val="none"/>
                <w:lang w:val="en-US" w:eastAsia="zh-CN" w:bidi="ar"/>
              </w:rPr>
              <w:t>及完成情况</w:t>
            </w:r>
            <w:r>
              <w:rPr>
                <w:rFonts w:hint="eastAsia" w:ascii="宋体" w:hAnsi="宋体" w:cs="Arial"/>
                <w:iCs/>
                <w:sz w:val="21"/>
                <w:szCs w:val="21"/>
                <w:highlight w:val="none"/>
                <w:lang w:bidi="ar"/>
              </w:rPr>
              <w:t>：</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w:t>
            </w:r>
            <w:r>
              <w:rPr>
                <w:rFonts w:hint="default" w:ascii="宋体" w:hAnsi="宋体" w:cs="Arial"/>
                <w:iCs/>
                <w:sz w:val="21"/>
                <w:szCs w:val="21"/>
                <w:highlight w:val="none"/>
                <w:lang w:val="en-US" w:eastAsia="zh-CN" w:bidi="ar"/>
              </w:rPr>
              <w:t>环境污染事件数为0</w:t>
            </w:r>
            <w:r>
              <w:rPr>
                <w:rFonts w:hint="eastAsia" w:ascii="宋体" w:hAnsi="宋体" w:cs="Arial"/>
                <w:iCs/>
                <w:sz w:val="21"/>
                <w:szCs w:val="21"/>
                <w:highlight w:val="none"/>
                <w:lang w:val="en-US" w:eastAsia="zh-CN" w:bidi="ar"/>
              </w:rPr>
              <w:t>；</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w:t>
            </w:r>
            <w:r>
              <w:rPr>
                <w:rFonts w:hint="default" w:ascii="宋体" w:hAnsi="宋体" w:cs="Arial"/>
                <w:iCs/>
                <w:sz w:val="21"/>
                <w:szCs w:val="21"/>
                <w:highlight w:val="none"/>
                <w:lang w:val="en-US" w:eastAsia="zh-CN" w:bidi="ar"/>
              </w:rPr>
              <w:t>固废分类收集处置率100%</w:t>
            </w:r>
            <w:r>
              <w:rPr>
                <w:rFonts w:hint="eastAsia" w:ascii="宋体" w:hAnsi="宋体" w:cs="Arial"/>
                <w:iCs/>
                <w:sz w:val="21"/>
                <w:szCs w:val="21"/>
                <w:highlight w:val="none"/>
                <w:lang w:val="en-US" w:eastAsia="zh-CN" w:bidi="ar"/>
              </w:rPr>
              <w:t>；</w:t>
            </w:r>
          </w:p>
          <w:p>
            <w:pPr>
              <w:spacing w:line="400" w:lineRule="atLeast"/>
              <w:ind w:right="17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3、</w:t>
            </w:r>
            <w:r>
              <w:rPr>
                <w:rFonts w:hint="default" w:ascii="宋体" w:hAnsi="宋体" w:cs="Arial"/>
                <w:iCs/>
                <w:sz w:val="21"/>
                <w:szCs w:val="21"/>
                <w:highlight w:val="none"/>
                <w:lang w:val="en-US" w:eastAsia="zh-CN" w:bidi="ar"/>
              </w:rPr>
              <w:t>火灾事故为0</w:t>
            </w:r>
            <w:r>
              <w:rPr>
                <w:rFonts w:hint="eastAsia" w:ascii="宋体" w:hAnsi="宋体" w:cs="Arial"/>
                <w:iCs/>
                <w:sz w:val="21"/>
                <w:szCs w:val="21"/>
                <w:highlight w:val="none"/>
                <w:lang w:val="en-US" w:eastAsia="zh-CN" w:bidi="ar"/>
              </w:rPr>
              <w:t>；</w:t>
            </w:r>
          </w:p>
          <w:p>
            <w:pPr>
              <w:spacing w:line="400" w:lineRule="atLeast"/>
              <w:ind w:right="-107" w:rightChars="-51"/>
              <w:jc w:val="left"/>
              <w:rPr>
                <w:rFonts w:hint="eastAsia" w:ascii="宋体" w:hAnsi="宋体" w:cs="宋体"/>
                <w:sz w:val="21"/>
                <w:szCs w:val="21"/>
                <w:highlight w:val="none"/>
              </w:rPr>
            </w:pPr>
            <w:r>
              <w:rPr>
                <w:rFonts w:hint="eastAsia" w:ascii="宋体" w:hAnsi="宋体" w:cs="宋体"/>
                <w:sz w:val="21"/>
                <w:szCs w:val="21"/>
                <w:highlight w:val="none"/>
                <w:lang w:val="en-US" w:eastAsia="zh-CN" w:bidi="ar"/>
              </w:rPr>
              <w:t>现场查看2020年3-4季度环境目标统计，均</w:t>
            </w:r>
            <w:r>
              <w:rPr>
                <w:rFonts w:hint="eastAsia" w:ascii="宋体" w:hAnsi="宋体" w:cs="宋体"/>
                <w:sz w:val="21"/>
                <w:szCs w:val="21"/>
                <w:highlight w:val="none"/>
                <w:lang w:bidi="ar"/>
              </w:rPr>
              <w:t>达到</w:t>
            </w:r>
            <w:r>
              <w:rPr>
                <w:rFonts w:hint="eastAsia" w:ascii="宋体" w:hAnsi="宋体" w:cs="宋体"/>
                <w:sz w:val="21"/>
                <w:szCs w:val="21"/>
                <w:highlight w:val="none"/>
                <w:lang w:val="en-US" w:eastAsia="zh-CN" w:bidi="ar"/>
              </w:rPr>
              <w:t>目标</w:t>
            </w:r>
            <w:r>
              <w:rPr>
                <w:rFonts w:hint="eastAsia" w:ascii="宋体" w:hAnsi="宋体" w:cs="宋体"/>
                <w:sz w:val="21"/>
                <w:szCs w:val="21"/>
                <w:highlight w:val="none"/>
                <w:lang w:bidi="ar"/>
              </w:rPr>
              <w:t>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142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沟通</w:t>
            </w:r>
          </w:p>
        </w:tc>
        <w:tc>
          <w:tcPr>
            <w:tcW w:w="960" w:type="dxa"/>
            <w:vAlign w:val="center"/>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7.4</w:t>
            </w:r>
          </w:p>
        </w:tc>
        <w:tc>
          <w:tcPr>
            <w:tcW w:w="10162" w:type="dxa"/>
            <w:vAlign w:val="top"/>
          </w:tcPr>
          <w:p>
            <w:pPr>
              <w:pStyle w:val="8"/>
              <w:spacing w:line="400" w:lineRule="exact"/>
              <w:rPr>
                <w:rFonts w:ascii="宋体" w:hAnsi="宋体" w:cs="Arial"/>
                <w:iCs/>
                <w:kern w:val="2"/>
                <w:sz w:val="21"/>
                <w:szCs w:val="21"/>
                <w:highlight w:val="none"/>
              </w:rPr>
            </w:pPr>
            <w:r>
              <w:rPr>
                <w:rFonts w:hint="eastAsia" w:ascii="宋体" w:hAnsi="宋体" w:cs="宋体"/>
                <w:kern w:val="2"/>
                <w:sz w:val="21"/>
                <w:szCs w:val="21"/>
                <w:highlight w:val="none"/>
              </w:rPr>
              <w:t>公司在管理手册中</w:t>
            </w:r>
            <w:r>
              <w:rPr>
                <w:rFonts w:hint="eastAsia" w:ascii="宋体" w:hAnsi="宋体" w:cs="Arial"/>
                <w:iCs/>
                <w:kern w:val="2"/>
                <w:sz w:val="21"/>
                <w:szCs w:val="21"/>
                <w:highlight w:val="none"/>
              </w:rPr>
              <w:t>规定了公司内外信息交流、协商的对象、方式、记录等。</w:t>
            </w:r>
          </w:p>
          <w:p>
            <w:pPr>
              <w:pStyle w:val="8"/>
              <w:spacing w:line="400" w:lineRule="exact"/>
              <w:ind w:firstLine="420" w:firstLineChars="200"/>
              <w:rPr>
                <w:rFonts w:ascii="宋体" w:hAnsi="宋体" w:cs="Arial"/>
                <w:iCs/>
                <w:kern w:val="2"/>
                <w:sz w:val="21"/>
                <w:szCs w:val="21"/>
                <w:highlight w:val="none"/>
              </w:rPr>
            </w:pPr>
            <w:r>
              <w:rPr>
                <w:rFonts w:hint="eastAsia" w:ascii="宋体" w:hAnsi="宋体" w:cs="Arial"/>
                <w:iCs/>
                <w:kern w:val="2"/>
                <w:sz w:val="21"/>
                <w:szCs w:val="21"/>
                <w:highlight w:val="none"/>
              </w:rPr>
              <w:t>对部门之间有需要交流的有关环境管理信息，在公司内部利用部门会议、宣传栏进行环境管理方针及目标、指标、管理方案及环保法律法规等内容的宣传、沟通。</w:t>
            </w:r>
          </w:p>
          <w:p>
            <w:pPr>
              <w:pStyle w:val="8"/>
              <w:spacing w:line="400" w:lineRule="exact"/>
              <w:ind w:firstLine="315" w:firstLineChars="150"/>
              <w:rPr>
                <w:rFonts w:ascii="宋体" w:hAnsi="宋体" w:cs="Arial"/>
                <w:iCs/>
                <w:kern w:val="2"/>
                <w:sz w:val="21"/>
                <w:szCs w:val="21"/>
                <w:highlight w:val="none"/>
              </w:rPr>
            </w:pPr>
            <w:r>
              <w:rPr>
                <w:rFonts w:hint="eastAsia" w:ascii="宋体" w:hAnsi="宋体" w:cs="Arial"/>
                <w:iCs/>
                <w:kern w:val="2"/>
                <w:sz w:val="21"/>
                <w:szCs w:val="21"/>
                <w:highlight w:val="none"/>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查见：部门内部会议记录表，沟通信息包括：</w:t>
            </w:r>
          </w:p>
          <w:p>
            <w:pPr>
              <w:widowControl/>
              <w:spacing w:line="400" w:lineRule="atLeast"/>
              <w:ind w:firstLine="315" w:firstLineChars="150"/>
              <w:rPr>
                <w:rFonts w:hint="default" w:ascii="宋体" w:hAnsi="宋体" w:eastAsia="宋体" w:cs="Arial"/>
                <w:iCs/>
                <w:szCs w:val="21"/>
                <w:highlight w:val="none"/>
                <w:lang w:val="en-US" w:eastAsia="zh-CN"/>
              </w:rPr>
            </w:pPr>
            <w:r>
              <w:rPr>
                <w:rFonts w:hint="eastAsia" w:ascii="宋体" w:hAnsi="宋体" w:cs="Arial"/>
                <w:iCs/>
                <w:szCs w:val="21"/>
                <w:highlight w:val="none"/>
              </w:rPr>
              <w:t>1）告知员工：管理者代表是</w:t>
            </w:r>
            <w:r>
              <w:rPr>
                <w:rFonts w:hint="eastAsia" w:ascii="宋体" w:hAnsi="宋体" w:cs="Arial"/>
                <w:iCs/>
                <w:szCs w:val="21"/>
                <w:highlight w:val="none"/>
                <w:lang w:val="en-US" w:eastAsia="zh-CN"/>
              </w:rPr>
              <w:t>许国</w:t>
            </w:r>
          </w:p>
          <w:p>
            <w:pPr>
              <w:widowControl/>
              <w:spacing w:line="400" w:lineRule="atLeast"/>
              <w:ind w:firstLine="315" w:firstLineChars="150"/>
              <w:rPr>
                <w:rFonts w:ascii="宋体" w:hAnsi="宋体" w:cs="Arial"/>
                <w:iCs/>
                <w:szCs w:val="21"/>
                <w:highlight w:val="none"/>
              </w:rPr>
            </w:pPr>
            <w:r>
              <w:rPr>
                <w:rFonts w:hint="eastAsia" w:ascii="宋体" w:hAnsi="宋体" w:cs="Arial"/>
                <w:iCs/>
                <w:szCs w:val="21"/>
                <w:highlight w:val="none"/>
              </w:rPr>
              <w:t>2）告知部门员工：环境管理体系建立的依据、标准和意义；</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highlight w:val="none"/>
              </w:rPr>
            </w:pPr>
            <w:r>
              <w:rPr>
                <w:rFonts w:hint="eastAsia" w:ascii="宋体" w:hAnsi="宋体" w:cs="Arial"/>
                <w:iCs/>
                <w:szCs w:val="21"/>
                <w:highlight w:val="none"/>
              </w:rPr>
              <w:t>4）将劳动保护要求、节能环保要求和意义作为新员工岗前培训内容。</w:t>
            </w:r>
          </w:p>
          <w:p>
            <w:pPr>
              <w:widowControl/>
              <w:spacing w:line="400" w:lineRule="atLeast"/>
              <w:ind w:firstLine="315" w:firstLineChars="150"/>
              <w:rPr>
                <w:rFonts w:hint="eastAsia" w:ascii="Times New Roman" w:hAnsi="Times New Roman" w:eastAsia="宋体" w:cs="Times New Roman"/>
                <w:kern w:val="2"/>
                <w:sz w:val="21"/>
                <w:highlight w:val="none"/>
                <w:lang w:val="en-US" w:eastAsia="zh-CN" w:bidi="ar-SA"/>
              </w:rPr>
            </w:pPr>
            <w:r>
              <w:rPr>
                <w:rFonts w:hint="eastAsia" w:ascii="宋体" w:hAnsi="宋体" w:cs="Arial"/>
                <w:iCs/>
                <w:szCs w:val="21"/>
                <w:highlight w:val="none"/>
              </w:rPr>
              <w:t>审核时未发现有相关方投诉和环境安全违规情况发生。</w:t>
            </w:r>
          </w:p>
        </w:tc>
        <w:tc>
          <w:tcPr>
            <w:tcW w:w="14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Times New Roman" w:hAnsi="Times New Roman" w:eastAsia="宋体" w:cs="Times New Roman"/>
                <w:kern w:val="2"/>
                <w:sz w:val="21"/>
                <w:lang w:val="en-US" w:eastAsia="zh-CN" w:bidi="ar-SA"/>
              </w:rPr>
            </w:pPr>
          </w:p>
        </w:tc>
        <w:tc>
          <w:tcPr>
            <w:tcW w:w="960" w:type="dxa"/>
            <w:vAlign w:val="top"/>
          </w:tcPr>
          <w:p>
            <w:pPr>
              <w:adjustRightInd w:val="0"/>
              <w:snapToGrid w:val="0"/>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8.1</w:t>
            </w:r>
          </w:p>
        </w:tc>
        <w:tc>
          <w:tcPr>
            <w:tcW w:w="10162" w:type="dxa"/>
            <w:vAlign w:val="top"/>
          </w:tcPr>
          <w:p>
            <w:pPr>
              <w:rPr>
                <w:rFonts w:ascii="宋体" w:hAnsi="宋体"/>
                <w:szCs w:val="21"/>
                <w:highlight w:val="none"/>
              </w:rPr>
            </w:pPr>
            <w:r>
              <w:rPr>
                <w:rFonts w:hint="eastAsia" w:ascii="宋体" w:hAnsi="宋体" w:cs="宋体"/>
                <w:szCs w:val="21"/>
                <w:highlight w:val="none"/>
              </w:rPr>
              <w:t>-</w:t>
            </w:r>
            <w:r>
              <w:rPr>
                <w:rFonts w:hint="eastAsia" w:ascii="宋体" w:hAnsi="宋体"/>
                <w:szCs w:val="21"/>
                <w:highlight w:val="none"/>
              </w:rPr>
              <w:t>---有《</w:t>
            </w:r>
            <w:r>
              <w:rPr>
                <w:rFonts w:hint="eastAsia"/>
                <w:highlight w:val="none"/>
              </w:rPr>
              <w:t>环境</w:t>
            </w:r>
            <w:r>
              <w:rPr>
                <w:rFonts w:hint="eastAsia"/>
                <w:highlight w:val="none"/>
                <w:lang w:val="en-US" w:eastAsia="zh-CN"/>
              </w:rPr>
              <w:t>运行</w:t>
            </w:r>
            <w:r>
              <w:rPr>
                <w:rFonts w:hint="eastAsia"/>
                <w:highlight w:val="none"/>
              </w:rPr>
              <w:t>控制程序</w:t>
            </w:r>
            <w:r>
              <w:rPr>
                <w:rFonts w:hint="eastAsia" w:ascii="宋体" w:hAnsi="宋体"/>
                <w:szCs w:val="21"/>
                <w:highlight w:val="none"/>
              </w:rPr>
              <w:t>》、《固体废弃物分类办法》、《节能降耗管理规定》、《消防管理制度》等文件。</w:t>
            </w:r>
          </w:p>
          <w:p>
            <w:pPr>
              <w:rPr>
                <w:rFonts w:ascii="宋体" w:hAnsi="宋体"/>
                <w:szCs w:val="21"/>
                <w:highlight w:val="none"/>
              </w:rPr>
            </w:pPr>
            <w:r>
              <w:rPr>
                <w:rFonts w:hint="eastAsia" w:ascii="宋体" w:hAnsi="宋体"/>
                <w:szCs w:val="21"/>
                <w:highlight w:val="none"/>
                <w:lang w:val="en-US" w:eastAsia="zh-CN"/>
              </w:rPr>
              <w:t>查看</w:t>
            </w:r>
            <w:r>
              <w:rPr>
                <w:rFonts w:hint="eastAsia" w:ascii="宋体" w:hAnsi="宋体"/>
                <w:szCs w:val="21"/>
                <w:highlight w:val="none"/>
              </w:rPr>
              <w:t>其运行控制措施如下：</w:t>
            </w:r>
          </w:p>
          <w:p>
            <w:pPr>
              <w:rPr>
                <w:rFonts w:hint="default" w:ascii="宋体" w:hAnsi="宋体" w:eastAsia="宋体"/>
                <w:szCs w:val="21"/>
                <w:highlight w:val="none"/>
                <w:lang w:val="en-US" w:eastAsia="zh-CN"/>
              </w:rPr>
            </w:pPr>
            <w:r>
              <w:rPr>
                <w:rFonts w:hint="eastAsia" w:ascii="宋体" w:hAnsi="宋体"/>
                <w:szCs w:val="21"/>
                <w:highlight w:val="none"/>
              </w:rPr>
              <w:t>◆ 一般固体废弃物控制：</w:t>
            </w:r>
            <w:r>
              <w:rPr>
                <w:rFonts w:hint="eastAsia" w:ascii="宋体" w:hAnsi="宋体"/>
                <w:szCs w:val="21"/>
                <w:highlight w:val="none"/>
                <w:lang w:val="en-US" w:eastAsia="zh-CN"/>
              </w:rPr>
              <w:t>实行分类处理，分类回收。</w:t>
            </w:r>
          </w:p>
          <w:p>
            <w:pPr>
              <w:rPr>
                <w:rFonts w:ascii="宋体" w:hAnsi="宋体"/>
                <w:szCs w:val="21"/>
                <w:highlight w:val="none"/>
              </w:rPr>
            </w:pPr>
            <w:r>
              <w:rPr>
                <w:rFonts w:hint="eastAsia" w:ascii="宋体" w:hAnsi="宋体"/>
                <w:szCs w:val="21"/>
                <w:highlight w:val="none"/>
              </w:rPr>
              <w:t>◆ 对固废分类收集，</w:t>
            </w:r>
            <w:r>
              <w:rPr>
                <w:rFonts w:hint="eastAsia" w:ascii="宋体" w:hAnsi="宋体"/>
                <w:szCs w:val="21"/>
                <w:highlight w:val="none"/>
                <w:lang w:val="en-US" w:eastAsia="zh-CN"/>
              </w:rPr>
              <w:t>生活垃圾由物业定期清运处理，办公有害固</w:t>
            </w:r>
            <w:r>
              <w:rPr>
                <w:rFonts w:hint="eastAsia" w:ascii="宋体" w:hAnsi="宋体"/>
                <w:szCs w:val="21"/>
                <w:highlight w:val="none"/>
              </w:rPr>
              <w:t>废</w:t>
            </w:r>
            <w:r>
              <w:rPr>
                <w:rFonts w:hint="eastAsia" w:ascii="宋体" w:hAnsi="宋体"/>
                <w:szCs w:val="21"/>
                <w:highlight w:val="none"/>
                <w:lang w:eastAsia="zh-CN"/>
              </w:rPr>
              <w:t>（</w:t>
            </w:r>
            <w:r>
              <w:rPr>
                <w:rFonts w:hint="eastAsia" w:ascii="宋体" w:hAnsi="宋体"/>
                <w:szCs w:val="21"/>
                <w:highlight w:val="none"/>
                <w:lang w:val="en-US" w:eastAsia="zh-CN"/>
              </w:rPr>
              <w:t>如黑盒、硒鼓等）由办公室交供应商回收</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资源和能源消耗：</w:t>
            </w:r>
          </w:p>
          <w:p>
            <w:pPr>
              <w:rPr>
                <w:rFonts w:hint="eastAsia" w:ascii="宋体" w:hAnsi="宋体"/>
                <w:szCs w:val="21"/>
                <w:highlight w:val="none"/>
              </w:rPr>
            </w:pPr>
            <w:r>
              <w:rPr>
                <w:rFonts w:hint="eastAsia" w:ascii="宋体" w:hAnsi="宋体"/>
                <w:szCs w:val="21"/>
                <w:highlight w:val="none"/>
              </w:rPr>
              <w:t>办公用纸两面使用后方可按废纸处理；定期对水电的消耗进行统计；</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公司运行过程中产生废纸、硒鼓等办公固体废弃物，均采用分类处理。</w:t>
            </w:r>
          </w:p>
          <w:p>
            <w:pPr>
              <w:rPr>
                <w:rFonts w:ascii="宋体" w:hAnsi="宋体" w:cs="宋体"/>
                <w:szCs w:val="21"/>
                <w:highlight w:val="none"/>
              </w:rPr>
            </w:pPr>
            <w:r>
              <w:rPr>
                <w:rFonts w:hint="eastAsia" w:ascii="宋体" w:hAnsi="宋体" w:cs="宋体"/>
                <w:szCs w:val="21"/>
                <w:highlight w:val="none"/>
              </w:rPr>
              <w:t>查重要环境因素：</w:t>
            </w:r>
          </w:p>
          <w:p>
            <w:pPr>
              <w:ind w:left="360"/>
              <w:rPr>
                <w:rFonts w:ascii="宋体" w:hAnsi="宋体" w:cs="宋体"/>
                <w:szCs w:val="21"/>
                <w:highlight w:val="none"/>
              </w:rPr>
            </w:pPr>
            <w:r>
              <w:rPr>
                <w:rFonts w:hint="eastAsia" w:ascii="宋体" w:hAnsi="宋体" w:cs="宋体"/>
                <w:szCs w:val="21"/>
                <w:highlight w:val="none"/>
              </w:rPr>
              <w:t>1）潜在火灾；</w:t>
            </w:r>
          </w:p>
          <w:p>
            <w:pPr>
              <w:ind w:left="360"/>
              <w:rPr>
                <w:rFonts w:hint="eastAsia" w:ascii="宋体" w:hAnsi="宋体" w:cs="宋体"/>
                <w:szCs w:val="21"/>
                <w:highlight w:val="none"/>
              </w:rPr>
            </w:pPr>
            <w:r>
              <w:rPr>
                <w:rFonts w:hint="eastAsia" w:ascii="宋体" w:hAnsi="宋体" w:cs="宋体"/>
                <w:szCs w:val="21"/>
                <w:highlight w:val="none"/>
              </w:rPr>
              <w:t>2）固废排放；</w:t>
            </w:r>
          </w:p>
          <w:p>
            <w:pPr>
              <w:spacing w:line="400" w:lineRule="atLeast"/>
              <w:ind w:firstLine="420" w:firstLineChars="200"/>
              <w:rPr>
                <w:rFonts w:ascii="宋体" w:hAnsi="宋体" w:cs="宋体"/>
                <w:szCs w:val="21"/>
                <w:highlight w:val="none"/>
              </w:rPr>
            </w:pPr>
            <w:r>
              <w:rPr>
                <w:rFonts w:hint="eastAsia" w:ascii="宋体" w:hAnsi="宋体" w:cs="宋体"/>
                <w:szCs w:val="21"/>
                <w:highlight w:val="none"/>
              </w:rPr>
              <w:t>查，在</w:t>
            </w:r>
            <w:r>
              <w:rPr>
                <w:rFonts w:hint="eastAsia" w:ascii="宋体" w:hAnsi="宋体"/>
                <w:szCs w:val="22"/>
                <w:highlight w:val="none"/>
              </w:rPr>
              <w:t>重庆中海国际社区4、5、6号地监理服务工程</w:t>
            </w:r>
            <w:r>
              <w:rPr>
                <w:rFonts w:hint="eastAsia" w:ascii="宋体" w:hAnsi="宋体"/>
                <w:szCs w:val="22"/>
                <w:highlight w:val="none"/>
                <w:lang w:val="en-US" w:eastAsia="zh-CN"/>
              </w:rPr>
              <w:t>现场</w:t>
            </w:r>
            <w:r>
              <w:rPr>
                <w:rFonts w:hint="eastAsia" w:ascii="宋体" w:hAnsi="宋体" w:cs="宋体"/>
                <w:szCs w:val="21"/>
                <w:highlight w:val="none"/>
              </w:rPr>
              <w:t>，地点：</w:t>
            </w:r>
            <w:r>
              <w:rPr>
                <w:rFonts w:hint="eastAsia" w:ascii="宋体" w:hAnsi="宋体"/>
                <w:szCs w:val="22"/>
                <w:highlight w:val="none"/>
              </w:rPr>
              <w:t>重庆市南岸区朝天门长江大桥桥下中海国际5地块</w:t>
            </w:r>
            <w:r>
              <w:rPr>
                <w:rFonts w:hint="eastAsia" w:ascii="宋体" w:hAnsi="宋体" w:cs="宋体"/>
                <w:szCs w:val="21"/>
                <w:highlight w:val="none"/>
              </w:rPr>
              <w:t>，服务内容：</w:t>
            </w:r>
            <w:r>
              <w:rPr>
                <w:rFonts w:hint="eastAsia" w:ascii="宋体" w:hAnsi="宋体"/>
                <w:szCs w:val="22"/>
                <w:highlight w:val="none"/>
              </w:rPr>
              <w:t>房屋建筑工程监理</w:t>
            </w:r>
            <w:r>
              <w:rPr>
                <w:rFonts w:hint="eastAsia" w:ascii="宋体" w:hAnsi="宋体"/>
                <w:szCs w:val="22"/>
                <w:highlight w:val="none"/>
                <w:lang w:val="en-US" w:eastAsia="zh-CN"/>
              </w:rPr>
              <w:t>服务</w:t>
            </w:r>
            <w:r>
              <w:rPr>
                <w:rFonts w:hint="eastAsia" w:ascii="宋体" w:hAnsi="宋体" w:cs="宋体"/>
                <w:szCs w:val="21"/>
                <w:highlight w:val="none"/>
              </w:rPr>
              <w:t>。</w:t>
            </w:r>
          </w:p>
          <w:p>
            <w:pPr>
              <w:spacing w:line="400" w:lineRule="atLeast"/>
              <w:rPr>
                <w:rFonts w:ascii="宋体" w:hAnsi="宋体"/>
                <w:szCs w:val="21"/>
                <w:highlight w:val="none"/>
              </w:rPr>
            </w:pPr>
            <w:r>
              <w:rPr>
                <w:rFonts w:hint="eastAsia" w:ascii="宋体" w:hAnsi="宋体"/>
                <w:szCs w:val="21"/>
                <w:highlight w:val="none"/>
              </w:rPr>
              <w:t>项目现场查看：</w:t>
            </w:r>
          </w:p>
          <w:p>
            <w:pPr>
              <w:numPr>
                <w:ilvl w:val="0"/>
                <w:numId w:val="6"/>
              </w:numPr>
              <w:spacing w:line="400" w:lineRule="atLeast"/>
              <w:ind w:firstLine="420" w:firstLineChars="200"/>
              <w:rPr>
                <w:rFonts w:ascii="宋体" w:hAnsi="宋体"/>
                <w:szCs w:val="21"/>
                <w:highlight w:val="none"/>
              </w:rPr>
            </w:pPr>
            <w:r>
              <w:rPr>
                <w:rFonts w:hint="eastAsia" w:ascii="宋体" w:hAnsi="宋体"/>
                <w:szCs w:val="21"/>
                <w:highlight w:val="none"/>
              </w:rPr>
              <w:t>固废排放管理：</w:t>
            </w:r>
          </w:p>
          <w:p>
            <w:pPr>
              <w:pStyle w:val="2"/>
              <w:ind w:firstLine="460" w:firstLineChars="200"/>
              <w:rPr>
                <w:rFonts w:hint="eastAsia" w:ascii="宋体" w:hAnsi="宋体"/>
                <w:szCs w:val="21"/>
                <w:highlight w:val="none"/>
                <w:lang w:val="en-US" w:eastAsia="zh-CN"/>
              </w:rPr>
            </w:pPr>
            <w:r>
              <w:rPr>
                <w:rFonts w:hint="eastAsia" w:ascii="宋体" w:hAnsi="宋体"/>
                <w:szCs w:val="21"/>
                <w:highlight w:val="none"/>
              </w:rPr>
              <w:t>部门的主要固废为：</w:t>
            </w:r>
            <w:r>
              <w:rPr>
                <w:rFonts w:hint="eastAsia" w:ascii="宋体" w:hAnsi="宋体"/>
                <w:szCs w:val="21"/>
                <w:highlight w:val="none"/>
                <w:lang w:val="en-US" w:eastAsia="zh-CN"/>
              </w:rPr>
              <w:t>废纸、硒鼓等办公固体废弃物</w:t>
            </w:r>
          </w:p>
          <w:p>
            <w:pPr>
              <w:spacing w:line="400" w:lineRule="atLeas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负责人介绍该类废弃物处理由业主统一处理。</w:t>
            </w:r>
            <w:r>
              <w:rPr>
                <w:rFonts w:hint="eastAsia" w:ascii="宋体"/>
                <w:color w:val="000000"/>
                <w:kern w:val="0"/>
                <w:szCs w:val="21"/>
                <w:highlight w:val="none"/>
              </w:rPr>
              <w:t>现场查看</w:t>
            </w:r>
            <w:r>
              <w:rPr>
                <w:rFonts w:hint="eastAsia" w:ascii="宋体"/>
                <w:color w:val="000000"/>
                <w:kern w:val="0"/>
                <w:szCs w:val="21"/>
                <w:highlight w:val="none"/>
                <w:lang w:val="en-US" w:eastAsia="zh-CN"/>
              </w:rPr>
              <w:t>各类废弃物分类放置，布置合理</w:t>
            </w:r>
            <w:r>
              <w:rPr>
                <w:rFonts w:hint="eastAsia" w:ascii="宋体"/>
                <w:color w:val="000000"/>
                <w:kern w:val="0"/>
                <w:szCs w:val="21"/>
                <w:highlight w:val="none"/>
              </w:rPr>
              <w:t>。</w:t>
            </w:r>
          </w:p>
          <w:p>
            <w:pPr>
              <w:pStyle w:val="2"/>
              <w:numPr>
                <w:ilvl w:val="0"/>
                <w:numId w:val="6"/>
              </w:numPr>
              <w:ind w:left="0" w:leftChars="0" w:firstLine="460" w:firstLineChars="200"/>
              <w:rPr>
                <w:rFonts w:hint="eastAsia" w:ascii="宋体" w:hAnsi="宋体"/>
                <w:szCs w:val="21"/>
                <w:highlight w:val="none"/>
                <w:lang w:val="en-US" w:eastAsia="zh-CN"/>
              </w:rPr>
            </w:pPr>
            <w:r>
              <w:rPr>
                <w:rFonts w:hint="eastAsia" w:ascii="宋体" w:hAnsi="宋体"/>
                <w:szCs w:val="21"/>
                <w:highlight w:val="none"/>
                <w:lang w:val="en-US" w:eastAsia="zh-CN"/>
              </w:rPr>
              <w:t>潜在火灾管理：</w:t>
            </w:r>
          </w:p>
          <w:p>
            <w:pPr>
              <w:pStyle w:val="2"/>
              <w:numPr>
                <w:ilvl w:val="0"/>
                <w:numId w:val="0"/>
              </w:numPr>
              <w:ind w:leftChars="200"/>
              <w:rPr>
                <w:rFonts w:hint="default" w:ascii="宋体" w:hAnsi="宋体"/>
                <w:szCs w:val="21"/>
                <w:highlight w:val="none"/>
                <w:lang w:val="en-US" w:eastAsia="zh-CN"/>
              </w:rPr>
            </w:pPr>
            <w:r>
              <w:rPr>
                <w:rFonts w:hint="eastAsia" w:ascii="宋体" w:hAnsi="宋体"/>
                <w:szCs w:val="21"/>
                <w:highlight w:val="none"/>
                <w:lang w:val="en-US" w:eastAsia="zh-CN"/>
              </w:rPr>
              <w:t>现场配置有消防栓以及灭火器，布置合理。</w:t>
            </w:r>
          </w:p>
          <w:p>
            <w:pPr>
              <w:spacing w:line="400" w:lineRule="atLeast"/>
              <w:ind w:firstLine="420" w:firstLineChars="200"/>
              <w:rPr>
                <w:rFonts w:hint="eastAsia" w:ascii="宋体" w:hAnsi="宋体" w:eastAsia="宋体" w:cs="Times New Roman"/>
                <w:kern w:val="2"/>
                <w:sz w:val="21"/>
                <w:szCs w:val="21"/>
                <w:highlight w:val="none"/>
                <w:lang w:val="en-US" w:eastAsia="zh-CN" w:bidi="ar-SA"/>
              </w:rPr>
            </w:pPr>
            <w:r>
              <w:rPr>
                <w:rFonts w:hint="eastAsia" w:ascii="宋体"/>
                <w:color w:val="000000"/>
                <w:kern w:val="0"/>
                <w:szCs w:val="21"/>
                <w:highlight w:val="none"/>
              </w:rPr>
              <w:t>对于相关方环境影响，公司的主要环境管理相关方有：业主、外来人员</w:t>
            </w:r>
            <w:r>
              <w:rPr>
                <w:rFonts w:hint="eastAsia" w:ascii="宋体"/>
                <w:color w:val="000000"/>
                <w:kern w:val="0"/>
                <w:szCs w:val="21"/>
                <w:highlight w:val="none"/>
                <w:lang w:val="en-US" w:eastAsia="zh-CN"/>
              </w:rPr>
              <w:t>等</w:t>
            </w:r>
            <w:r>
              <w:rPr>
                <w:rFonts w:hint="eastAsia" w:ascii="宋体"/>
                <w:color w:val="000000"/>
                <w:kern w:val="0"/>
                <w:szCs w:val="21"/>
                <w:highlight w:val="none"/>
              </w:rPr>
              <w:t>。</w:t>
            </w:r>
          </w:p>
        </w:tc>
        <w:tc>
          <w:tcPr>
            <w:tcW w:w="14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Times New Roman" w:hAnsi="Times New Roman" w:eastAsia="宋体" w:cs="Times New Roman"/>
                <w:kern w:val="2"/>
                <w:sz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ascii="宋体" w:hAnsi="宋体" w:cs="新宋体"/>
                <w:sz w:val="21"/>
                <w:szCs w:val="21"/>
              </w:rPr>
              <w:t>8.2</w:t>
            </w:r>
          </w:p>
        </w:tc>
        <w:tc>
          <w:tcPr>
            <w:tcW w:w="10162"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val="en-US" w:eastAsia="zh-CN" w:bidi="ar"/>
              </w:rPr>
              <w:t>2020年12月15</w:t>
            </w:r>
            <w:r>
              <w:rPr>
                <w:rFonts w:hint="eastAsia" w:ascii="宋体" w:cs="宋体"/>
                <w:sz w:val="21"/>
                <w:szCs w:val="21"/>
                <w:lang w:bidi="ar"/>
              </w:rPr>
              <w:t>日在公司由</w:t>
            </w:r>
            <w:r>
              <w:rPr>
                <w:rFonts w:hint="eastAsia" w:ascii="宋体" w:cs="宋体"/>
                <w:sz w:val="21"/>
                <w:szCs w:val="21"/>
                <w:lang w:val="en-US" w:eastAsia="zh-CN" w:bidi="ar"/>
              </w:rPr>
              <w:t>行政人事部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rFonts w:hint="eastAsia" w:ascii="Times New Roman" w:hAnsi="Times New Roman" w:eastAsia="宋体" w:cs="Times New Roman"/>
                <w:kern w:val="2"/>
                <w:sz w:val="21"/>
                <w:lang w:val="en-US" w:eastAsia="zh-CN" w:bidi="ar-SA"/>
              </w:rPr>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在公司办公区域，配置有灭火器</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142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r>
        <w:ptab w:relativeTo="margin" w:alignment="center" w:leader="none"/>
      </w:r>
    </w:p>
    <w:p>
      <w:pPr>
        <w:pStyle w:val="6"/>
      </w:pPr>
      <w:r>
        <w:rPr>
          <w:rFonts w:hint="eastAsia"/>
        </w:rPr>
        <w:t>说明：不符合标注N</w:t>
      </w:r>
    </w:p>
    <w:p>
      <w:pPr>
        <w:pStyle w:val="6"/>
        <w:rPr>
          <w:rFonts w:hint="eastAsia"/>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汉鼎简中等线">
    <w:altName w:val="宋体"/>
    <w:panose1 w:val="0201060901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C99E0"/>
    <w:multiLevelType w:val="singleLevel"/>
    <w:tmpl w:val="9A9C99E0"/>
    <w:lvl w:ilvl="0" w:tentative="0">
      <w:start w:val="1"/>
      <w:numFmt w:val="decimal"/>
      <w:suff w:val="nothing"/>
      <w:lvlText w:val="（%1）"/>
      <w:lvlJc w:val="left"/>
    </w:lvl>
  </w:abstractNum>
  <w:abstractNum w:abstractNumId="1">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2494FA"/>
    <w:multiLevelType w:val="singleLevel"/>
    <w:tmpl w:val="172494FA"/>
    <w:lvl w:ilvl="0" w:tentative="0">
      <w:start w:val="1"/>
      <w:numFmt w:val="decimal"/>
      <w:suff w:val="nothing"/>
      <w:lvlText w:val="%1、"/>
      <w:lvlJc w:val="left"/>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59BF21E7"/>
    <w:multiLevelType w:val="singleLevel"/>
    <w:tmpl w:val="59BF21E7"/>
    <w:lvl w:ilvl="0" w:tentative="0">
      <w:start w:val="1"/>
      <w:numFmt w:val="decimal"/>
      <w:suff w:val="nothing"/>
      <w:lvlText w:val="%1、"/>
      <w:lvlJc w:val="left"/>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D5F28"/>
    <w:rsid w:val="03436B4A"/>
    <w:rsid w:val="03656AE1"/>
    <w:rsid w:val="03A1109E"/>
    <w:rsid w:val="06B63CCA"/>
    <w:rsid w:val="073B03C2"/>
    <w:rsid w:val="087F797C"/>
    <w:rsid w:val="08B41042"/>
    <w:rsid w:val="09883EBA"/>
    <w:rsid w:val="09DF1E0C"/>
    <w:rsid w:val="0A557B5B"/>
    <w:rsid w:val="0BC06F8D"/>
    <w:rsid w:val="0DE53E8A"/>
    <w:rsid w:val="0EDA05F3"/>
    <w:rsid w:val="11931B8B"/>
    <w:rsid w:val="1321725C"/>
    <w:rsid w:val="17653749"/>
    <w:rsid w:val="180A3414"/>
    <w:rsid w:val="18232E07"/>
    <w:rsid w:val="1CEE4864"/>
    <w:rsid w:val="1D255A0F"/>
    <w:rsid w:val="1DD664FA"/>
    <w:rsid w:val="1FC4781D"/>
    <w:rsid w:val="21E05103"/>
    <w:rsid w:val="224C58A4"/>
    <w:rsid w:val="22CA7B91"/>
    <w:rsid w:val="233320D4"/>
    <w:rsid w:val="237D6727"/>
    <w:rsid w:val="23AB5CFD"/>
    <w:rsid w:val="24EE231C"/>
    <w:rsid w:val="2592422D"/>
    <w:rsid w:val="25B4223F"/>
    <w:rsid w:val="26D15D2C"/>
    <w:rsid w:val="276B67AC"/>
    <w:rsid w:val="28936C29"/>
    <w:rsid w:val="28C97F5C"/>
    <w:rsid w:val="2D7A20A9"/>
    <w:rsid w:val="2FEC76E6"/>
    <w:rsid w:val="30184935"/>
    <w:rsid w:val="31AC5F14"/>
    <w:rsid w:val="32C351F2"/>
    <w:rsid w:val="333C5475"/>
    <w:rsid w:val="3431321A"/>
    <w:rsid w:val="34EE1CA6"/>
    <w:rsid w:val="37455B5E"/>
    <w:rsid w:val="3A1E0AC4"/>
    <w:rsid w:val="3C2B1092"/>
    <w:rsid w:val="3CD23FC4"/>
    <w:rsid w:val="3D450E1D"/>
    <w:rsid w:val="3E654B1F"/>
    <w:rsid w:val="3F741169"/>
    <w:rsid w:val="3FD87375"/>
    <w:rsid w:val="40D33C34"/>
    <w:rsid w:val="411F0ABC"/>
    <w:rsid w:val="41297458"/>
    <w:rsid w:val="41F3346D"/>
    <w:rsid w:val="42BD517A"/>
    <w:rsid w:val="434867EE"/>
    <w:rsid w:val="44021F29"/>
    <w:rsid w:val="44916B3F"/>
    <w:rsid w:val="44E31A44"/>
    <w:rsid w:val="470C71E7"/>
    <w:rsid w:val="483A372A"/>
    <w:rsid w:val="49FA75FD"/>
    <w:rsid w:val="4B2626DC"/>
    <w:rsid w:val="4D0C5CD5"/>
    <w:rsid w:val="4DED5EC9"/>
    <w:rsid w:val="4E4B3F61"/>
    <w:rsid w:val="4E5C0EED"/>
    <w:rsid w:val="4F340D16"/>
    <w:rsid w:val="50F27C17"/>
    <w:rsid w:val="51AA52C9"/>
    <w:rsid w:val="51B5022C"/>
    <w:rsid w:val="51D45C4C"/>
    <w:rsid w:val="52FB3C6A"/>
    <w:rsid w:val="5356103F"/>
    <w:rsid w:val="563D2449"/>
    <w:rsid w:val="579A0A5A"/>
    <w:rsid w:val="57EF64D0"/>
    <w:rsid w:val="58547C08"/>
    <w:rsid w:val="5B9D7DDF"/>
    <w:rsid w:val="5D5B2DB4"/>
    <w:rsid w:val="5EDB33E4"/>
    <w:rsid w:val="5F61375D"/>
    <w:rsid w:val="5F9D4362"/>
    <w:rsid w:val="5FEA6495"/>
    <w:rsid w:val="60BC2049"/>
    <w:rsid w:val="61C5113F"/>
    <w:rsid w:val="63496F69"/>
    <w:rsid w:val="64BF492F"/>
    <w:rsid w:val="689B72B9"/>
    <w:rsid w:val="69A27D64"/>
    <w:rsid w:val="6C236C36"/>
    <w:rsid w:val="6C687ED7"/>
    <w:rsid w:val="6D013DE4"/>
    <w:rsid w:val="6E526617"/>
    <w:rsid w:val="6F7C02BE"/>
    <w:rsid w:val="708E66D1"/>
    <w:rsid w:val="70A454F2"/>
    <w:rsid w:val="712D438D"/>
    <w:rsid w:val="71AC27A5"/>
    <w:rsid w:val="721F70AA"/>
    <w:rsid w:val="72CD05F3"/>
    <w:rsid w:val="759E6F52"/>
    <w:rsid w:val="762304D9"/>
    <w:rsid w:val="77203516"/>
    <w:rsid w:val="77252FCF"/>
    <w:rsid w:val="7800160B"/>
    <w:rsid w:val="787A2D5B"/>
    <w:rsid w:val="788126B1"/>
    <w:rsid w:val="79B037E0"/>
    <w:rsid w:val="79F32195"/>
    <w:rsid w:val="7AC038F4"/>
    <w:rsid w:val="7FF07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cs="Times New Roman"/>
      <w:color w:val="000000"/>
      <w:kern w:val="0"/>
      <w:szCs w:val="24"/>
    </w:rPr>
  </w:style>
  <w:style w:type="character" w:customStyle="1" w:styleId="11">
    <w:name w:val="页眉 Char"/>
    <w:basedOn w:val="10"/>
    <w:link w:val="7"/>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2021-03-12T05:47:14Z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