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05"/>
        <w:gridCol w:w="249"/>
        <w:gridCol w:w="709"/>
        <w:gridCol w:w="67"/>
        <w:gridCol w:w="20"/>
        <w:gridCol w:w="622"/>
        <w:gridCol w:w="326"/>
        <w:gridCol w:w="918"/>
        <w:gridCol w:w="584"/>
        <w:gridCol w:w="107"/>
        <w:gridCol w:w="897"/>
        <w:gridCol w:w="285"/>
        <w:gridCol w:w="316"/>
        <w:gridCol w:w="333"/>
        <w:gridCol w:w="334"/>
        <w:gridCol w:w="428"/>
        <w:gridCol w:w="267"/>
        <w:gridCol w:w="283"/>
        <w:gridCol w:w="203"/>
        <w:gridCol w:w="205"/>
        <w:gridCol w:w="69"/>
        <w:gridCol w:w="203"/>
        <w:gridCol w:w="372"/>
        <w:gridCol w:w="982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无锡市群力快餐服务有限公司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22"/>
          </w:tcPr>
          <w:p>
            <w:r>
              <w:rPr>
                <w:sz w:val="21"/>
                <w:szCs w:val="21"/>
              </w:rPr>
              <w:t>无锡市新吴区江溪街道坊前新风路14-2号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22"/>
          </w:tcPr>
          <w:p>
            <w:r>
              <w:rPr>
                <w:sz w:val="21"/>
                <w:szCs w:val="21"/>
              </w:rPr>
              <w:t>无锡市新吴区江溪街道坊前新风路14-2号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35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0117-2021-H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995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53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张兆干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6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15106177799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djnoshery@yeah.net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353" w:type="dxa"/>
            <w:gridSpan w:val="8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刘爱民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64" w:type="dxa"/>
            <w:gridSpan w:val="7"/>
            <w:vAlign w:val="center"/>
          </w:tcPr>
          <w:p/>
        </w:tc>
        <w:tc>
          <w:tcPr>
            <w:tcW w:w="849" w:type="dxa"/>
            <w:gridSpan w:val="4"/>
            <w:vMerge w:val="continue"/>
            <w:vAlign w:val="center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0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0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2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  <w:shd w:val="clear"/>
              </w:rPr>
              <w:t>H：</w:t>
            </w:r>
            <w:r>
              <w:rPr>
                <w:rFonts w:hint="eastAsia"/>
                <w:sz w:val="21"/>
                <w:szCs w:val="21"/>
                <w:shd w:val="clear"/>
              </w:rPr>
              <w:t>位于</w:t>
            </w:r>
            <w:r>
              <w:rPr>
                <w:sz w:val="21"/>
                <w:szCs w:val="21"/>
                <w:shd w:val="clear"/>
              </w:rPr>
              <w:t>无锡市新吴区江溪街道坊前新风路14-2号</w:t>
            </w:r>
            <w:r>
              <w:rPr>
                <w:rFonts w:hint="eastAsia" w:ascii="宋体" w:hAnsi="宋体"/>
                <w:szCs w:val="21"/>
                <w:shd w:val="clear"/>
              </w:rPr>
              <w:t>的</w:t>
            </w: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群力快餐中央厨房的</w:t>
            </w:r>
            <w:r>
              <w:rPr>
                <w:sz w:val="21"/>
                <w:szCs w:val="21"/>
                <w:shd w:val="clear"/>
              </w:rPr>
              <w:t>餐饮管理服务（热食类食品制售）</w:t>
            </w:r>
            <w:bookmarkStart w:id="2" w:name="_GoBack"/>
            <w:bookmarkEnd w:id="2"/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20" w:type="dxa"/>
            <w:gridSpan w:val="1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3331-2013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 年   月   日 上午至    年    月   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月  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月 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 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H:审核员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2020-N1HACCP-1232380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E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邝柏臣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H:审核员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2020-N1HACCP-1222839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E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任学礼（远程）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H：</w:t>
            </w:r>
            <w:r>
              <w:rPr>
                <w:sz w:val="18"/>
                <w:szCs w:val="18"/>
              </w:rPr>
              <w:t>实习审核员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剑南舂酒厂有限公司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15708225160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2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5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XXXXXX</w:t>
            </w:r>
          </w:p>
        </w:tc>
        <w:tc>
          <w:tcPr>
            <w:tcW w:w="9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17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2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1-03-08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/>
    <w:p/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4"/>
        <w:gridCol w:w="1134"/>
        <w:gridCol w:w="3402"/>
        <w:gridCol w:w="311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1-03-09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:25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1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4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ADA" w:themeFill="accent6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:00-1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1:00</w:t>
            </w:r>
          </w:p>
        </w:tc>
        <w:tc>
          <w:tcPr>
            <w:tcW w:w="1134" w:type="dxa"/>
            <w:shd w:val="clear" w:color="auto" w:fill="FDEADA" w:themeFill="accent6" w:themeFillTint="32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02" w:type="dxa"/>
            <w:shd w:val="clear" w:color="auto" w:fill="FDEADA" w:themeFill="accent6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认证范围、源于外部的过程、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管理承诺、</w:t>
            </w:r>
            <w:r>
              <w:rPr>
                <w:rFonts w:hint="eastAsia" w:ascii="宋体" w:hAnsi="宋体"/>
                <w:sz w:val="18"/>
                <w:szCs w:val="18"/>
              </w:rPr>
              <w:t>方针和目标、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体系策划、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组织机构和职责、内外部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沟通、资源提供、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内部审核、</w:t>
            </w:r>
            <w:r>
              <w:rPr>
                <w:rFonts w:hint="eastAsia" w:ascii="宋体" w:hAnsi="宋体"/>
                <w:sz w:val="18"/>
                <w:szCs w:val="18"/>
              </w:rPr>
              <w:t>管理评审、适用的法律法规、顾客反馈、产品召回、行业抽查情况、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持续改进</w:t>
            </w:r>
          </w:p>
        </w:tc>
        <w:tc>
          <w:tcPr>
            <w:tcW w:w="3118" w:type="dxa"/>
            <w:shd w:val="clear" w:color="auto" w:fill="FDEADA" w:themeFill="accent6" w:themeFillTint="32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</w:rPr>
              <w:t>4.1/5.1/5.2/5.3/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5.4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5.5/6.1及GB14881相关条款内容及1.0要求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:00-1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line="280" w:lineRule="exact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HACCP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食品安全小组预备步骤、</w:t>
            </w:r>
            <w:r>
              <w:rPr>
                <w:rFonts w:hint="eastAsia" w:ascii="宋体" w:hAnsi="宋体" w:cs="宋体"/>
                <w:sz w:val="18"/>
                <w:szCs w:val="18"/>
              </w:rPr>
              <w:t>危害分析和制定控制措施、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关键控制点的确定、关键限值的确定、C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计划的确认和验证、H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记录的保持、食品欺诈和过敏原控制、标识和追溯计划、产品召回计划、应急预案</w:t>
            </w:r>
          </w:p>
        </w:tc>
        <w:tc>
          <w:tcPr>
            <w:tcW w:w="3118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H:6.3/6.4/6.7/6.8/7.1-7.9及GB14881相关条款内容及1.0要求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11:00-12:30</w:t>
            </w:r>
          </w:p>
        </w:tc>
        <w:tc>
          <w:tcPr>
            <w:tcW w:w="1134" w:type="dxa"/>
            <w:shd w:val="clear" w:color="auto" w:fill="FDEADA" w:themeFill="accent6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color w:val="auto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0"/>
                <w:kern w:val="10"/>
                <w:sz w:val="18"/>
                <w:szCs w:val="18"/>
                <w:lang w:val="en-US" w:eastAsia="zh-CN"/>
              </w:rPr>
              <w:t>人事服务部</w:t>
            </w:r>
          </w:p>
        </w:tc>
        <w:tc>
          <w:tcPr>
            <w:tcW w:w="3402" w:type="dxa"/>
            <w:shd w:val="clear" w:color="auto" w:fill="FDEADA" w:themeFill="accent6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color w:val="auto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人力资源保障计划；(健康证)；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目标；职责和权限；沟通</w:t>
            </w:r>
          </w:p>
        </w:tc>
        <w:tc>
          <w:tcPr>
            <w:tcW w:w="311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pacing w:val="-2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H:4.2/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5.2/5.3.1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5.3.2/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6.2及GB14881相关条款内容及1.0要求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1:00-12:30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</w:t>
            </w:r>
          </w:p>
          <w:p>
            <w:pPr>
              <w:spacing w:after="40" w:line="28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添加剂管理、产品防护计划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</w:p>
          <w:p>
            <w:pPr>
              <w:spacing w:after="40" w:line="28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SSOP的现场情况</w:t>
            </w:r>
          </w:p>
          <w:p>
            <w:pPr>
              <w:spacing w:after="40" w:line="28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原材料和包装材料保障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制度及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现场情况</w:t>
            </w:r>
          </w:p>
        </w:tc>
        <w:tc>
          <w:tcPr>
            <w:tcW w:w="3118" w:type="dxa"/>
            <w:shd w:val="clear" w:color="auto" w:fill="EBF1DE" w:themeFill="accent3" w:themeFillTint="32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5.2/5.3.1/</w:t>
            </w:r>
            <w:r>
              <w:rPr>
                <w:rFonts w:hint="eastAsia" w:ascii="宋体" w:hAnsi="宋体"/>
                <w:sz w:val="18"/>
                <w:szCs w:val="18"/>
              </w:rPr>
              <w:t>6.3/6.4/6.5/6.6/6.7.1/7.6/7.7/7.8及GB14881相关条款内容及1.0要求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2：30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hint="eastAsia" w:ascii="宋体" w:hAnsi="宋体" w:eastAsia="宋体"/>
                <w:spacing w:val="40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3118" w:type="dxa"/>
            <w:shd w:val="clear" w:color="auto" w:fill="FFFFFF" w:themeFill="background1"/>
          </w:tcPr>
          <w:p>
            <w:pPr>
              <w:tabs>
                <w:tab w:val="left" w:pos="709"/>
                <w:tab w:val="left" w:pos="2640"/>
              </w:tabs>
              <w:spacing w:line="280" w:lineRule="exact"/>
              <w:ind w:left="57" w:right="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及现场（仓库）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</w:t>
            </w:r>
          </w:p>
          <w:p>
            <w:pPr>
              <w:spacing w:after="40" w:line="28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添加剂管理、产品防护计划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</w:p>
          <w:p>
            <w:pPr>
              <w:spacing w:after="40" w:line="28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SSOP的现场情况</w:t>
            </w:r>
          </w:p>
          <w:p>
            <w:pPr>
              <w:spacing w:after="40" w:line="280" w:lineRule="exact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原材料和包装材料保障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制度及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现场情况</w:t>
            </w:r>
          </w:p>
        </w:tc>
        <w:tc>
          <w:tcPr>
            <w:tcW w:w="3118" w:type="dxa"/>
            <w:shd w:val="clear" w:color="auto" w:fill="EBF1DE" w:themeFill="accent3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5.2/5.3.1/</w:t>
            </w:r>
            <w:r>
              <w:rPr>
                <w:rFonts w:hint="eastAsia" w:ascii="宋体" w:hAnsi="宋体"/>
                <w:sz w:val="18"/>
                <w:szCs w:val="18"/>
              </w:rPr>
              <w:t>6.3/6.4/6.5/6.6/6.7.1/7.6/7.7/7.8及GB14881相关条款内容及1.0要求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13:00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6:00</w:t>
            </w:r>
          </w:p>
        </w:tc>
        <w:tc>
          <w:tcPr>
            <w:tcW w:w="1134" w:type="dxa"/>
            <w:shd w:val="clear" w:color="auto" w:fill="FDEADA" w:themeFill="accent6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后勤保障部</w:t>
            </w:r>
          </w:p>
        </w:tc>
        <w:tc>
          <w:tcPr>
            <w:tcW w:w="3402" w:type="dxa"/>
            <w:shd w:val="clear" w:color="auto" w:fill="FDEADA" w:themeFill="accent6" w:themeFillTint="32"/>
            <w:vAlign w:val="top"/>
          </w:tcPr>
          <w:p>
            <w:pPr>
              <w:spacing w:after="40" w:line="280" w:lineRule="exact"/>
              <w:rPr>
                <w:rFonts w:hint="default" w:ascii="宋体" w:hAnsi="宋体" w:cs="Arial"/>
                <w:bCs/>
                <w:color w:val="0070C0"/>
                <w:sz w:val="18"/>
                <w:szCs w:val="18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职责和权限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目标；</w:t>
            </w: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产品特性；预期用途；可追溯系统；撤回和召回；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原辅料、食品包装材料安全卫生保障制度、采购及验收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配送管理</w:t>
            </w:r>
          </w:p>
        </w:tc>
        <w:tc>
          <w:tcPr>
            <w:tcW w:w="311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5.3.1/6.3/</w:t>
            </w:r>
            <w:r>
              <w:rPr>
                <w:rFonts w:hint="eastAsia" w:ascii="宋体" w:hAnsi="宋体"/>
                <w:sz w:val="18"/>
                <w:szCs w:val="18"/>
              </w:rPr>
              <w:t>6.5/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6.7.1/</w:t>
            </w:r>
            <w:r>
              <w:rPr>
                <w:rFonts w:hint="eastAsia" w:ascii="宋体" w:hAnsi="宋体"/>
                <w:sz w:val="18"/>
                <w:szCs w:val="18"/>
              </w:rPr>
              <w:t>6.7.2及GB14881相关条款内容及1.0要求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6:0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审核组整理资料和管代沟通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末次会议的准备</w:t>
            </w:r>
          </w:p>
        </w:tc>
        <w:tc>
          <w:tcPr>
            <w:tcW w:w="3118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3118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审核结束</w:t>
            </w:r>
          </w:p>
        </w:tc>
        <w:tc>
          <w:tcPr>
            <w:tcW w:w="3118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B"/>
    <w:rsid w:val="000B415F"/>
    <w:rsid w:val="001D5F8C"/>
    <w:rsid w:val="0031599B"/>
    <w:rsid w:val="00436226"/>
    <w:rsid w:val="00475FA5"/>
    <w:rsid w:val="0060583E"/>
    <w:rsid w:val="00721350"/>
    <w:rsid w:val="00881FB9"/>
    <w:rsid w:val="009D105F"/>
    <w:rsid w:val="00AC24E9"/>
    <w:rsid w:val="00BC1425"/>
    <w:rsid w:val="00C20FB5"/>
    <w:rsid w:val="00C42E41"/>
    <w:rsid w:val="00CE1A6A"/>
    <w:rsid w:val="00D93281"/>
    <w:rsid w:val="00FE0054"/>
    <w:rsid w:val="02DD77D8"/>
    <w:rsid w:val="035062CD"/>
    <w:rsid w:val="05056971"/>
    <w:rsid w:val="05F079BC"/>
    <w:rsid w:val="07284C48"/>
    <w:rsid w:val="0B5F1D96"/>
    <w:rsid w:val="0C494494"/>
    <w:rsid w:val="0CBC0F01"/>
    <w:rsid w:val="0D1B538B"/>
    <w:rsid w:val="0DF23D81"/>
    <w:rsid w:val="0F00536C"/>
    <w:rsid w:val="0F68624C"/>
    <w:rsid w:val="11687C65"/>
    <w:rsid w:val="15EB0985"/>
    <w:rsid w:val="16226157"/>
    <w:rsid w:val="18D61FB9"/>
    <w:rsid w:val="1A997AAB"/>
    <w:rsid w:val="1AD5684B"/>
    <w:rsid w:val="1B194CAF"/>
    <w:rsid w:val="1CD92AC2"/>
    <w:rsid w:val="1D2F3A02"/>
    <w:rsid w:val="1EC72E72"/>
    <w:rsid w:val="1FF13C07"/>
    <w:rsid w:val="202A1CB9"/>
    <w:rsid w:val="23577455"/>
    <w:rsid w:val="23B6256F"/>
    <w:rsid w:val="25CB3872"/>
    <w:rsid w:val="26C4050A"/>
    <w:rsid w:val="26C4166B"/>
    <w:rsid w:val="2714635E"/>
    <w:rsid w:val="29C00430"/>
    <w:rsid w:val="2ABF30B8"/>
    <w:rsid w:val="2B4677A3"/>
    <w:rsid w:val="2B65105E"/>
    <w:rsid w:val="2C94306A"/>
    <w:rsid w:val="2CBE347D"/>
    <w:rsid w:val="2D1F419B"/>
    <w:rsid w:val="2DD97D5C"/>
    <w:rsid w:val="2E592AF0"/>
    <w:rsid w:val="2EB520A4"/>
    <w:rsid w:val="303201A0"/>
    <w:rsid w:val="30A360C5"/>
    <w:rsid w:val="31D20763"/>
    <w:rsid w:val="32EA227A"/>
    <w:rsid w:val="33C0725F"/>
    <w:rsid w:val="33C07828"/>
    <w:rsid w:val="35EE609E"/>
    <w:rsid w:val="35F1286E"/>
    <w:rsid w:val="36C82D24"/>
    <w:rsid w:val="39713F5D"/>
    <w:rsid w:val="398B00C0"/>
    <w:rsid w:val="3B9B4D0D"/>
    <w:rsid w:val="3BDA6E55"/>
    <w:rsid w:val="3C2E756D"/>
    <w:rsid w:val="3C62678B"/>
    <w:rsid w:val="3DC23B9B"/>
    <w:rsid w:val="3ECD7FF5"/>
    <w:rsid w:val="405C2D90"/>
    <w:rsid w:val="41B063B6"/>
    <w:rsid w:val="42731DB6"/>
    <w:rsid w:val="44586056"/>
    <w:rsid w:val="466D532B"/>
    <w:rsid w:val="46911F57"/>
    <w:rsid w:val="488945D7"/>
    <w:rsid w:val="48D00D0E"/>
    <w:rsid w:val="48F33288"/>
    <w:rsid w:val="4A5A1AF0"/>
    <w:rsid w:val="4B2B37A0"/>
    <w:rsid w:val="4EA76D11"/>
    <w:rsid w:val="4FA56B6C"/>
    <w:rsid w:val="512A43EF"/>
    <w:rsid w:val="51A13746"/>
    <w:rsid w:val="524A1B09"/>
    <w:rsid w:val="533F371C"/>
    <w:rsid w:val="55483CFB"/>
    <w:rsid w:val="563F79B8"/>
    <w:rsid w:val="58952A6E"/>
    <w:rsid w:val="5C185B80"/>
    <w:rsid w:val="5C5E10D1"/>
    <w:rsid w:val="5D7D1DEE"/>
    <w:rsid w:val="5E256FA4"/>
    <w:rsid w:val="5FA03C20"/>
    <w:rsid w:val="60C16BE5"/>
    <w:rsid w:val="612D08BA"/>
    <w:rsid w:val="63070D50"/>
    <w:rsid w:val="63AC6237"/>
    <w:rsid w:val="67722849"/>
    <w:rsid w:val="69052847"/>
    <w:rsid w:val="6A022A83"/>
    <w:rsid w:val="6A6153F5"/>
    <w:rsid w:val="6BB8230C"/>
    <w:rsid w:val="6E2274AC"/>
    <w:rsid w:val="6F67243D"/>
    <w:rsid w:val="713D72F2"/>
    <w:rsid w:val="72590F4C"/>
    <w:rsid w:val="72D67AC0"/>
    <w:rsid w:val="73FC719A"/>
    <w:rsid w:val="746F4E3E"/>
    <w:rsid w:val="75347A77"/>
    <w:rsid w:val="75474562"/>
    <w:rsid w:val="756D3EAC"/>
    <w:rsid w:val="770F23CB"/>
    <w:rsid w:val="7773494B"/>
    <w:rsid w:val="77D66267"/>
    <w:rsid w:val="791078FF"/>
    <w:rsid w:val="79697F4F"/>
    <w:rsid w:val="7D84749A"/>
    <w:rsid w:val="7F6124E7"/>
    <w:rsid w:val="7F8235B3"/>
    <w:rsid w:val="7FB06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484</Words>
  <Characters>2765</Characters>
  <Lines>23</Lines>
  <Paragraphs>6</Paragraphs>
  <TotalTime>0</TotalTime>
  <ScaleCrop>false</ScaleCrop>
  <LinksUpToDate>false</LinksUpToDate>
  <CharactersWithSpaces>3243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2020-10-20T07:52:00Z</dcterms:created>
  <dc:creator>微软用户</dc:creator>
  <cp:lastModifiedBy>肖新龙</cp:lastModifiedBy>
  <dcterms:modified xsi:type="dcterms:W3CDTF">2021-03-06T13:28:56Z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