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受审核部门：总经理、综合</w:t>
            </w:r>
            <w:r>
              <w:rPr>
                <w:color w:val="000000"/>
                <w:sz w:val="24"/>
                <w:szCs w:val="24"/>
              </w:rPr>
              <w:t>办</w:t>
            </w:r>
            <w:r>
              <w:rPr>
                <w:rFonts w:hint="eastAsia"/>
                <w:color w:val="000000"/>
                <w:sz w:val="24"/>
                <w:szCs w:val="24"/>
              </w:rPr>
              <w:t>、市场</w:t>
            </w:r>
            <w:r>
              <w:rPr>
                <w:color w:val="000000"/>
                <w:sz w:val="24"/>
                <w:szCs w:val="24"/>
              </w:rPr>
              <w:t>部</w:t>
            </w:r>
            <w:r>
              <w:rPr>
                <w:rFonts w:hint="eastAsia"/>
                <w:color w:val="000000"/>
                <w:sz w:val="24"/>
                <w:szCs w:val="24"/>
              </w:rPr>
              <w:t xml:space="preserve">       主管领导：</w:t>
            </w:r>
            <w:r>
              <w:rPr>
                <w:rFonts w:hint="eastAsia" w:ascii="宋体" w:hAnsi="宋体" w:cs="宋体"/>
                <w:szCs w:val="21"/>
              </w:rPr>
              <w:t>聂</w:t>
            </w:r>
            <w:r>
              <w:rPr>
                <w:rFonts w:ascii="宋体" w:hAnsi="宋体" w:cs="宋体"/>
                <w:szCs w:val="21"/>
              </w:rPr>
              <w:t>勇</w:t>
            </w:r>
            <w:r>
              <w:rPr>
                <w:rFonts w:hint="eastAsia"/>
                <w:color w:val="000000"/>
                <w:sz w:val="24"/>
                <w:szCs w:val="24"/>
              </w:rPr>
              <w:t xml:space="preserve">        陪同人员：</w:t>
            </w:r>
            <w:r>
              <w:rPr>
                <w:rFonts w:hint="eastAsia"/>
                <w:color w:val="000000"/>
                <w:sz w:val="24"/>
                <w:szCs w:val="24"/>
                <w:lang w:val="en-US" w:eastAsia="zh-CN"/>
              </w:rPr>
              <w:t>聂明飞</w:t>
            </w:r>
            <w:bookmarkStart w:id="3" w:name="_GoBack"/>
            <w:bookmarkEnd w:id="3"/>
            <w:r>
              <w:rPr>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审核员：邝柏臣   审核时间：202</w:t>
            </w:r>
            <w:r>
              <w:rPr>
                <w:color w:val="000000"/>
                <w:sz w:val="24"/>
                <w:szCs w:val="24"/>
              </w:rPr>
              <w:t>1</w:t>
            </w:r>
            <w:r>
              <w:rPr>
                <w:rFonts w:hint="eastAsia"/>
                <w:color w:val="000000"/>
                <w:sz w:val="24"/>
                <w:szCs w:val="24"/>
              </w:rPr>
              <w:t>-0</w:t>
            </w:r>
            <w:r>
              <w:rPr>
                <w:rFonts w:hint="eastAsia"/>
                <w:color w:val="000000"/>
                <w:sz w:val="24"/>
                <w:szCs w:val="24"/>
                <w:lang w:val="en-US" w:eastAsia="zh-CN"/>
              </w:rPr>
              <w:t>3-10下午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color w:val="000000"/>
                <w:szCs w:val="21"/>
                <w:u w:val="single"/>
              </w:rPr>
              <w:t xml:space="preserve">91320115MA1MY5R77K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长期</w:t>
            </w:r>
            <w:r>
              <w:rPr>
                <w:color w:val="000000"/>
                <w:szCs w:val="21"/>
                <w:u w:val="single"/>
              </w:rPr>
              <w:t xml:space="preserve">  </w:t>
            </w:r>
            <w:r>
              <w:rPr>
                <w:rFonts w:hint="eastAsia"/>
                <w:color w:val="000000"/>
                <w:szCs w:val="21"/>
              </w:rPr>
              <w:t>；</w:t>
            </w:r>
          </w:p>
          <w:p>
            <w:pPr>
              <w:spacing w:line="440" w:lineRule="exact"/>
              <w:ind w:firstLine="420" w:firstLineChars="200"/>
              <w:rPr>
                <w:rFonts w:hint="eastAsia"/>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食</w:t>
            </w:r>
            <w:r>
              <w:rPr>
                <w:color w:val="000000"/>
                <w:szCs w:val="21"/>
                <w:u w:val="single"/>
              </w:rPr>
              <w:t>品</w:t>
            </w:r>
            <w:r>
              <w:rPr>
                <w:rFonts w:hint="eastAsia"/>
                <w:color w:val="000000"/>
                <w:szCs w:val="21"/>
                <w:u w:val="single"/>
              </w:rPr>
              <w:t>、</w:t>
            </w:r>
            <w:r>
              <w:rPr>
                <w:color w:val="000000"/>
                <w:szCs w:val="21"/>
                <w:u w:val="single"/>
              </w:rPr>
              <w:t>初级农产品</w:t>
            </w:r>
            <w:r>
              <w:rPr>
                <w:rFonts w:hint="eastAsia"/>
                <w:color w:val="000000"/>
                <w:szCs w:val="21"/>
                <w:u w:val="single"/>
              </w:rPr>
              <w:t>、</w:t>
            </w:r>
            <w:r>
              <w:rPr>
                <w:color w:val="000000"/>
                <w:szCs w:val="21"/>
                <w:u w:val="single"/>
              </w:rPr>
              <w:t>水产品</w:t>
            </w:r>
            <w:r>
              <w:rPr>
                <w:rFonts w:hint="eastAsia"/>
                <w:color w:val="000000"/>
                <w:szCs w:val="21"/>
                <w:u w:val="single"/>
              </w:rPr>
              <w:t>、</w:t>
            </w:r>
            <w:r>
              <w:rPr>
                <w:color w:val="000000"/>
                <w:szCs w:val="21"/>
                <w:u w:val="single"/>
              </w:rPr>
              <w:t>食用生鲜农</w:t>
            </w:r>
            <w:r>
              <w:rPr>
                <w:rFonts w:hint="eastAsia"/>
                <w:color w:val="000000"/>
                <w:szCs w:val="21"/>
                <w:u w:val="single"/>
              </w:rPr>
              <w:t>产的</w:t>
            </w:r>
            <w:r>
              <w:rPr>
                <w:color w:val="000000"/>
                <w:szCs w:val="21"/>
                <w:u w:val="single"/>
              </w:rPr>
              <w:t>批发及销</w:t>
            </w:r>
            <w:r>
              <w:rPr>
                <w:rFonts w:hint="eastAsia"/>
                <w:color w:val="000000"/>
                <w:szCs w:val="21"/>
                <w:u w:val="single"/>
              </w:rPr>
              <w:t>售；</w:t>
            </w:r>
          </w:p>
          <w:p>
            <w:pPr>
              <w:spacing w:line="440" w:lineRule="exact"/>
              <w:ind w:firstLine="420" w:firstLineChars="200"/>
              <w:rPr>
                <w:color w:val="000000"/>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bookmarkStart w:id="0" w:name="审核范围"/>
            <w:r>
              <w:rPr>
                <w:rFonts w:hint="eastAsia" w:asciiTheme="minorEastAsia" w:hAnsiTheme="minorEastAsia" w:eastAsiaTheme="minorEastAsia"/>
                <w:szCs w:val="21"/>
                <w:u w:val="single"/>
              </w:rPr>
              <w:t>位于江苏</w:t>
            </w:r>
            <w:r>
              <w:rPr>
                <w:rFonts w:asciiTheme="minorEastAsia" w:hAnsiTheme="minorEastAsia" w:eastAsiaTheme="minorEastAsia"/>
                <w:szCs w:val="21"/>
                <w:u w:val="single"/>
              </w:rPr>
              <w:t>省</w:t>
            </w:r>
            <w:r>
              <w:rPr>
                <w:rFonts w:asciiTheme="minorEastAsia" w:hAnsiTheme="minorEastAsia" w:eastAsiaTheme="minorEastAsia"/>
                <w:sz w:val="20"/>
                <w:u w:val="single"/>
              </w:rPr>
              <w:t>南京市江宁区东山街道古庙北路1号</w:t>
            </w:r>
            <w:bookmarkEnd w:id="0"/>
            <w:r>
              <w:rPr>
                <w:rFonts w:hint="eastAsia" w:asciiTheme="minorEastAsia" w:hAnsiTheme="minorEastAsia" w:eastAsiaTheme="minorEastAsia"/>
                <w:sz w:val="20"/>
                <w:u w:val="single"/>
              </w:rPr>
              <w:t>的</w:t>
            </w:r>
            <w:r>
              <w:rPr>
                <w:u w:val="single"/>
              </w:rPr>
              <w:t>预包装食品（含冷藏冷冻食品）销售</w:t>
            </w:r>
            <w:r>
              <w:rPr>
                <w:rFonts w:hint="eastAsia"/>
                <w:u w:val="single"/>
                <w:lang w:eastAsia="zh-CN"/>
              </w:rPr>
              <w:t>（</w:t>
            </w:r>
            <w:r>
              <w:rPr>
                <w:rFonts w:hint="eastAsia"/>
                <w:u w:val="single"/>
                <w:lang w:val="en-US" w:eastAsia="zh-CN"/>
              </w:rPr>
              <w:t>运输和贮藏</w:t>
            </w:r>
            <w:r>
              <w:rPr>
                <w:rFonts w:hint="eastAsia"/>
                <w:u w:val="single"/>
                <w:lang w:eastAsia="zh-CN"/>
              </w:rPr>
              <w:t>）</w:t>
            </w:r>
            <w:r>
              <w:rPr>
                <w:rFonts w:hint="eastAsia" w:asciiTheme="minorEastAsia" w:hAnsiTheme="minorEastAsia" w:eastAsiaTheme="minorEastAsia"/>
                <w:szCs w:val="21"/>
                <w:u w:val="single"/>
              </w:rPr>
              <w:t>；</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color w:val="000000"/>
                <w:szCs w:val="21"/>
                <w:u w:val="single"/>
              </w:rPr>
              <w:t xml:space="preserve">JY13201150188028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w:t>
            </w:r>
            <w:r>
              <w:rPr>
                <w:color w:val="000000"/>
                <w:szCs w:val="21"/>
                <w:u w:val="single"/>
              </w:rPr>
              <w:t>23</w:t>
            </w:r>
            <w:r>
              <w:rPr>
                <w:rFonts w:hint="eastAsia"/>
                <w:color w:val="000000"/>
                <w:szCs w:val="21"/>
                <w:u w:val="single"/>
              </w:rPr>
              <w:t>-</w:t>
            </w:r>
            <w:r>
              <w:rPr>
                <w:color w:val="000000"/>
                <w:szCs w:val="21"/>
                <w:u w:val="single"/>
              </w:rPr>
              <w:t>05-23</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ascii="宋体" w:hAnsi="宋体"/>
                <w:szCs w:val="21"/>
                <w:u w:val="single"/>
              </w:rPr>
              <w:t>预包装食品（含冷藏冻食品）销</w:t>
            </w:r>
            <w:r>
              <w:rPr>
                <w:rFonts w:ascii="宋体" w:hAnsi="宋体"/>
                <w:szCs w:val="21"/>
                <w:u w:val="single"/>
              </w:rPr>
              <w:t>售</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1" w:name="生产地址"/>
            <w:r>
              <w:rPr>
                <w:rFonts w:hint="eastAsia"/>
                <w:color w:val="000000"/>
                <w:u w:val="single"/>
              </w:rPr>
              <w:t>江</w:t>
            </w:r>
            <w:r>
              <w:rPr>
                <w:color w:val="000000"/>
                <w:u w:val="single"/>
              </w:rPr>
              <w:t>苏省</w:t>
            </w:r>
            <w:r>
              <w:rPr>
                <w:rFonts w:asciiTheme="minorEastAsia" w:hAnsiTheme="minorEastAsia" w:eastAsiaTheme="minorEastAsia"/>
                <w:sz w:val="20"/>
                <w:u w:val="single"/>
              </w:rPr>
              <w:t>南京市江宁区东山街道古庙北路1号</w:t>
            </w:r>
            <w:bookmarkEnd w:id="1"/>
            <w:r>
              <w:rPr>
                <w:color w:val="000000"/>
                <w:szCs w:val="21"/>
                <w:u w:val="single"/>
              </w:rPr>
              <w:t xml:space="preserve">                        </w:t>
            </w:r>
          </w:p>
          <w:p>
            <w:pPr>
              <w:rPr>
                <w:color w:val="000000"/>
              </w:rPr>
            </w:pPr>
            <w:r>
              <w:rPr>
                <w:rFonts w:hint="eastAsia"/>
                <w:color w:val="000000"/>
              </w:rPr>
              <w:t>与《营业执照》和《</w:t>
            </w:r>
            <w:r>
              <w:rPr>
                <w:rFonts w:hint="eastAsia"/>
                <w:b/>
                <w:bCs/>
                <w:color w:val="000000"/>
                <w:szCs w:val="21"/>
              </w:rPr>
              <w:t>食品经营</w:t>
            </w:r>
            <w:r>
              <w:rPr>
                <w:rFonts w:hint="eastAsia"/>
                <w:b/>
                <w:bCs/>
                <w:color w:val="000000"/>
              </w:rPr>
              <w:t>许可证</w:t>
            </w:r>
            <w:r>
              <w:rPr>
                <w:rFonts w:hint="eastAsia"/>
                <w:color w:val="000000"/>
              </w:rPr>
              <w:t>》内容一致。</w:t>
            </w:r>
          </w:p>
          <w:p>
            <w:pPr>
              <w:rPr>
                <w:color w:val="000000"/>
              </w:rPr>
            </w:pPr>
          </w:p>
          <w:p>
            <w:pPr>
              <w:rPr>
                <w:color w:val="000000"/>
              </w:rPr>
            </w:pPr>
            <w:r>
              <w:rPr>
                <w:rFonts w:hint="eastAsia"/>
                <w:color w:val="000000"/>
              </w:rPr>
              <w:t>经营地址：</w:t>
            </w:r>
            <w:r>
              <w:rPr>
                <w:rFonts w:hint="eastAsia"/>
                <w:color w:val="000000"/>
                <w:szCs w:val="21"/>
              </w:rPr>
              <w:t xml:space="preserve"> </w:t>
            </w:r>
            <w:r>
              <w:rPr>
                <w:color w:val="000000"/>
                <w:szCs w:val="21"/>
              </w:rPr>
              <w:t xml:space="preserve"> </w:t>
            </w:r>
            <w:r>
              <w:rPr>
                <w:rFonts w:hint="eastAsia"/>
                <w:color w:val="000000"/>
                <w:u w:val="single"/>
              </w:rPr>
              <w:t>江</w:t>
            </w:r>
            <w:r>
              <w:rPr>
                <w:color w:val="000000"/>
                <w:u w:val="single"/>
              </w:rPr>
              <w:t>苏省</w:t>
            </w:r>
            <w:r>
              <w:rPr>
                <w:rFonts w:asciiTheme="minorEastAsia" w:hAnsiTheme="minorEastAsia" w:eastAsiaTheme="minorEastAsia"/>
                <w:sz w:val="20"/>
                <w:u w:val="single"/>
              </w:rPr>
              <w:t>南京市江宁区东山街道古庙北路1号</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不适用</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2" w:name="_Hlk8307114"/>
            <w:r>
              <w:rPr>
                <w:rFonts w:hint="eastAsia" w:ascii="宋体" w:hAnsi="宋体"/>
                <w:bCs/>
                <w:color w:val="000000"/>
                <w:szCs w:val="21"/>
              </w:rPr>
              <w:t>多场所申报清单</w:t>
            </w:r>
            <w:bookmarkEnd w:id="2"/>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不适用</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color w:val="000000"/>
                <w:szCs w:val="21"/>
                <w:u w:val="single"/>
              </w:rPr>
              <w:t xml:space="preserve"> </w:t>
            </w:r>
            <w:r>
              <w:rPr>
                <w:rFonts w:hint="eastAsia"/>
                <w:color w:val="000000"/>
                <w:szCs w:val="21"/>
                <w:u w:val="single"/>
                <w:lang w:val="en-US" w:eastAsia="zh-CN"/>
              </w:rPr>
              <w:t>不适用</w:t>
            </w:r>
            <w:r>
              <w:rPr>
                <w:color w:val="000000"/>
                <w:szCs w:val="21"/>
                <w:u w:val="single"/>
              </w:rPr>
              <w:t xml:space="preserve">  </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mc:AlternateContent>
                <mc:Choice Requires="wps">
                  <w:drawing>
                    <wp:anchor distT="0" distB="0" distL="114300" distR="114300" simplePos="0" relativeHeight="251671552" behindDoc="0" locked="0" layoutInCell="1" allowOverlap="1">
                      <wp:simplePos x="0" y="0"/>
                      <wp:positionH relativeFrom="column">
                        <wp:posOffset>3605530</wp:posOffset>
                      </wp:positionH>
                      <wp:positionV relativeFrom="paragraph">
                        <wp:posOffset>4612640</wp:posOffset>
                      </wp:positionV>
                      <wp:extent cx="1250950" cy="353695"/>
                      <wp:effectExtent l="5080" t="8255" r="10795" b="952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50950" cy="35369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送货（冷冻品）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3.9pt;margin-top:363.2pt;height:27.85pt;width:98.5pt;z-index:251671552;mso-width-relative:page;mso-height-relative:page;" fillcolor="#FFFFFF" filled="t" stroked="t" coordsize="21600,21600" o:gfxdata="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cZJXtkAAAALAQAADwAAAAAAAAABACAAAAAiAAAAZHJzL2Rv&#10;d25yZXYueG1sUEsBAhQAFAAAAAgAh07iQKX3oJY5AgAAfAQAAA4AAAAAAAAAAQAgAAAAKAEAAGRy&#10;cy9lMm9Eb2MueG1sUEsFBgAAAAAGAAYAWQEAANMFAAAAAA==&#10;">
                      <v:fill on="t" focussize="0,0"/>
                      <v:stroke color="#000000" miterlimit="8" joinstyle="miter"/>
                      <v:imagedata o:title=""/>
                      <o:lock v:ext="edit" aspectratio="f"/>
                      <v:textbox>
                        <w:txbxContent>
                          <w:p>
                            <w:pPr>
                              <w:jc w:val="center"/>
                              <w:rPr>
                                <w:sz w:val="24"/>
                              </w:rPr>
                            </w:pPr>
                            <w:r>
                              <w:rPr>
                                <w:rFonts w:hint="eastAsia"/>
                                <w:sz w:val="24"/>
                              </w:rPr>
                              <w:t>送货（冷冻品）</w:t>
                            </w:r>
                          </w:p>
                        </w:txbxContent>
                      </v:textbox>
                    </v:rect>
                  </w:pict>
                </mc:Fallback>
              </mc:AlternateContent>
            </w:r>
            <w:r>
              <w:rPr>
                <w:rFonts w:hint="eastAsia"/>
                <w:color w:val="000000"/>
              </w:rPr>
              <mc:AlternateContent>
                <mc:Choice Requires="wps">
                  <w:drawing>
                    <wp:anchor distT="0" distB="0" distL="114300" distR="114300" simplePos="0" relativeHeight="251670528" behindDoc="0" locked="0" layoutInCell="1" allowOverlap="1">
                      <wp:simplePos x="0" y="0"/>
                      <wp:positionH relativeFrom="column">
                        <wp:posOffset>3605530</wp:posOffset>
                      </wp:positionH>
                      <wp:positionV relativeFrom="paragraph">
                        <wp:posOffset>4612640</wp:posOffset>
                      </wp:positionV>
                      <wp:extent cx="1250950" cy="353695"/>
                      <wp:effectExtent l="5080" t="8255" r="10795" b="952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250950" cy="35369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送货（冷冻品）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3.9pt;margin-top:363.2pt;height:27.85pt;width:98.5pt;z-index:251670528;mso-width-relative:page;mso-height-relative:page;" fillcolor="#FFFFFF" filled="t" stroked="t" coordsize="21600,21600" o:gfxdata="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Jxkle2QAAAAsBAAAPAAAAAAAAAAEAIAAAACIAAABkcnMvZG93&#10;bnJldi54bWxQSwECFAAUAAAACACHTuJAVfeP1TgCAAB6BAAADgAAAAAAAAABACAAAAAo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送货（冷冻品）</w:t>
                            </w:r>
                          </w:p>
                        </w:txbxContent>
                      </v:textbox>
                    </v:rect>
                  </w:pict>
                </mc:Fallback>
              </mc:AlternateContent>
            </w:r>
            <w:r>
              <w:rPr>
                <w:rFonts w:hint="eastAsia"/>
                <w:color w:val="000000"/>
              </w:rPr>
              <mc:AlternateContent>
                <mc:Choice Requires="wps">
                  <w:drawing>
                    <wp:anchor distT="0" distB="0" distL="114300" distR="114300" simplePos="0" relativeHeight="251667456" behindDoc="0" locked="0" layoutInCell="1" allowOverlap="1">
                      <wp:simplePos x="0" y="0"/>
                      <wp:positionH relativeFrom="column">
                        <wp:posOffset>3605530</wp:posOffset>
                      </wp:positionH>
                      <wp:positionV relativeFrom="paragraph">
                        <wp:posOffset>4612640</wp:posOffset>
                      </wp:positionV>
                      <wp:extent cx="1250950" cy="353695"/>
                      <wp:effectExtent l="5080" t="8255" r="10795" b="952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250950" cy="35369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送货（冷冻品）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3.9pt;margin-top:363.2pt;height:27.85pt;width:98.5pt;z-index:251667456;mso-width-relative:page;mso-height-relative:page;" fillcolor="#FFFFFF" filled="t" stroked="t" coordsize="21600,21600" o:gfxdata="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Jxkle2QAAAAsBAAAPAAAAAAAAAAEAIAAAACIAAABkcnMvZG93&#10;bnJldi54bWxQSwECFAAUAAAACACHTuJAdbLaUzgCAAB6BAAADgAAAAAAAAABACAAAAAo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送货（冷冻品）</w:t>
                            </w:r>
                          </w:p>
                        </w:txbxContent>
                      </v:textbox>
                    </v:rect>
                  </w:pict>
                </mc:Fallback>
              </mc:AlternateContent>
            </w: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3620135</wp:posOffset>
                      </wp:positionH>
                      <wp:positionV relativeFrom="paragraph">
                        <wp:posOffset>3971290</wp:posOffset>
                      </wp:positionV>
                      <wp:extent cx="1052195" cy="353695"/>
                      <wp:effectExtent l="10160" t="8890" r="13970" b="889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052195" cy="35369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装车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5.05pt;margin-top:312.7pt;height:27.85pt;width:82.85pt;z-index:251662336;mso-width-relative:page;mso-height-relative:page;" fillcolor="#FFFFFF" filled="t" stroked="t" coordsize="21600,21600" o:gfxdata="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BaSGXZAAAACwEAAA8AAAAAAAAAAQAgAAAAIgAAAGRycy9kb3du&#10;cmV2LnhtbFBLAQIUABQAAAAIAIdO4kCw7R/iNwIAAHoEAAAOAAAAAAAAAAEAIAAAACgBAABkcnMv&#10;ZTJvRG9jLnhtbFBLBQYAAAAABgAGAFkBAADRBQAAAAA=&#10;">
                      <v:fill on="t" focussize="0,0"/>
                      <v:stroke color="#000000" miterlimit="8" joinstyle="miter"/>
                      <v:imagedata o:title=""/>
                      <o:lock v:ext="edit" aspectratio="f"/>
                      <v:textbox>
                        <w:txbxContent>
                          <w:p>
                            <w:pPr>
                              <w:jc w:val="center"/>
                              <w:rPr>
                                <w:sz w:val="24"/>
                              </w:rPr>
                            </w:pPr>
                            <w:r>
                              <w:rPr>
                                <w:rFonts w:hint="eastAsia"/>
                                <w:sz w:val="24"/>
                              </w:rPr>
                              <w:t>装车</w:t>
                            </w:r>
                          </w:p>
                        </w:txbxContent>
                      </v:textbox>
                    </v:rect>
                  </w:pict>
                </mc:Fallback>
              </mc:AlternateContent>
            </w: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3620135</wp:posOffset>
                      </wp:positionH>
                      <wp:positionV relativeFrom="paragraph">
                        <wp:posOffset>3971290</wp:posOffset>
                      </wp:positionV>
                      <wp:extent cx="1052195" cy="353695"/>
                      <wp:effectExtent l="10160" t="8890"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052195" cy="35369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装车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5.05pt;margin-top:312.7pt;height:27.85pt;width:82.85pt;z-index:251661312;mso-width-relative:page;mso-height-relative:page;" fillcolor="#FFFFFF" filled="t" stroked="t" coordsize="21600,21600" o:gfxdata="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BaSGXZAAAACwEAAA8AAAAAAAAAAQAgAAAAIgAAAGRycy9kb3du&#10;cmV2LnhtbFBLAQIUABQAAAAIAIdO4kCRJJGzNwIAAHoEAAAOAAAAAAAAAAEAIAAAACgBAABkcnMv&#10;ZTJvRG9jLnhtbFBLBQYAAAAABgAGAFkBAADRBQAAAAA=&#10;">
                      <v:fill on="t" focussize="0,0"/>
                      <v:stroke color="#000000" miterlimit="8" joinstyle="miter"/>
                      <v:imagedata o:title=""/>
                      <o:lock v:ext="edit" aspectratio="f"/>
                      <v:textbox>
                        <w:txbxContent>
                          <w:p>
                            <w:pPr>
                              <w:jc w:val="center"/>
                              <w:rPr>
                                <w:sz w:val="24"/>
                              </w:rPr>
                            </w:pPr>
                            <w:r>
                              <w:rPr>
                                <w:rFonts w:hint="eastAsia"/>
                                <w:sz w:val="24"/>
                              </w:rPr>
                              <w:t>装车</w:t>
                            </w:r>
                          </w:p>
                        </w:txbxContent>
                      </v:textbox>
                    </v:rect>
                  </w:pict>
                </mc:Fallback>
              </mc:AlternateContent>
            </w:r>
            <w:r>
              <w:rPr>
                <w:rFonts w:hint="eastAsia"/>
                <w:color w:val="000000"/>
              </w:rPr>
              <w:t>配送服务流程图：</w:t>
            </w:r>
            <w:r>
              <w:rPr>
                <w:color w:val="000000"/>
              </w:rPr>
              <w:t xml:space="preserve"> </w:t>
            </w:r>
          </w:p>
          <w:p>
            <w:pPr>
              <w:ind w:firstLine="1155" w:firstLineChars="550"/>
              <w:rPr>
                <w:color w:val="000000"/>
              </w:rPr>
            </w:pPr>
            <w:r>
              <w:rPr>
                <w:rFonts w:hint="eastAsia"/>
                <w:szCs w:val="21"/>
              </w:rPr>
              <w:t>原料验收</w:t>
            </w:r>
            <w:r>
              <w:rPr>
                <w:rFonts w:hint="eastAsia" w:asciiTheme="minorEastAsia" w:hAnsiTheme="minorEastAsia" w:eastAsiaTheme="minorEastAsia"/>
                <w:szCs w:val="21"/>
              </w:rPr>
              <w:t>→</w:t>
            </w:r>
            <w:r>
              <w:rPr>
                <w:rFonts w:hint="eastAsia"/>
                <w:szCs w:val="21"/>
              </w:rPr>
              <w:t>储存（冷</w:t>
            </w:r>
            <w:r>
              <w:rPr>
                <w:rFonts w:hint="eastAsia"/>
                <w:sz w:val="24"/>
              </w:rPr>
              <w:t>冻）</w:t>
            </w:r>
            <w:r>
              <w:rPr>
                <w:rFonts w:hint="eastAsia" w:asciiTheme="minorEastAsia" w:hAnsiTheme="minorEastAsia" w:eastAsiaTheme="minorEastAsia"/>
                <w:szCs w:val="21"/>
              </w:rPr>
              <w:t>→</w:t>
            </w:r>
            <w:r>
              <w:rPr>
                <w:rFonts w:hint="eastAsia"/>
                <w:sz w:val="24"/>
              </w:rPr>
              <w:t>配货</w:t>
            </w:r>
            <w:r>
              <w:rPr>
                <w:rFonts w:hint="eastAsia" w:asciiTheme="minorEastAsia" w:hAnsiTheme="minorEastAsia" w:eastAsiaTheme="minorEastAsia"/>
                <w:szCs w:val="21"/>
              </w:rPr>
              <w:t>→</w:t>
            </w:r>
            <w:r>
              <w:rPr>
                <w:rFonts w:hint="eastAsia"/>
                <w:sz w:val="24"/>
              </w:rPr>
              <w:t>装车</w:t>
            </w:r>
            <w:r>
              <w:rPr>
                <w:rFonts w:hint="eastAsia" w:asciiTheme="minorEastAsia" w:hAnsiTheme="minorEastAsia" w:eastAsiaTheme="minorEastAsia"/>
                <w:szCs w:val="21"/>
              </w:rPr>
              <w:t>→配送→验收确认收货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确定有效的员工人数</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cyan"/>
              </w:rPr>
            </w:pPr>
            <w:r>
              <w:rPr>
                <w:rFonts w:hint="eastAsia"/>
                <w:color w:val="000000"/>
                <w:szCs w:val="21"/>
              </w:rPr>
              <w:t>认证范围内管理体系覆盖的人</w:t>
            </w:r>
            <w:r>
              <w:rPr>
                <w:rFonts w:hint="eastAsia"/>
                <w:color w:val="000000"/>
                <w:szCs w:val="21"/>
                <w:highlight w:val="none"/>
              </w:rPr>
              <w:t>数（总计</w:t>
            </w:r>
            <w:r>
              <w:rPr>
                <w:color w:val="000000"/>
                <w:szCs w:val="21"/>
                <w:highlight w:val="none"/>
                <w:u w:val="single"/>
              </w:rPr>
              <w:t xml:space="preserve"> 8</w:t>
            </w:r>
            <w:r>
              <w:rPr>
                <w:rFonts w:hint="eastAsia"/>
                <w:color w:val="000000"/>
                <w:szCs w:val="21"/>
                <w:highlight w:val="none"/>
              </w:rPr>
              <w:t>人）</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4</w:t>
            </w:r>
            <w:r>
              <w:rPr>
                <w:rFonts w:hint="eastAsia"/>
                <w:color w:val="000000"/>
                <w:szCs w:val="21"/>
              </w:rPr>
              <w:t>人</w:t>
            </w:r>
            <w:r>
              <w:rPr>
                <w:rFonts w:hint="eastAsia"/>
                <w:color w:val="000000"/>
                <w:szCs w:val="18"/>
              </w:rPr>
              <w:t>；操作人员</w:t>
            </w:r>
            <w:r>
              <w:rPr>
                <w:color w:val="000000"/>
                <w:szCs w:val="21"/>
                <w:u w:val="single"/>
              </w:rPr>
              <w:t xml:space="preserve">  4</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11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5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rPr>
            </w:pPr>
            <w:r>
              <w:rPr>
                <w:rFonts w:hint="eastAsia"/>
                <w:color w:val="000000"/>
                <w:szCs w:val="18"/>
              </w:rPr>
              <w:t>标准宣贯的时间：</w:t>
            </w:r>
            <w:r>
              <w:rPr>
                <w:rFonts w:hint="eastAsia"/>
                <w:szCs w:val="18"/>
                <w:u w:val="single"/>
              </w:rPr>
              <w:t xml:space="preserve"> </w:t>
            </w:r>
            <w:r>
              <w:rPr>
                <w:szCs w:val="18"/>
                <w:u w:val="single"/>
              </w:rPr>
              <w:t xml:space="preserve"> </w:t>
            </w:r>
            <w:r>
              <w:rPr>
                <w:rFonts w:hint="eastAsia"/>
                <w:szCs w:val="18"/>
                <w:u w:val="single"/>
              </w:rPr>
              <w:t>20</w:t>
            </w:r>
            <w:r>
              <w:rPr>
                <w:szCs w:val="18"/>
                <w:u w:val="single"/>
              </w:rPr>
              <w:t>20</w:t>
            </w:r>
            <w:r>
              <w:rPr>
                <w:rFonts w:hint="eastAsia"/>
                <w:szCs w:val="18"/>
              </w:rPr>
              <w:t>年</w:t>
            </w:r>
            <w:r>
              <w:rPr>
                <w:rFonts w:hint="eastAsia"/>
                <w:szCs w:val="18"/>
                <w:u w:val="single"/>
              </w:rPr>
              <w:t xml:space="preserve"> </w:t>
            </w:r>
            <w:r>
              <w:rPr>
                <w:szCs w:val="18"/>
                <w:u w:val="single"/>
              </w:rPr>
              <w:t>1</w:t>
            </w:r>
            <w:r>
              <w:rPr>
                <w:rFonts w:hint="eastAsia"/>
                <w:szCs w:val="18"/>
                <w:u w:val="single"/>
                <w:lang w:val="en-US" w:eastAsia="zh-CN"/>
              </w:rPr>
              <w:t>1</w:t>
            </w:r>
            <w:r>
              <w:rPr>
                <w:szCs w:val="18"/>
                <w:u w:val="single"/>
              </w:rPr>
              <w:t xml:space="preserve"> </w:t>
            </w:r>
            <w:r>
              <w:rPr>
                <w:rFonts w:hint="eastAsia"/>
                <w:szCs w:val="18"/>
              </w:rPr>
              <w:t>月</w:t>
            </w:r>
            <w:r>
              <w:rPr>
                <w:rFonts w:hint="eastAsia"/>
                <w:szCs w:val="18"/>
                <w:u w:val="single"/>
              </w:rPr>
              <w:t xml:space="preserve"> </w:t>
            </w:r>
            <w:r>
              <w:rPr>
                <w:szCs w:val="18"/>
                <w:u w:val="single"/>
              </w:rPr>
              <w:t>0</w:t>
            </w:r>
            <w:r>
              <w:rPr>
                <w:rFonts w:hint="eastAsia"/>
                <w:szCs w:val="18"/>
                <w:u w:val="single"/>
                <w:lang w:val="en-US" w:eastAsia="zh-CN"/>
              </w:rPr>
              <w:t>5</w:t>
            </w:r>
            <w:r>
              <w:rPr>
                <w:szCs w:val="18"/>
                <w:u w:val="single"/>
              </w:rPr>
              <w:t xml:space="preserve">  </w:t>
            </w:r>
            <w:r>
              <w:rPr>
                <w:rFonts w:hint="eastAsia"/>
                <w:szCs w:val="18"/>
              </w:rPr>
              <w:t>日</w:t>
            </w:r>
          </w:p>
          <w:p>
            <w:pPr>
              <w:rPr>
                <w:color w:val="000000"/>
                <w:szCs w:val="21"/>
              </w:rPr>
            </w:pPr>
            <w:r>
              <w:rPr>
                <w:rFonts w:hint="eastAsia"/>
                <w:color w:val="000000"/>
                <w:szCs w:val="21"/>
              </w:rPr>
              <w:t xml:space="preserve">□QMS  □EMS  □OHSMS  ☑FSMS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shd w:val="pct10" w:color="auto" w:fill="FFFFFF"/>
              </w:rPr>
            </w:pPr>
            <w:r>
              <w:rPr>
                <w:rFonts w:hint="eastAsia"/>
                <w:color w:val="000000"/>
                <w:szCs w:val="21"/>
                <w:shd w:val="pct10" w:color="auto" w:fill="FFFFFF"/>
              </w:rPr>
              <w:t>FSMS运行情况：</w:t>
            </w:r>
          </w:p>
          <w:p>
            <w:pPr>
              <w:rPr>
                <w:color w:val="000000"/>
                <w:szCs w:val="21"/>
              </w:rPr>
            </w:pP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p>
          <w:p>
            <w:pPr>
              <w:pStyle w:val="13"/>
              <w:rPr>
                <w:color w:val="000000"/>
                <w:sz w:val="21"/>
                <w:szCs w:val="21"/>
              </w:rPr>
            </w:pPr>
            <w:r>
              <w:rPr>
                <w:rFonts w:hint="eastAsia"/>
                <w:color w:val="000000"/>
                <w:sz w:val="21"/>
                <w:szCs w:val="21"/>
              </w:rPr>
              <w:t>- 了解企业相关法规</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1"/>
                <w:szCs w:val="21"/>
                <w:u w:val="single"/>
              </w:rPr>
            </w:pPr>
            <w:r>
              <w:rPr>
                <w:rFonts w:hint="eastAsia" w:ascii="宋体" w:hAnsi="宋体"/>
                <w:color w:val="000000"/>
                <w:sz w:val="21"/>
                <w:szCs w:val="21"/>
              </w:rPr>
              <w:t xml:space="preserve">相关的CNCA专项技术规范1 </w:t>
            </w:r>
            <w:r>
              <w:rPr>
                <w:rFonts w:hint="eastAsia" w:ascii="宋体" w:hAnsi="宋体"/>
                <w:color w:val="000000"/>
                <w:sz w:val="21"/>
                <w:szCs w:val="21"/>
                <w:u w:val="single"/>
              </w:rPr>
              <w:t xml:space="preserve"> </w:t>
            </w:r>
            <w:r>
              <w:rPr>
                <w:rFonts w:hint="eastAsia" w:ascii="宋体" w:hAnsi="宋体"/>
                <w:sz w:val="21"/>
                <w:szCs w:val="21"/>
                <w:u w:val="single"/>
                <w:lang w:val="en-GB"/>
              </w:rPr>
              <w:t>CNCA/CTS 0013-2008A (CCAA 0021-2014)《 食品安全管理体系 运输和贮藏企业要求》</w:t>
            </w:r>
          </w:p>
          <w:p>
            <w:pPr>
              <w:pStyle w:val="13"/>
              <w:rPr>
                <w:rFonts w:ascii="宋体" w:hAnsi="宋体"/>
                <w:color w:val="000000"/>
                <w:sz w:val="21"/>
                <w:szCs w:val="21"/>
              </w:rPr>
            </w:pPr>
          </w:p>
          <w:p>
            <w:pPr>
              <w:pStyle w:val="13"/>
              <w:rPr>
                <w:color w:val="000000"/>
                <w:sz w:val="21"/>
                <w:szCs w:val="21"/>
              </w:rPr>
            </w:pPr>
            <w:r>
              <w:rPr>
                <w:rFonts w:hint="eastAsia" w:ascii="宋体" w:hAnsi="宋体"/>
                <w:color w:val="000000"/>
                <w:sz w:val="21"/>
                <w:szCs w:val="21"/>
              </w:rPr>
              <w:t xml:space="preserve">生产（卫生）规范1： </w:t>
            </w:r>
            <w:r>
              <w:rPr>
                <w:rFonts w:hint="eastAsia" w:ascii="宋体" w:hAnsi="宋体"/>
                <w:color w:val="000000"/>
                <w:sz w:val="21"/>
                <w:szCs w:val="21"/>
                <w:u w:val="single"/>
              </w:rPr>
              <w:t xml:space="preserve">   </w:t>
            </w:r>
            <w:r>
              <w:rPr>
                <w:rFonts w:hint="eastAsia" w:ascii="宋体" w:hAnsi="宋体"/>
                <w:sz w:val="21"/>
                <w:szCs w:val="21"/>
                <w:u w:val="single"/>
              </w:rPr>
              <w:t>GB</w:t>
            </w:r>
            <w:r>
              <w:rPr>
                <w:rFonts w:hint="eastAsia" w:ascii="宋体" w:hAnsi="宋体"/>
                <w:sz w:val="21"/>
                <w:szCs w:val="21"/>
                <w:u w:val="single"/>
                <w:lang w:val="en-US" w:eastAsia="zh-CN"/>
              </w:rPr>
              <w:t xml:space="preserve"> </w:t>
            </w:r>
            <w:r>
              <w:rPr>
                <w:rFonts w:hint="eastAsia" w:ascii="宋体" w:hAnsi="宋体"/>
                <w:sz w:val="21"/>
                <w:szCs w:val="21"/>
                <w:u w:val="single"/>
              </w:rPr>
              <w:t>31621-2014《食品安全国家标准 食品经营过程卫生规范》</w:t>
            </w:r>
            <w:r>
              <w:rPr>
                <w:rFonts w:hint="eastAsia" w:ascii="宋体" w:hAnsi="宋体"/>
                <w:color w:val="000000"/>
                <w:sz w:val="21"/>
                <w:szCs w:val="21"/>
                <w:u w:val="single"/>
              </w:rPr>
              <w:t xml:space="preserve"> </w:t>
            </w:r>
            <w:r>
              <w:rPr>
                <w:rFonts w:hint="eastAsia" w:ascii="宋体" w:hAnsi="宋体"/>
                <w:b/>
                <w:color w:val="000000"/>
                <w:sz w:val="21"/>
                <w:szCs w:val="21"/>
                <w:u w:val="single"/>
                <w:lang w:val="de-DE"/>
              </w:rPr>
              <w:t xml:space="preserve"> </w:t>
            </w:r>
            <w:r>
              <w:rPr>
                <w:rFonts w:hint="eastAsia" w:ascii="宋体" w:hAnsi="宋体"/>
                <w:b/>
                <w:color w:val="000000"/>
                <w:szCs w:val="21"/>
                <w:u w:val="single"/>
                <w:lang w:val="de-DE"/>
              </w:rPr>
              <w:t xml:space="preserve">    </w:t>
            </w:r>
            <w:r>
              <w:rPr>
                <w:rFonts w:hint="eastAsia" w:ascii="宋体" w:hAnsi="宋体"/>
                <w:b/>
                <w:color w:val="000000"/>
                <w:szCs w:val="21"/>
                <w:lang w:val="de-DE"/>
              </w:rPr>
              <w:t xml:space="preserve">             </w:t>
            </w:r>
            <w:r>
              <w:rPr>
                <w:rFonts w:hint="eastAsia"/>
                <w:color w:val="000000"/>
                <w:sz w:val="21"/>
                <w:szCs w:val="21"/>
                <w:u w:val="single"/>
              </w:rPr>
              <w:t xml:space="preserve">  </w:t>
            </w:r>
          </w:p>
          <w:p>
            <w:pPr>
              <w:pStyle w:val="13"/>
              <w:numPr>
                <w:ilvl w:val="0"/>
                <w:numId w:val="0"/>
              </w:numPr>
              <w:ind w:firstLine="210" w:firstLineChars="100"/>
              <w:rPr>
                <w:rFonts w:hint="eastAsia"/>
                <w:color w:val="000000"/>
                <w:sz w:val="21"/>
                <w:szCs w:val="21"/>
                <w:shd w:val="clear" w:color="auto" w:fill="auto"/>
                <w:lang w:val="en-US" w:eastAsia="zh-CN"/>
              </w:rPr>
            </w:pPr>
          </w:p>
          <w:p>
            <w:pPr>
              <w:pStyle w:val="13"/>
              <w:numPr>
                <w:ilvl w:val="0"/>
                <w:numId w:val="0"/>
              </w:numPr>
              <w:ind w:firstLine="210" w:firstLineChars="100"/>
              <w:rPr>
                <w:rFonts w:hint="eastAsia"/>
                <w:color w:val="000000"/>
                <w:sz w:val="21"/>
                <w:szCs w:val="21"/>
                <w:shd w:val="clear" w:color="auto" w:fill="auto"/>
                <w:lang w:val="en-US" w:eastAsia="zh-CN"/>
              </w:rPr>
            </w:pPr>
          </w:p>
          <w:p>
            <w:pPr>
              <w:pStyle w:val="13"/>
              <w:numPr>
                <w:ilvl w:val="0"/>
                <w:numId w:val="0"/>
              </w:numPr>
              <w:ind w:firstLine="420" w:firstLineChars="200"/>
              <w:rPr>
                <w:rFonts w:hint="eastAsia"/>
                <w:color w:val="000000"/>
                <w:sz w:val="21"/>
                <w:szCs w:val="21"/>
                <w:u w:val="single"/>
                <w:shd w:val="clear" w:color="auto" w:fill="auto"/>
                <w:lang w:val="en-US" w:eastAsia="zh-CN"/>
              </w:rPr>
            </w:pPr>
            <w:r>
              <w:rPr>
                <w:rFonts w:hint="eastAsia"/>
                <w:color w:val="000000"/>
                <w:sz w:val="21"/>
                <w:szCs w:val="21"/>
                <w:shd w:val="clear" w:color="auto" w:fill="auto"/>
              </w:rPr>
              <w:t>产品执行的</w:t>
            </w:r>
            <w:r>
              <w:rPr>
                <w:rFonts w:hint="eastAsia"/>
                <w:color w:val="000000"/>
                <w:sz w:val="21"/>
                <w:szCs w:val="21"/>
                <w:shd w:val="clear" w:color="auto" w:fill="auto"/>
                <w:lang w:val="en-US" w:eastAsia="zh-CN"/>
              </w:rPr>
              <w:t>食品安全</w:t>
            </w:r>
            <w:r>
              <w:rPr>
                <w:rFonts w:hint="eastAsia"/>
                <w:color w:val="000000"/>
                <w:sz w:val="21"/>
                <w:szCs w:val="21"/>
                <w:shd w:val="clear" w:color="auto" w:fill="auto"/>
              </w:rPr>
              <w:t>标准</w:t>
            </w:r>
            <w:r>
              <w:rPr>
                <w:rFonts w:hint="eastAsia"/>
                <w:color w:val="000000"/>
                <w:sz w:val="21"/>
                <w:szCs w:val="21"/>
                <w:shd w:val="clear" w:color="auto" w:fill="auto"/>
                <w:lang w:val="en-US" w:eastAsia="zh-CN"/>
              </w:rPr>
              <w:t xml:space="preserve">1 </w:t>
            </w:r>
            <w:r>
              <w:rPr>
                <w:rFonts w:hint="eastAsia"/>
                <w:color w:val="000000"/>
                <w:sz w:val="21"/>
                <w:szCs w:val="21"/>
                <w:u w:val="single"/>
                <w:shd w:val="clear" w:color="auto" w:fill="auto"/>
                <w:lang w:val="en-US" w:eastAsia="zh-CN"/>
              </w:rPr>
              <w:t xml:space="preserve">GB 19302-2010 食品安全国家标准 发酵乳   </w:t>
            </w:r>
          </w:p>
          <w:p>
            <w:pPr>
              <w:pStyle w:val="13"/>
              <w:rPr>
                <w:color w:val="000000"/>
                <w:sz w:val="21"/>
                <w:szCs w:val="21"/>
                <w:u w:val="single"/>
              </w:rPr>
            </w:pPr>
            <w:r>
              <w:rPr>
                <w:rFonts w:hint="eastAsia"/>
                <w:color w:val="000000"/>
                <w:sz w:val="21"/>
                <w:szCs w:val="21"/>
              </w:rPr>
              <w:t>产品执行的食品安全标准</w:t>
            </w:r>
            <w:r>
              <w:rPr>
                <w:rFonts w:hint="eastAsia"/>
                <w:color w:val="000000"/>
                <w:sz w:val="21"/>
                <w:szCs w:val="21"/>
                <w:lang w:val="en-US" w:eastAsia="zh-CN"/>
              </w:rPr>
              <w:t>2</w:t>
            </w:r>
            <w:r>
              <w:rPr>
                <w:color w:val="000000"/>
                <w:sz w:val="21"/>
                <w:szCs w:val="21"/>
              </w:rPr>
              <w:t xml:space="preserve"> </w:t>
            </w:r>
            <w:r>
              <w:rPr>
                <w:rFonts w:hint="eastAsia"/>
                <w:color w:val="000000"/>
                <w:sz w:val="21"/>
                <w:szCs w:val="21"/>
                <w:u w:val="single"/>
              </w:rPr>
              <w:t>GB 2707-2016 食品安全国家标准 鲜（冻）畜、禽产品</w:t>
            </w:r>
          </w:p>
          <w:p>
            <w:pPr>
              <w:pStyle w:val="13"/>
              <w:numPr>
                <w:ilvl w:val="0"/>
                <w:numId w:val="0"/>
              </w:numPr>
              <w:ind w:firstLine="420" w:firstLineChars="200"/>
              <w:rPr>
                <w:color w:val="000000"/>
                <w:sz w:val="21"/>
                <w:szCs w:val="21"/>
                <w:u w:val="single"/>
              </w:rPr>
            </w:pPr>
            <w:r>
              <w:rPr>
                <w:rFonts w:hint="eastAsia"/>
                <w:color w:val="000000"/>
                <w:sz w:val="21"/>
                <w:szCs w:val="21"/>
              </w:rPr>
              <w:t>产品执行的食品安全标准</w:t>
            </w:r>
            <w:r>
              <w:rPr>
                <w:rFonts w:hint="eastAsia"/>
                <w:color w:val="000000"/>
                <w:sz w:val="21"/>
                <w:szCs w:val="21"/>
                <w:lang w:val="en-US" w:eastAsia="zh-CN"/>
              </w:rPr>
              <w:t>3</w:t>
            </w:r>
            <w:r>
              <w:rPr>
                <w:color w:val="000000"/>
                <w:sz w:val="21"/>
                <w:szCs w:val="21"/>
                <w:u w:val="single"/>
              </w:rPr>
              <w:t xml:space="preserve"> GB 19295-2011 食品安全国家标准 速冻面米制品</w:t>
            </w:r>
          </w:p>
          <w:p>
            <w:pPr>
              <w:pStyle w:val="13"/>
              <w:numPr>
                <w:ilvl w:val="0"/>
                <w:numId w:val="0"/>
              </w:numPr>
              <w:ind w:firstLine="420" w:firstLineChars="200"/>
              <w:rPr>
                <w:color w:val="000000"/>
                <w:sz w:val="21"/>
                <w:szCs w:val="21"/>
                <w:u w:val="single"/>
              </w:rPr>
            </w:pPr>
          </w:p>
          <w:p>
            <w:pPr>
              <w:pStyle w:val="13"/>
              <w:numPr>
                <w:ilvl w:val="0"/>
                <w:numId w:val="0"/>
              </w:numPr>
              <w:ind w:firstLine="420" w:firstLineChars="200"/>
              <w:rPr>
                <w:rFonts w:hint="eastAsia"/>
                <w:color w:val="000000"/>
                <w:sz w:val="21"/>
                <w:szCs w:val="21"/>
                <w:u w:val="single"/>
                <w:lang w:val="en-US" w:eastAsia="zh-CN"/>
              </w:rPr>
            </w:pPr>
          </w:p>
          <w:p>
            <w:pPr>
              <w:pStyle w:val="13"/>
              <w:ind w:firstLine="0" w:firstLineChars="0"/>
              <w:rPr>
                <w:rFonts w:hint="eastAsia"/>
                <w:color w:val="000000"/>
                <w:sz w:val="21"/>
                <w:szCs w:val="21"/>
              </w:rPr>
            </w:pPr>
            <w:r>
              <w:rPr>
                <w:rFonts w:hint="eastAsia"/>
                <w:color w:val="000000"/>
                <w:sz w:val="21"/>
                <w:szCs w:val="21"/>
              </w:rPr>
              <w:t>- 查看产品食品安全性检验的证据（报告）</w:t>
            </w:r>
          </w:p>
          <w:p>
            <w:pPr>
              <w:pStyle w:val="13"/>
              <w:tabs>
                <w:tab w:val="left" w:pos="1264"/>
              </w:tabs>
              <w:ind w:firstLine="0" w:firstLineChars="0"/>
              <w:rPr>
                <w:rFonts w:hint="eastAsia" w:eastAsia="宋体"/>
                <w:color w:val="000000"/>
                <w:sz w:val="21"/>
                <w:szCs w:val="21"/>
                <w:lang w:eastAsia="zh-CN"/>
              </w:rPr>
            </w:pPr>
            <w:r>
              <w:rPr>
                <w:rFonts w:hint="eastAsia"/>
                <w:color w:val="000000"/>
                <w:sz w:val="21"/>
                <w:szCs w:val="21"/>
                <w:lang w:eastAsia="zh-CN"/>
              </w:rPr>
              <w:tab/>
            </w:r>
          </w:p>
          <w:p>
            <w:pPr>
              <w:pStyle w:val="13"/>
              <w:ind w:firstLine="0" w:firstLineChars="0"/>
              <w:rPr>
                <w:rFonts w:hint="default" w:asciiTheme="minorEastAsia" w:hAnsiTheme="minorEastAsia" w:eastAsiaTheme="minorEastAsia"/>
                <w:color w:val="auto"/>
                <w:sz w:val="21"/>
                <w:szCs w:val="21"/>
                <w:lang w:val="en-US" w:eastAsia="zh-CN"/>
              </w:rPr>
            </w:pPr>
            <w:r>
              <w:rPr>
                <w:rFonts w:hint="eastAsia"/>
                <w:color w:val="000000"/>
                <w:sz w:val="21"/>
                <w:szCs w:val="21"/>
              </w:rPr>
              <w:t xml:space="preserve"> </w:t>
            </w:r>
            <w:r>
              <w:rPr>
                <w:rFonts w:hint="eastAsia"/>
                <w:color w:val="auto"/>
                <w:sz w:val="21"/>
                <w:szCs w:val="21"/>
              </w:rPr>
              <w:t xml:space="preserve"> </w:t>
            </w:r>
            <w:r>
              <w:rPr>
                <w:color w:val="auto"/>
                <w:sz w:val="21"/>
                <w:szCs w:val="21"/>
              </w:rPr>
              <w:t xml:space="preserve"> </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报告号</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u w:val="single"/>
                <w:lang w:val="en-US" w:eastAsia="zh-CN"/>
              </w:rPr>
              <w:t>NOA9DD1N04731501A(猪肉）</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报告日期：</w:t>
            </w:r>
            <w:r>
              <w:rPr>
                <w:rFonts w:hint="eastAsia" w:asciiTheme="minorEastAsia" w:hAnsiTheme="minorEastAsia" w:eastAsiaTheme="minorEastAsia"/>
                <w:color w:val="auto"/>
                <w:sz w:val="21"/>
                <w:szCs w:val="21"/>
                <w:u w:val="single"/>
              </w:rPr>
              <w:t xml:space="preserve">    </w:t>
            </w:r>
            <w:r>
              <w:rPr>
                <w:rFonts w:asciiTheme="minorEastAsia" w:hAnsiTheme="minorEastAsia" w:eastAsiaTheme="minorEastAsia"/>
                <w:color w:val="auto"/>
                <w:sz w:val="21"/>
                <w:szCs w:val="21"/>
                <w:u w:val="single"/>
              </w:rPr>
              <w:t>20</w:t>
            </w:r>
            <w:r>
              <w:rPr>
                <w:rFonts w:hint="eastAsia" w:asciiTheme="minorEastAsia" w:hAnsiTheme="minorEastAsia" w:eastAsiaTheme="minorEastAsia"/>
                <w:color w:val="auto"/>
                <w:sz w:val="21"/>
                <w:szCs w:val="21"/>
                <w:u w:val="single"/>
                <w:lang w:val="en-US" w:eastAsia="zh-CN"/>
              </w:rPr>
              <w:t>20-05-28</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结论：</w:t>
            </w:r>
            <w:r>
              <w:rPr>
                <w:rFonts w:hint="eastAsia" w:asciiTheme="minorEastAsia" w:hAnsiTheme="minorEastAsia" w:eastAsiaTheme="minorEastAsia"/>
                <w:color w:val="auto"/>
                <w:sz w:val="21"/>
                <w:szCs w:val="21"/>
                <w:u w:val="single"/>
                <w:lang w:val="en-US" w:eastAsia="zh-CN"/>
              </w:rPr>
              <w:t xml:space="preserve">  </w:t>
            </w:r>
            <w:r>
              <w:rPr>
                <w:rFonts w:hint="eastAsia" w:asciiTheme="minorEastAsia" w:hAnsiTheme="minorEastAsia" w:eastAsiaTheme="minorEastAsia"/>
                <w:color w:val="auto"/>
                <w:sz w:val="21"/>
                <w:szCs w:val="21"/>
                <w:u w:val="single"/>
              </w:rPr>
              <w:t>合格</w:t>
            </w:r>
            <w:r>
              <w:rPr>
                <w:rFonts w:hint="eastAsia" w:asciiTheme="minorEastAsia" w:hAnsiTheme="minorEastAsia" w:eastAsiaTheme="minorEastAsia"/>
                <w:color w:val="auto"/>
                <w:sz w:val="21"/>
                <w:szCs w:val="21"/>
                <w:u w:val="single"/>
                <w:lang w:val="en-US" w:eastAsia="zh-CN"/>
              </w:rPr>
              <w:t xml:space="preserve">   </w:t>
            </w:r>
          </w:p>
          <w:p>
            <w:pPr>
              <w:pStyle w:val="13"/>
              <w:ind w:firstLineChars="0"/>
              <w:rPr>
                <w:rFonts w:hint="eastAsia" w:asciiTheme="minorEastAsia" w:hAnsiTheme="minorEastAsia" w:eastAsiaTheme="minorEastAsia"/>
                <w:color w:val="auto"/>
                <w:sz w:val="21"/>
                <w:szCs w:val="21"/>
                <w:u w:val="single"/>
                <w:lang w:val="en-US" w:eastAsia="zh-CN"/>
              </w:rPr>
            </w:pPr>
            <w:r>
              <w:rPr>
                <w:rFonts w:hint="eastAsia" w:asciiTheme="minorEastAsia" w:hAnsiTheme="minorEastAsia" w:eastAsiaTheme="minorEastAsia"/>
                <w:color w:val="auto"/>
                <w:sz w:val="21"/>
                <w:szCs w:val="21"/>
              </w:rPr>
              <w:t>报告号</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u w:val="single"/>
                <w:lang w:val="en-US" w:eastAsia="zh-CN"/>
              </w:rPr>
              <w:t>2021-124-GM-124（光明咕浓咕哝浓缩风味酸牛奶（芒果芝士味））</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报告日期：</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u w:val="single"/>
                <w:lang w:val="en-US" w:eastAsia="zh-CN"/>
              </w:rPr>
              <w:t>2021-01-14</w:t>
            </w:r>
          </w:p>
          <w:p>
            <w:pPr>
              <w:pStyle w:val="13"/>
              <w:ind w:firstLine="1260" w:firstLineChars="600"/>
              <w:rPr>
                <w:rFonts w:hint="eastAsia" w:eastAsia="宋体"/>
                <w:color w:val="000000"/>
                <w:sz w:val="21"/>
                <w:szCs w:val="21"/>
                <w:lang w:eastAsia="zh-CN"/>
              </w:rPr>
            </w:pP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结论：</w:t>
            </w:r>
            <w:r>
              <w:rPr>
                <w:rFonts w:hint="eastAsia" w:asciiTheme="minorEastAsia" w:hAnsiTheme="minorEastAsia" w:eastAsiaTheme="minorEastAsia"/>
                <w:color w:val="auto"/>
                <w:sz w:val="21"/>
                <w:szCs w:val="21"/>
                <w:u w:val="single"/>
              </w:rPr>
              <w:t xml:space="preserve">合格    </w:t>
            </w:r>
          </w:p>
          <w:p>
            <w:pPr>
              <w:pStyle w:val="13"/>
              <w:ind w:firstLine="0" w:firstLineChars="0"/>
              <w:rPr>
                <w:rFonts w:hint="default" w:asciiTheme="minorEastAsia" w:hAnsiTheme="minorEastAsia" w:eastAsiaTheme="minorEastAsia"/>
                <w:color w:val="auto"/>
                <w:sz w:val="21"/>
                <w:szCs w:val="21"/>
                <w:lang w:val="en-US" w:eastAsia="zh-CN"/>
              </w:rPr>
            </w:pPr>
            <w:r>
              <w:rPr>
                <w:rFonts w:hint="eastAsia"/>
                <w:color w:val="000000"/>
                <w:sz w:val="21"/>
                <w:szCs w:val="21"/>
              </w:rPr>
              <w:t xml:space="preserve"> </w:t>
            </w:r>
            <w:r>
              <w:rPr>
                <w:rFonts w:hint="eastAsia"/>
                <w:color w:val="auto"/>
                <w:sz w:val="21"/>
                <w:szCs w:val="21"/>
              </w:rPr>
              <w:t xml:space="preserve"> </w:t>
            </w:r>
            <w:r>
              <w:rPr>
                <w:color w:val="auto"/>
                <w:sz w:val="21"/>
                <w:szCs w:val="21"/>
              </w:rPr>
              <w:t xml:space="preserve"> </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报告号</w:t>
            </w:r>
            <w:r>
              <w:rPr>
                <w:rFonts w:hint="eastAsia" w:asciiTheme="minorEastAsia" w:hAnsiTheme="minorEastAsia" w:eastAsiaTheme="minorEastAsia"/>
                <w:color w:val="auto"/>
                <w:sz w:val="21"/>
                <w:szCs w:val="21"/>
                <w:lang w:val="en-US" w:eastAsia="zh-CN"/>
              </w:rPr>
              <w:t>3</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u w:val="single"/>
                <w:lang w:val="en-US" w:eastAsia="zh-CN"/>
              </w:rPr>
              <w:t>BJF20-004191-12（爆浆鸡排）</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报告日期：</w:t>
            </w:r>
            <w:r>
              <w:rPr>
                <w:rFonts w:hint="eastAsia" w:asciiTheme="minorEastAsia" w:hAnsiTheme="minorEastAsia" w:eastAsiaTheme="minorEastAsia"/>
                <w:color w:val="auto"/>
                <w:sz w:val="21"/>
                <w:szCs w:val="21"/>
                <w:u w:val="single"/>
              </w:rPr>
              <w:t xml:space="preserve">    </w:t>
            </w:r>
            <w:r>
              <w:rPr>
                <w:rFonts w:asciiTheme="minorEastAsia" w:hAnsiTheme="minorEastAsia" w:eastAsiaTheme="minorEastAsia"/>
                <w:color w:val="auto"/>
                <w:sz w:val="21"/>
                <w:szCs w:val="21"/>
                <w:u w:val="single"/>
              </w:rPr>
              <w:t>20</w:t>
            </w:r>
            <w:r>
              <w:rPr>
                <w:rFonts w:hint="eastAsia" w:asciiTheme="minorEastAsia" w:hAnsiTheme="minorEastAsia" w:eastAsiaTheme="minorEastAsia"/>
                <w:color w:val="auto"/>
                <w:sz w:val="21"/>
                <w:szCs w:val="21"/>
                <w:u w:val="single"/>
                <w:lang w:val="en-US" w:eastAsia="zh-CN"/>
              </w:rPr>
              <w:t>20-09-02</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结论：</w:t>
            </w:r>
            <w:r>
              <w:rPr>
                <w:rFonts w:hint="eastAsia" w:asciiTheme="minorEastAsia" w:hAnsiTheme="minorEastAsia" w:eastAsiaTheme="minorEastAsia"/>
                <w:color w:val="auto"/>
                <w:sz w:val="21"/>
                <w:szCs w:val="21"/>
                <w:u w:val="single"/>
                <w:lang w:val="en-US" w:eastAsia="zh-CN"/>
              </w:rPr>
              <w:t xml:space="preserve">  </w:t>
            </w:r>
            <w:r>
              <w:rPr>
                <w:rFonts w:hint="eastAsia" w:asciiTheme="minorEastAsia" w:hAnsiTheme="minorEastAsia" w:eastAsiaTheme="minorEastAsia"/>
                <w:color w:val="auto"/>
                <w:sz w:val="21"/>
                <w:szCs w:val="21"/>
                <w:u w:val="single"/>
              </w:rPr>
              <w:t>合格</w:t>
            </w:r>
            <w:r>
              <w:rPr>
                <w:rFonts w:hint="eastAsia" w:asciiTheme="minorEastAsia" w:hAnsiTheme="minorEastAsia" w:eastAsiaTheme="minorEastAsia"/>
                <w:color w:val="auto"/>
                <w:sz w:val="21"/>
                <w:szCs w:val="21"/>
                <w:u w:val="single"/>
                <w:lang w:val="en-US" w:eastAsia="zh-CN"/>
              </w:rPr>
              <w:t xml:space="preserve">   </w:t>
            </w:r>
          </w:p>
          <w:p>
            <w:pPr>
              <w:pStyle w:val="13"/>
              <w:ind w:firstLineChars="0"/>
              <w:rPr>
                <w:rFonts w:asciiTheme="minorEastAsia" w:hAnsiTheme="minorEastAsia" w:eastAsiaTheme="minorEastAsia"/>
                <w:sz w:val="21"/>
                <w:szCs w:val="21"/>
              </w:rPr>
            </w:pP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确认生产/服务流程</w:t>
            </w:r>
          </w:p>
          <w:p>
            <w:pPr>
              <w:ind w:firstLine="420" w:firstLineChars="200"/>
              <w:rPr>
                <w:rFonts w:asciiTheme="minorEastAsia" w:hAnsiTheme="minorEastAsia" w:eastAsiaTheme="minorEastAsia"/>
                <w:color w:val="000000"/>
                <w:szCs w:val="21"/>
                <w:u w:val="single"/>
              </w:rPr>
            </w:pPr>
            <w:r>
              <w:rPr>
                <w:rFonts w:asciiTheme="minorEastAsia" w:hAnsiTheme="minorEastAsia" w:eastAsiaTheme="minorEastAsia"/>
                <w:color w:val="000000"/>
                <w:szCs w:val="21"/>
              </w:rPr>
              <w:sym w:font="Wingdings" w:char="00FE"/>
            </w:r>
            <w:r>
              <w:rPr>
                <w:rFonts w:hint="eastAsia" w:asciiTheme="minorEastAsia" w:hAnsiTheme="minorEastAsia" w:eastAsiaTheme="minorEastAsia"/>
                <w:color w:val="000000"/>
                <w:szCs w:val="21"/>
              </w:rPr>
              <w:t xml:space="preserve">与提供流程图一致   </w:t>
            </w:r>
            <w:r>
              <w:rPr>
                <w:rFonts w:asciiTheme="minorEastAsia" w:hAnsiTheme="minorEastAsia" w:eastAsiaTheme="minorEastAsia"/>
                <w:color w:val="000000"/>
                <w:szCs w:val="21"/>
              </w:rPr>
              <w:sym w:font="Wingdings" w:char="00A8"/>
            </w:r>
            <w:r>
              <w:rPr>
                <w:rFonts w:hint="eastAsia" w:asciiTheme="minorEastAsia" w:hAnsiTheme="minorEastAsia" w:eastAsiaTheme="minorEastAsia"/>
                <w:color w:val="000000"/>
                <w:szCs w:val="21"/>
              </w:rPr>
              <w:t xml:space="preserve">与提供流程图不一致，说明： </w:t>
            </w:r>
            <w:r>
              <w:rPr>
                <w:rFonts w:hint="eastAsia" w:asciiTheme="minorEastAsia" w:hAnsiTheme="minorEastAsia" w:eastAsiaTheme="minor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充分识别委托加工等生产活动对食品安全的影响程度；（不适用）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查看人流图、物流图、水流图、气流图的合理性</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合理   </w:t>
            </w:r>
            <w:r>
              <w:rPr>
                <w:color w:val="000000"/>
                <w:szCs w:val="21"/>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color w:val="000000"/>
                <w:szCs w:val="21"/>
              </w:rPr>
              <w:sym w:font="Wingdings" w:char="00FE"/>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FF0000"/>
                <w:sz w:val="21"/>
                <w:szCs w:val="21"/>
              </w:rPr>
            </w:pPr>
            <w:r>
              <w:rPr>
                <w:rFonts w:hint="eastAsia"/>
                <w:color w:val="000000"/>
                <w:sz w:val="21"/>
                <w:szCs w:val="21"/>
              </w:rPr>
              <w:t>- 查看GMP、SSOP和HACCP计划的充分性</w:t>
            </w:r>
            <w:r>
              <w:rPr>
                <w:rFonts w:hint="eastAsia"/>
                <w:sz w:val="21"/>
                <w:szCs w:val="21"/>
              </w:rPr>
              <w:t>（仅限HACCP）（不适用）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了解员工的健康（证）的情况；</w:t>
            </w:r>
          </w:p>
          <w:p>
            <w:pPr>
              <w:pStyle w:val="13"/>
              <w:rPr>
                <w:color w:val="000000"/>
                <w:sz w:val="21"/>
                <w:szCs w:val="21"/>
              </w:rPr>
            </w:pPr>
            <w:r>
              <w:rPr>
                <w:color w:val="000000"/>
                <w:sz w:val="21"/>
                <w:szCs w:val="21"/>
              </w:rPr>
              <w:sym w:font="Wingdings" w:char="00FE"/>
            </w:r>
            <w:r>
              <w:rPr>
                <w:rFonts w:hint="eastAsia"/>
                <w:color w:val="000000"/>
                <w:sz w:val="21"/>
                <w:szCs w:val="21"/>
              </w:rPr>
              <w:t xml:space="preserve">已办理   </w:t>
            </w:r>
            <w:r>
              <w:rPr>
                <w:color w:val="000000"/>
                <w:sz w:val="21"/>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w:t>
            </w:r>
          </w:p>
          <w:p>
            <w:pPr>
              <w:pStyle w:val="13"/>
              <w:ind w:firstLine="0" w:firstLineChars="0"/>
              <w:rPr>
                <w:color w:val="000000"/>
                <w:sz w:val="21"/>
                <w:szCs w:val="21"/>
                <w:u w:val="single"/>
              </w:rPr>
            </w:pPr>
          </w:p>
          <w:p>
            <w:pPr>
              <w:pStyle w:val="13"/>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了解标识的方法</w:t>
            </w:r>
          </w:p>
          <w:p>
            <w:pPr>
              <w:pStyle w:val="13"/>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标签   </w:t>
            </w:r>
            <w:r>
              <w:rPr>
                <w:color w:val="000000"/>
                <w:sz w:val="21"/>
                <w:szCs w:val="21"/>
                <w:highlight w:val="none"/>
              </w:rPr>
              <w:sym w:font="Wingdings" w:char="00A8"/>
            </w:r>
            <w:r>
              <w:rPr>
                <w:rFonts w:hint="eastAsia"/>
                <w:color w:val="000000"/>
                <w:sz w:val="21"/>
                <w:szCs w:val="21"/>
                <w:highlight w:val="none"/>
              </w:rPr>
              <w:t xml:space="preserve">标牌  </w:t>
            </w:r>
            <w:r>
              <w:rPr>
                <w:color w:val="000000"/>
                <w:sz w:val="21"/>
                <w:szCs w:val="21"/>
                <w:highlight w:val="none"/>
              </w:rPr>
              <w:sym w:font="Wingdings" w:char="00FE"/>
            </w:r>
            <w:r>
              <w:rPr>
                <w:rFonts w:hint="eastAsia"/>
                <w:color w:val="000000"/>
                <w:sz w:val="21"/>
                <w:szCs w:val="21"/>
                <w:highlight w:val="none"/>
              </w:rPr>
              <w:t xml:space="preserve">区域   </w:t>
            </w:r>
            <w:r>
              <w:rPr>
                <w:color w:val="000000"/>
                <w:sz w:val="21"/>
                <w:szCs w:val="21"/>
                <w:highlight w:val="none"/>
              </w:rPr>
              <w:sym w:font="Wingdings" w:char="00A8"/>
            </w:r>
            <w:r>
              <w:rPr>
                <w:rFonts w:hint="eastAsia"/>
                <w:color w:val="000000"/>
                <w:sz w:val="21"/>
                <w:szCs w:val="21"/>
                <w:highlight w:val="none"/>
              </w:rPr>
              <w:t xml:space="preserve">编号   </w:t>
            </w:r>
            <w:r>
              <w:rPr>
                <w:color w:val="000000"/>
                <w:sz w:val="21"/>
                <w:szCs w:val="21"/>
                <w:highlight w:val="none"/>
              </w:rPr>
              <w:sym w:font="Wingdings" w:char="00A8"/>
            </w:r>
            <w:r>
              <w:rPr>
                <w:rFonts w:hint="eastAsia"/>
                <w:color w:val="000000"/>
                <w:sz w:val="21"/>
                <w:szCs w:val="21"/>
                <w:highlight w:val="none"/>
              </w:rPr>
              <w:t xml:space="preserve">胸牌    </w:t>
            </w:r>
            <w:r>
              <w:rPr>
                <w:color w:val="000000"/>
                <w:sz w:val="21"/>
                <w:szCs w:val="21"/>
                <w:highlight w:val="none"/>
              </w:rPr>
              <w:sym w:font="Wingdings" w:char="00A8"/>
            </w:r>
            <w:r>
              <w:rPr>
                <w:rFonts w:hint="eastAsia"/>
                <w:color w:val="000000"/>
                <w:sz w:val="21"/>
                <w:szCs w:val="21"/>
                <w:highlight w:val="none"/>
              </w:rPr>
              <w:t>其他</w:t>
            </w:r>
            <w:r>
              <w:rPr>
                <w:rFonts w:hint="eastAsia"/>
                <w:color w:val="000000"/>
                <w:sz w:val="21"/>
                <w:szCs w:val="21"/>
                <w:highlight w:val="none"/>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了解追溯计划和演练</w:t>
            </w:r>
          </w:p>
          <w:p>
            <w:pPr>
              <w:pStyle w:val="13"/>
              <w:rPr>
                <w:color w:val="000000"/>
                <w:sz w:val="21"/>
                <w:szCs w:val="21"/>
              </w:rPr>
            </w:pPr>
            <w:r>
              <w:rPr>
                <w:color w:val="000000"/>
                <w:sz w:val="21"/>
                <w:szCs w:val="21"/>
              </w:rPr>
              <w:sym w:font="Wingdings" w:char="00FE"/>
            </w:r>
            <w:r>
              <w:rPr>
                <w:rFonts w:hint="eastAsia"/>
                <w:color w:val="000000"/>
                <w:sz w:val="21"/>
                <w:szCs w:val="21"/>
              </w:rPr>
              <w:t xml:space="preserve">已演练   </w:t>
            </w:r>
            <w:r>
              <w:rPr>
                <w:color w:val="000000"/>
                <w:sz w:val="21"/>
                <w:szCs w:val="21"/>
              </w:rPr>
              <w:sym w:font="Wingdings" w:char="00A8"/>
            </w:r>
            <w:r>
              <w:rPr>
                <w:rFonts w:hint="eastAsia"/>
                <w:color w:val="000000"/>
                <w:sz w:val="21"/>
                <w:szCs w:val="21"/>
              </w:rPr>
              <w:t xml:space="preserve">未演练，需要改进：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highlight w:val="none"/>
              </w:rPr>
              <w:t>- 了解产品顾客投诉处理</w:t>
            </w:r>
          </w:p>
          <w:p>
            <w:pPr>
              <w:pStyle w:val="13"/>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未发生过投诉   </w:t>
            </w:r>
            <w:r>
              <w:rPr>
                <w:color w:val="000000"/>
                <w:sz w:val="21"/>
                <w:szCs w:val="21"/>
                <w:highlight w:val="none"/>
              </w:rPr>
              <w:sym w:font="Wingdings" w:char="00A8"/>
            </w:r>
            <w:r>
              <w:rPr>
                <w:rFonts w:hint="eastAsia"/>
                <w:color w:val="000000"/>
                <w:sz w:val="21"/>
                <w:szCs w:val="21"/>
                <w:highlight w:val="none"/>
              </w:rPr>
              <w:t xml:space="preserve">发生过投诉，说明： </w:t>
            </w:r>
            <w:r>
              <w:rPr>
                <w:rFonts w:hint="eastAsia"/>
                <w:color w:val="000000"/>
                <w:sz w:val="21"/>
                <w:szCs w:val="21"/>
                <w:highlight w:val="none"/>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color w:val="000000"/>
                <w:sz w:val="21"/>
                <w:szCs w:val="21"/>
              </w:rPr>
              <w:sym w:font="Wingdings" w:char="00FE"/>
            </w:r>
            <w:r>
              <w:rPr>
                <w:rFonts w:hint="eastAsia"/>
                <w:color w:val="000000"/>
                <w:sz w:val="21"/>
                <w:szCs w:val="21"/>
              </w:rPr>
              <w:t xml:space="preserve">未发生过召回   </w:t>
            </w:r>
            <w:r>
              <w:rPr>
                <w:color w:val="000000"/>
                <w:sz w:val="21"/>
                <w:szCs w:val="21"/>
              </w:rPr>
              <w:sym w:font="Wingdings" w:char="00A8"/>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color w:val="000000"/>
                <w:szCs w:val="21"/>
              </w:rPr>
              <w:sym w:font="Wingdings" w:char="00A8"/>
            </w:r>
            <w:r>
              <w:rPr>
                <w:rFonts w:hint="eastAsia"/>
                <w:color w:val="000000"/>
                <w:szCs w:val="21"/>
              </w:rPr>
              <w:t xml:space="preserve">未进行召回应急演练     </w:t>
            </w:r>
            <w:r>
              <w:rPr>
                <w:color w:val="000000"/>
                <w:szCs w:val="21"/>
              </w:rPr>
              <w:sym w:font="Wingdings" w:char="00FE"/>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u w:val="single"/>
                <w:lang w:val="en-US" w:eastAsia="zh-CN"/>
              </w:rPr>
              <w:t>2020.12.15</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color w:val="000000"/>
              </w:rPr>
              <w:sym w:font="Wingdings" w:char="00A8"/>
            </w:r>
            <w:r>
              <w:rPr>
                <w:rFonts w:hint="eastAsia"/>
                <w:color w:val="000000"/>
              </w:rPr>
              <w:t xml:space="preserve">制订了必要的应急预案   </w:t>
            </w:r>
            <w:r>
              <w:rPr>
                <w:color w:val="000000"/>
              </w:rPr>
              <w:sym w:font="Wingdings" w:char="00FE"/>
            </w:r>
            <w:r>
              <w:rPr>
                <w:rFonts w:hint="eastAsia"/>
                <w:color w:val="000000"/>
              </w:rPr>
              <w:t>未制订了必要的应急预案</w:t>
            </w:r>
          </w:p>
          <w:p>
            <w:pPr>
              <w:ind w:firstLine="210" w:firstLineChars="100"/>
              <w:rPr>
                <w:color w:val="000000"/>
                <w:szCs w:val="21"/>
              </w:rPr>
            </w:pPr>
            <w:r>
              <w:rPr>
                <w:color w:val="000000"/>
                <w:szCs w:val="21"/>
              </w:rPr>
              <w:sym w:font="Wingdings" w:char="00FE"/>
            </w:r>
            <w:r>
              <w:rPr>
                <w:rFonts w:hint="eastAsia"/>
                <w:color w:val="000000"/>
                <w:szCs w:val="21"/>
              </w:rPr>
              <w:t xml:space="preserve">未发生过紧急事件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未进行应急演练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p>
          <w:p>
            <w:pPr>
              <w:ind w:firstLine="210" w:firstLineChars="100"/>
              <w:rPr>
                <w:color w:val="00000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A8"/>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sym w:font="Wingdings" w:char="00A8"/>
            </w:r>
            <w:r>
              <w:rPr>
                <w:rFonts w:hint="eastAsia"/>
                <w:color w:val="000000"/>
                <w:szCs w:val="21"/>
              </w:rPr>
              <w:t xml:space="preserve">大豆及其制品   </w:t>
            </w:r>
            <w:r>
              <w:rPr>
                <w:color w:val="000000"/>
                <w:szCs w:val="21"/>
              </w:rPr>
              <w:sym w:font="Wingdings" w:char="00A8"/>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3"/>
              <w:ind w:firstLine="0" w:firstLineChars="0"/>
              <w:rPr>
                <w:color w:val="000000"/>
                <w:sz w:val="21"/>
                <w:szCs w:val="21"/>
              </w:rPr>
            </w:pPr>
          </w:p>
          <w:p>
            <w:pPr>
              <w:ind w:firstLine="420" w:firstLineChars="2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420" w:firstLineChars="20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观察厂区内</w:t>
            </w:r>
            <w:r>
              <w:rPr>
                <w:color w:val="000000"/>
                <w:sz w:val="21"/>
                <w:szCs w:val="21"/>
                <w:highlight w:val="none"/>
              </w:rPr>
              <w:t>合理布局，生活区应与生产区域划分明显</w:t>
            </w:r>
            <w:r>
              <w:rPr>
                <w:rFonts w:hint="eastAsia"/>
                <w:color w:val="000000"/>
                <w:sz w:val="21"/>
                <w:szCs w:val="21"/>
                <w:highlight w:val="none"/>
              </w:rPr>
              <w:t>有</w:t>
            </w:r>
            <w:r>
              <w:rPr>
                <w:color w:val="000000"/>
                <w:sz w:val="21"/>
                <w:szCs w:val="21"/>
                <w:highlight w:val="none"/>
              </w:rPr>
              <w:t>分离或分隔措施，</w:t>
            </w:r>
            <w:r>
              <w:rPr>
                <w:rFonts w:hint="eastAsia"/>
                <w:color w:val="000000"/>
                <w:sz w:val="21"/>
                <w:szCs w:val="21"/>
                <w:highlight w:val="none"/>
              </w:rPr>
              <w:t>绿化距离合理、地面硬化、</w:t>
            </w:r>
            <w:r>
              <w:rPr>
                <w:color w:val="000000"/>
                <w:sz w:val="21"/>
                <w:szCs w:val="21"/>
                <w:highlight w:val="none"/>
              </w:rPr>
              <w:t>环境清洁</w:t>
            </w:r>
            <w:r>
              <w:rPr>
                <w:rFonts w:hint="eastAsia"/>
                <w:color w:val="000000"/>
                <w:sz w:val="21"/>
                <w:szCs w:val="21"/>
                <w:highlight w:val="none"/>
              </w:rPr>
              <w:t>、无</w:t>
            </w:r>
            <w:r>
              <w:rPr>
                <w:color w:val="000000"/>
                <w:sz w:val="21"/>
                <w:szCs w:val="21"/>
                <w:highlight w:val="none"/>
              </w:rPr>
              <w:t>扬尘和积水</w:t>
            </w:r>
            <w:r>
              <w:rPr>
                <w:rFonts w:hint="eastAsia"/>
                <w:color w:val="000000"/>
                <w:sz w:val="21"/>
                <w:szCs w:val="21"/>
                <w:highlight w:val="none"/>
              </w:rPr>
              <w:t>、无</w:t>
            </w:r>
            <w:r>
              <w:rPr>
                <w:color w:val="000000"/>
                <w:sz w:val="21"/>
                <w:szCs w:val="21"/>
                <w:highlight w:val="none"/>
              </w:rPr>
              <w:t>虫害的孳生</w:t>
            </w:r>
            <w:r>
              <w:rPr>
                <w:rFonts w:hint="eastAsia"/>
                <w:color w:val="000000"/>
                <w:sz w:val="21"/>
                <w:szCs w:val="21"/>
                <w:highlight w:val="none"/>
              </w:rPr>
              <w:t>、</w:t>
            </w:r>
            <w:r>
              <w:rPr>
                <w:color w:val="000000"/>
                <w:sz w:val="21"/>
                <w:szCs w:val="21"/>
                <w:highlight w:val="none"/>
              </w:rPr>
              <w:t>适当的排水系统</w:t>
            </w:r>
            <w:r>
              <w:rPr>
                <w:rFonts w:hint="eastAsia"/>
                <w:color w:val="000000"/>
                <w:sz w:val="21"/>
                <w:szCs w:val="21"/>
                <w:highlight w:val="none"/>
              </w:rPr>
              <w:t xml:space="preserve">：  </w:t>
            </w:r>
          </w:p>
          <w:p>
            <w:pPr>
              <w:pStyle w:val="13"/>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none"/>
              </w:rPr>
            </w:pPr>
            <w:r>
              <w:rPr>
                <w:rFonts w:hint="eastAsia"/>
                <w:color w:val="000000"/>
                <w:szCs w:val="21"/>
                <w:highlight w:val="none"/>
              </w:rPr>
              <w:t>- 观察厂房内</w:t>
            </w:r>
            <w:r>
              <w:rPr>
                <w:color w:val="000000"/>
                <w:szCs w:val="21"/>
                <w:highlight w:val="none"/>
              </w:rPr>
              <w:t>部设计</w:t>
            </w:r>
            <w:r>
              <w:rPr>
                <w:rFonts w:hint="eastAsia"/>
                <w:color w:val="000000"/>
                <w:szCs w:val="21"/>
                <w:highlight w:val="none"/>
              </w:rPr>
              <w:t>和</w:t>
            </w:r>
            <w:r>
              <w:rPr>
                <w:color w:val="000000"/>
                <w:szCs w:val="21"/>
                <w:highlight w:val="none"/>
              </w:rPr>
              <w:t>布局合理，避免食品生产中发生交叉污染。满足食品卫生操作要求</w:t>
            </w:r>
            <w:r>
              <w:rPr>
                <w:rFonts w:hint="eastAsia"/>
                <w:color w:val="000000"/>
                <w:szCs w:val="21"/>
                <w:highlight w:val="none"/>
              </w:rPr>
              <w:t>；</w:t>
            </w:r>
            <w:r>
              <w:rPr>
                <w:color w:val="000000"/>
                <w:szCs w:val="21"/>
                <w:highlight w:val="none"/>
              </w:rPr>
              <w:t>对清洁程度的要求合理划分作业区，</w:t>
            </w:r>
            <w:r>
              <w:rPr>
                <w:rFonts w:hint="eastAsia"/>
                <w:color w:val="000000"/>
                <w:szCs w:val="21"/>
                <w:highlight w:val="none"/>
              </w:rPr>
              <w:t>（</w:t>
            </w:r>
            <w:r>
              <w:rPr>
                <w:color w:val="000000"/>
                <w:szCs w:val="21"/>
                <w:highlight w:val="none"/>
              </w:rPr>
              <w:t>清洁作业区、准清洁作业区和一般作业区</w:t>
            </w:r>
            <w:r>
              <w:rPr>
                <w:rFonts w:hint="eastAsia"/>
                <w:color w:val="000000"/>
                <w:szCs w:val="21"/>
                <w:highlight w:val="none"/>
              </w:rPr>
              <w:t>）</w:t>
            </w:r>
            <w:r>
              <w:rPr>
                <w:color w:val="000000"/>
                <w:szCs w:val="21"/>
                <w:highlight w:val="none"/>
              </w:rPr>
              <w:t>并采取有效分离或分隔。厂房的面积和空间应与生产能力相适应，便于设备安置、清洁消毒、物料存储及人员操作。</w:t>
            </w:r>
          </w:p>
          <w:p>
            <w:pPr>
              <w:pStyle w:val="13"/>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部结构易于维护、清洁或消毒与采用适当的耐用材料建造，避免食品生产中发生交叉污染。</w:t>
            </w:r>
            <w:r>
              <w:rPr>
                <w:rFonts w:hint="eastAsia"/>
                <w:color w:val="000000"/>
                <w:szCs w:val="21"/>
                <w:highlight w:val="none"/>
              </w:rPr>
              <w:t>包括</w:t>
            </w:r>
            <w:r>
              <w:rPr>
                <w:color w:val="000000"/>
                <w:szCs w:val="21"/>
                <w:highlight w:val="none"/>
              </w:rPr>
              <w:t>顶棚</w:t>
            </w:r>
            <w:r>
              <w:rPr>
                <w:rFonts w:hint="eastAsia"/>
                <w:color w:val="000000"/>
                <w:szCs w:val="21"/>
                <w:highlight w:val="none"/>
              </w:rPr>
              <w:t>、</w:t>
            </w:r>
            <w:r>
              <w:rPr>
                <w:color w:val="000000"/>
                <w:szCs w:val="21"/>
                <w:highlight w:val="none"/>
              </w:rPr>
              <w:t>墙壁</w:t>
            </w:r>
            <w:r>
              <w:rPr>
                <w:rFonts w:hint="eastAsia"/>
                <w:color w:val="000000"/>
                <w:szCs w:val="21"/>
                <w:highlight w:val="none"/>
              </w:rPr>
              <w:t>、</w:t>
            </w:r>
            <w:r>
              <w:rPr>
                <w:color w:val="000000"/>
                <w:szCs w:val="21"/>
                <w:highlight w:val="none"/>
              </w:rPr>
              <w:t>门窗</w:t>
            </w:r>
            <w:r>
              <w:rPr>
                <w:rFonts w:hint="eastAsia"/>
                <w:color w:val="000000"/>
                <w:szCs w:val="21"/>
                <w:highlight w:val="none"/>
              </w:rPr>
              <w:t>（纱窗）、地面等</w:t>
            </w:r>
          </w:p>
          <w:p>
            <w:pPr>
              <w:pStyle w:val="13"/>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yellow"/>
              </w:rPr>
            </w:pPr>
          </w:p>
          <w:p>
            <w:pPr>
              <w:rPr>
                <w:color w:val="000000"/>
                <w:szCs w:val="21"/>
                <w:highlight w:val="none"/>
              </w:rPr>
            </w:pPr>
            <w:r>
              <w:rPr>
                <w:rFonts w:hint="eastAsia"/>
                <w:color w:val="000000"/>
                <w:szCs w:val="21"/>
              </w:rPr>
              <w:t>-</w:t>
            </w:r>
            <w:r>
              <w:rPr>
                <w:rFonts w:hint="eastAsia"/>
                <w:szCs w:val="21"/>
                <w:highlight w:val="none"/>
              </w:rPr>
              <w:t xml:space="preserve"> 观察生产用水的来源：</w:t>
            </w:r>
          </w:p>
          <w:p>
            <w:pPr>
              <w:ind w:firstLine="210" w:firstLineChars="100"/>
              <w:rPr>
                <w:szCs w:val="21"/>
                <w:highlight w:val="none"/>
              </w:rPr>
            </w:pPr>
            <w:r>
              <w:rPr>
                <w:szCs w:val="21"/>
                <w:highlight w:val="none"/>
              </w:rPr>
              <w:sym w:font="Wingdings" w:char="00FE"/>
            </w:r>
            <w:r>
              <w:rPr>
                <w:rFonts w:hint="eastAsia"/>
                <w:szCs w:val="21"/>
                <w:highlight w:val="none"/>
              </w:rPr>
              <w:t>城市用水</w:t>
            </w:r>
            <w:r>
              <w:rPr>
                <w:rFonts w:hint="eastAsia" w:cs="Times New Roman"/>
                <w:color w:val="000000"/>
                <w:kern w:val="2"/>
                <w:sz w:val="21"/>
                <w:szCs w:val="21"/>
                <w:highlight w:val="none"/>
                <w:shd w:val="clear" w:color="auto" w:fill="auto"/>
                <w:lang w:val="en-US" w:eastAsia="zh-CN" w:bidi="ar-SA"/>
              </w:rPr>
              <w:t xml:space="preserve">（洗手、卫生间冲水、车辆清洁用） </w:t>
            </w:r>
            <w:r>
              <w:rPr>
                <w:rFonts w:hint="eastAsia"/>
                <w:szCs w:val="21"/>
                <w:highlight w:val="none"/>
              </w:rPr>
              <w:t xml:space="preserve">   </w:t>
            </w:r>
            <w:r>
              <w:rPr>
                <w:szCs w:val="21"/>
                <w:highlight w:val="none"/>
              </w:rPr>
              <w:sym w:font="Wingdings" w:char="00A8"/>
            </w:r>
            <w:r>
              <w:rPr>
                <w:rFonts w:hint="eastAsia"/>
                <w:szCs w:val="21"/>
                <w:highlight w:val="none"/>
              </w:rPr>
              <w:t xml:space="preserve">地下水（井水）  </w:t>
            </w:r>
            <w:r>
              <w:rPr>
                <w:szCs w:val="21"/>
                <w:highlight w:val="none"/>
              </w:rPr>
              <w:sym w:font="Wingdings" w:char="00A8"/>
            </w:r>
            <w:r>
              <w:rPr>
                <w:rFonts w:hint="eastAsia"/>
                <w:szCs w:val="21"/>
                <w:highlight w:val="none"/>
              </w:rPr>
              <w:t>地表水（江/河/湖/海）</w:t>
            </w:r>
          </w:p>
          <w:p>
            <w:pPr>
              <w:rPr>
                <w:color w:val="FF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szCs w:val="21"/>
              </w:rPr>
              <w:sym w:font="Wingdings" w:char="00FE"/>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FE"/>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w:t>
            </w:r>
            <w:r>
              <w:rPr>
                <w:rFonts w:hint="eastAsia"/>
                <w:color w:val="000000"/>
                <w:sz w:val="21"/>
                <w:szCs w:val="21"/>
                <w:u w:val="single"/>
                <w:shd w:val="clear" w:color="auto" w:fill="auto"/>
                <w:lang w:val="en-US" w:eastAsia="zh-CN"/>
              </w:rPr>
              <w:t xml:space="preserve">  不涉及      </w:t>
            </w:r>
            <w:r>
              <w:rPr>
                <w:rFonts w:hint="eastAsia"/>
                <w:color w:val="000000"/>
                <w:szCs w:val="21"/>
                <w:u w:val="single"/>
              </w:rPr>
              <w:t xml:space="preserve">    </w:t>
            </w:r>
          </w:p>
          <w:p>
            <w:pPr>
              <w:rPr>
                <w:color w:val="000000"/>
                <w:szCs w:val="21"/>
                <w:shd w:val="clear" w:color="FFFFFF" w:fill="D9D9D9"/>
              </w:rPr>
            </w:pPr>
          </w:p>
          <w:p>
            <w:pPr>
              <w:rPr>
                <w:color w:val="000000"/>
                <w:szCs w:val="21"/>
                <w:highlight w:val="none"/>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highlight w:val="none"/>
              </w:rPr>
              <w:sym w:font="Wingdings" w:char="00A8"/>
            </w:r>
            <w:r>
              <w:rPr>
                <w:rFonts w:hint="eastAsia"/>
                <w:color w:val="000000"/>
                <w:szCs w:val="21"/>
                <w:highlight w:val="none"/>
              </w:rPr>
              <w:t xml:space="preserve">原料   </w:t>
            </w:r>
            <w:r>
              <w:rPr>
                <w:color w:val="000000"/>
                <w:szCs w:val="21"/>
                <w:highlight w:val="none"/>
              </w:rPr>
              <w:sym w:font="Wingdings" w:char="00A8"/>
            </w:r>
            <w:r>
              <w:rPr>
                <w:rFonts w:hint="eastAsia"/>
                <w:color w:val="000000"/>
                <w:szCs w:val="21"/>
                <w:highlight w:val="none"/>
              </w:rPr>
              <w:t xml:space="preserve">包材  </w:t>
            </w:r>
            <w:r>
              <w:rPr>
                <w:color w:val="000000"/>
                <w:szCs w:val="21"/>
                <w:highlight w:val="none"/>
              </w:rPr>
              <w:sym w:font="Wingdings" w:char="00A8"/>
            </w:r>
            <w:r>
              <w:rPr>
                <w:rFonts w:hint="eastAsia"/>
                <w:color w:val="000000"/>
                <w:szCs w:val="21"/>
                <w:highlight w:val="none"/>
              </w:rPr>
              <w:t xml:space="preserve">工器具   </w:t>
            </w:r>
            <w:r>
              <w:rPr>
                <w:color w:val="000000"/>
                <w:szCs w:val="21"/>
                <w:highlight w:val="none"/>
              </w:rPr>
              <w:sym w:font="Wingdings" w:char="00A8"/>
            </w:r>
            <w:r>
              <w:rPr>
                <w:rFonts w:hint="eastAsia"/>
                <w:color w:val="000000"/>
                <w:szCs w:val="21"/>
                <w:highlight w:val="none"/>
              </w:rPr>
              <w:t xml:space="preserve">容器（罐/箱）  </w:t>
            </w:r>
            <w:r>
              <w:rPr>
                <w:color w:val="000000"/>
                <w:szCs w:val="21"/>
                <w:highlight w:val="none"/>
              </w:rPr>
              <w:sym w:font="Wingdings" w:char="00FE"/>
            </w:r>
            <w:r>
              <w:rPr>
                <w:rFonts w:hint="eastAsia"/>
                <w:color w:val="000000"/>
                <w:szCs w:val="21"/>
                <w:highlight w:val="none"/>
              </w:rPr>
              <w:t xml:space="preserve">其他： </w:t>
            </w:r>
            <w:r>
              <w:rPr>
                <w:rFonts w:hint="eastAsia"/>
                <w:color w:val="000000"/>
                <w:szCs w:val="21"/>
                <w:highlight w:val="none"/>
                <w:u w:val="single"/>
              </w:rPr>
              <w:t xml:space="preserve"> 运送车辆；</w:t>
            </w:r>
            <w:r>
              <w:rPr>
                <w:rFonts w:hint="eastAsia"/>
                <w:color w:val="000000"/>
                <w:szCs w:val="21"/>
                <w:highlight w:val="none"/>
                <w:u w:val="single"/>
                <w:lang w:val="en-US" w:eastAsia="zh-CN"/>
              </w:rPr>
              <w:t>周转筐</w:t>
            </w:r>
            <w:r>
              <w:rPr>
                <w:rFonts w:hint="eastAsia"/>
                <w:color w:val="000000"/>
                <w:szCs w:val="21"/>
                <w:highlight w:val="none"/>
                <w:u w:val="single"/>
              </w:rPr>
              <w:t xml:space="preserve">；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color w:val="000000"/>
                <w:szCs w:val="21"/>
              </w:rPr>
              <w:sym w:font="Wingdings" w:char="00A8"/>
            </w:r>
            <w:r>
              <w:rPr>
                <w:rFonts w:hint="eastAsia"/>
                <w:color w:val="000000"/>
                <w:szCs w:val="21"/>
              </w:rPr>
              <w:t xml:space="preserve">水洗   </w:t>
            </w:r>
            <w:r>
              <w:rPr>
                <w:color w:val="000000"/>
                <w:szCs w:val="21"/>
              </w:rPr>
              <w:sym w:font="Wingdings" w:char="00FE"/>
            </w:r>
            <w:r>
              <w:rPr>
                <w:rFonts w:hint="eastAsia"/>
                <w:color w:val="000000"/>
                <w:szCs w:val="21"/>
              </w:rPr>
              <w:t>清洗</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rFonts w:hint="eastAsia"/>
                <w:color w:val="000000"/>
                <w:szCs w:val="21"/>
              </w:rPr>
              <w:t xml:space="preserve">消毒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废弃物存放设施</w:t>
            </w:r>
            <w:r>
              <w:rPr>
                <w:rFonts w:hint="eastAsia"/>
                <w:color w:val="000000"/>
                <w:szCs w:val="21"/>
                <w:highlight w:val="none"/>
              </w:rPr>
              <w:t>：</w:t>
            </w:r>
          </w:p>
          <w:p>
            <w:pPr>
              <w:rPr>
                <w:color w:val="000000"/>
                <w:szCs w:val="21"/>
                <w:highlight w:val="none"/>
                <w:u w:val="single"/>
              </w:rPr>
            </w:pPr>
            <w:r>
              <w:rPr>
                <w:color w:val="000000"/>
                <w:szCs w:val="21"/>
                <w:highlight w:val="none"/>
              </w:rPr>
              <w:sym w:font="Wingdings" w:char="00A8"/>
            </w:r>
            <w:r>
              <w:rPr>
                <w:rFonts w:hint="eastAsia"/>
                <w:color w:val="000000"/>
                <w:szCs w:val="21"/>
                <w:highlight w:val="none"/>
              </w:rPr>
              <w:t xml:space="preserve">带盖垃圾桶   </w:t>
            </w:r>
            <w:r>
              <w:rPr>
                <w:color w:val="000000"/>
                <w:szCs w:val="21"/>
                <w:highlight w:val="none"/>
              </w:rPr>
              <w:sym w:font="Wingdings" w:char="00FE"/>
            </w:r>
            <w:r>
              <w:rPr>
                <w:rFonts w:hint="eastAsia"/>
                <w:color w:val="000000"/>
                <w:szCs w:val="21"/>
                <w:highlight w:val="none"/>
              </w:rPr>
              <w:t xml:space="preserve">不带盖垃圾桶   </w:t>
            </w:r>
            <w:r>
              <w:rPr>
                <w:color w:val="000000"/>
                <w:szCs w:val="21"/>
                <w:highlight w:val="none"/>
              </w:rPr>
              <w:sym w:font="Wingdings" w:char="00A8"/>
            </w:r>
            <w:r>
              <w:rPr>
                <w:rFonts w:hint="eastAsia"/>
                <w:color w:val="000000"/>
                <w:szCs w:val="21"/>
                <w:highlight w:val="none"/>
              </w:rPr>
              <w:t>其他：</w:t>
            </w:r>
            <w:r>
              <w:rPr>
                <w:rFonts w:hint="eastAsia"/>
                <w:color w:val="000000"/>
                <w:szCs w:val="21"/>
                <w:highlight w:val="none"/>
                <w:u w:val="single"/>
              </w:rPr>
              <w:t xml:space="preserve">                              </w:t>
            </w:r>
          </w:p>
          <w:p>
            <w:pPr>
              <w:rPr>
                <w:color w:val="000000"/>
                <w:szCs w:val="21"/>
                <w:u w:val="single"/>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一次更衣室   </w:t>
            </w:r>
            <w:r>
              <w:rPr>
                <w:color w:val="000000"/>
                <w:szCs w:val="21"/>
              </w:rPr>
              <w:sym w:font="Wingdings" w:char="00A8"/>
            </w:r>
            <w:r>
              <w:rPr>
                <w:rFonts w:hint="eastAsia"/>
                <w:color w:val="000000"/>
                <w:szCs w:val="21"/>
              </w:rPr>
              <w:t xml:space="preserve">二次更衣室  </w:t>
            </w:r>
            <w:r>
              <w:rPr>
                <w:color w:val="000000"/>
                <w:szCs w:val="21"/>
                <w:highlight w:val="none"/>
              </w:rPr>
              <w:sym w:font="Wingdings" w:char="00FE"/>
            </w:r>
            <w:r>
              <w:rPr>
                <w:rFonts w:hint="eastAsia"/>
                <w:color w:val="000000"/>
                <w:szCs w:val="21"/>
                <w:highlight w:val="none"/>
              </w:rPr>
              <w:t xml:space="preserve">洗手池   </w:t>
            </w:r>
            <w:r>
              <w:rPr>
                <w:color w:val="000000"/>
                <w:szCs w:val="21"/>
                <w:highlight w:val="none"/>
              </w:rPr>
              <w:sym w:font="Wingdings" w:char="00FE"/>
            </w:r>
            <w:r>
              <w:rPr>
                <w:rFonts w:hint="eastAsia"/>
                <w:color w:val="000000"/>
                <w:szCs w:val="21"/>
                <w:highlight w:val="none"/>
              </w:rPr>
              <w:t xml:space="preserve">手动水龙头 </w:t>
            </w:r>
            <w:r>
              <w:rPr>
                <w:rFonts w:hint="eastAsia"/>
                <w:color w:val="000000"/>
                <w:szCs w:val="21"/>
              </w:rPr>
              <w:t xml:space="preserve"> </w:t>
            </w:r>
            <w:r>
              <w:rPr>
                <w:color w:val="000000"/>
                <w:szCs w:val="21"/>
              </w:rPr>
              <w:sym w:font="Wingdings" w:char="00A8"/>
            </w:r>
            <w:r>
              <w:rPr>
                <w:rFonts w:hint="eastAsia"/>
                <w:color w:val="000000"/>
                <w:szCs w:val="21"/>
              </w:rPr>
              <w:t xml:space="preserve">非手动水龙头   </w:t>
            </w:r>
            <w:r>
              <w:rPr>
                <w:color w:val="000000"/>
                <w:szCs w:val="21"/>
              </w:rPr>
              <w:sym w:font="Wingdings" w:char="00A8"/>
            </w:r>
            <w:r>
              <w:rPr>
                <w:rFonts w:hint="eastAsia"/>
                <w:color w:val="000000"/>
                <w:szCs w:val="21"/>
              </w:rPr>
              <w:t xml:space="preserve">干手器  </w:t>
            </w:r>
          </w:p>
          <w:p>
            <w:pPr>
              <w:rPr>
                <w:rFonts w:hint="eastAsia"/>
                <w:color w:val="000000"/>
                <w:szCs w:val="21"/>
                <w:u w:val="single"/>
              </w:rPr>
            </w:pPr>
            <w:r>
              <w:rPr>
                <w:color w:val="000000"/>
                <w:szCs w:val="21"/>
              </w:rPr>
              <w:sym w:font="Wingdings" w:char="00A8"/>
            </w:r>
            <w:r>
              <w:rPr>
                <w:rFonts w:hint="eastAsia"/>
                <w:color w:val="000000"/>
                <w:szCs w:val="21"/>
              </w:rPr>
              <w:t xml:space="preserve">手消毒池   </w:t>
            </w:r>
            <w:r>
              <w:rPr>
                <w:color w:val="000000"/>
                <w:szCs w:val="21"/>
              </w:rPr>
              <w:sym w:font="Wingdings" w:char="00A8"/>
            </w:r>
            <w:r>
              <w:rPr>
                <w:rFonts w:hint="eastAsia"/>
                <w:color w:val="000000"/>
                <w:szCs w:val="21"/>
              </w:rPr>
              <w:t xml:space="preserve">鞋靴消毒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rFonts w:hint="eastAsia"/>
                <w:color w:val="000000"/>
                <w:szCs w:val="21"/>
                <w:u w:val="single"/>
              </w:rPr>
            </w:pPr>
          </w:p>
          <w:p>
            <w:pPr>
              <w:rPr>
                <w:rFonts w:hint="eastAsia"/>
                <w:color w:val="000000"/>
                <w:szCs w:val="21"/>
                <w:u w:val="single"/>
              </w:rPr>
            </w:pPr>
          </w:p>
          <w:p>
            <w:pPr>
              <w:rPr>
                <w:rFonts w:hint="eastAsia"/>
                <w:color w:val="000000"/>
                <w:szCs w:val="21"/>
                <w:lang w:val="en-US" w:eastAsia="zh-CN"/>
              </w:rPr>
            </w:pPr>
            <w:r>
              <w:rPr>
                <w:rFonts w:hint="eastAsia"/>
                <w:color w:val="000000"/>
                <w:szCs w:val="21"/>
              </w:rPr>
              <w:t xml:space="preserve"> - 观察工作服的清洗：</w:t>
            </w:r>
            <w:r>
              <w:rPr>
                <w:rFonts w:hint="eastAsia"/>
                <w:color w:val="000000"/>
                <w:szCs w:val="21"/>
                <w:lang w:val="en-US" w:eastAsia="zh-CN"/>
              </w:rPr>
              <w:t xml:space="preserve"> </w:t>
            </w:r>
          </w:p>
          <w:p>
            <w:pPr>
              <w:rPr>
                <w:color w:val="000000"/>
                <w:szCs w:val="21"/>
              </w:rPr>
            </w:pPr>
            <w:r>
              <w:rPr>
                <w:color w:val="000000"/>
                <w:szCs w:val="21"/>
              </w:rPr>
              <w:sym w:font="Wingdings" w:char="00FE"/>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rFonts w:hint="default" w:eastAsia="宋体"/>
                <w:color w:val="000000"/>
                <w:szCs w:val="21"/>
                <w:lang w:val="en-US" w:eastAsia="zh-CN"/>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color w:val="000000"/>
                <w:szCs w:val="21"/>
              </w:rPr>
              <w:sym w:font="Wingdings" w:char="00A8"/>
            </w:r>
            <w:r>
              <w:rPr>
                <w:rFonts w:hint="eastAsia"/>
                <w:color w:val="000000"/>
                <w:szCs w:val="21"/>
              </w:rPr>
              <w:t>位于车间外</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FE"/>
            </w:r>
            <w:r>
              <w:rPr>
                <w:rFonts w:hint="eastAsia"/>
                <w:color w:val="000000"/>
                <w:szCs w:val="21"/>
              </w:rPr>
              <w:t>位于</w:t>
            </w:r>
            <w:r>
              <w:rPr>
                <w:rFonts w:hint="eastAsia"/>
                <w:color w:val="000000"/>
                <w:szCs w:val="21"/>
                <w:lang w:val="en-US" w:eastAsia="zh-CN"/>
              </w:rPr>
              <w:t>仓库</w:t>
            </w:r>
            <w:r>
              <w:rPr>
                <w:rFonts w:hint="eastAsia"/>
                <w:color w:val="000000"/>
                <w:szCs w:val="21"/>
              </w:rPr>
              <w:t>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highlight w:val="yellow"/>
              </w:rPr>
            </w:pPr>
            <w:r>
              <w:rPr>
                <w:color w:val="000000"/>
                <w:szCs w:val="21"/>
              </w:rPr>
              <w:sym w:font="Wingdings" w:char="00FE"/>
            </w:r>
            <w:r>
              <w:rPr>
                <w:rFonts w:hint="eastAsia"/>
                <w:color w:val="000000"/>
                <w:szCs w:val="21"/>
              </w:rPr>
              <w:t xml:space="preserve">自然通风   </w:t>
            </w:r>
            <w:r>
              <w:rPr>
                <w:color w:val="000000"/>
                <w:szCs w:val="21"/>
              </w:rPr>
              <w:sym w:font="Wingdings" w:char="00A8"/>
            </w:r>
            <w:r>
              <w:rPr>
                <w:rFonts w:hint="eastAsia"/>
                <w:color w:val="000000"/>
                <w:szCs w:val="21"/>
              </w:rPr>
              <w:t xml:space="preserve">人工通风    </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有防虫害措施   </w:t>
            </w:r>
            <w:r>
              <w:rPr>
                <w:color w:val="000000"/>
                <w:szCs w:val="21"/>
                <w:highlight w:val="none"/>
              </w:rPr>
              <w:sym w:font="Wingdings" w:char="00A8"/>
            </w:r>
            <w:r>
              <w:rPr>
                <w:rFonts w:hint="eastAsia"/>
                <w:color w:val="000000"/>
                <w:szCs w:val="21"/>
                <w:highlight w:val="none"/>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自然采光  </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人工照明 </w:t>
            </w:r>
            <w:r>
              <w:rPr>
                <w:rFonts w:hint="eastAsia"/>
                <w:color w:val="000000"/>
                <w:szCs w:val="21"/>
              </w:rPr>
              <w:t xml:space="preserve">     </w:t>
            </w:r>
            <w:r>
              <w:rPr>
                <w:color w:val="000000"/>
                <w:szCs w:val="21"/>
              </w:rPr>
              <w:sym w:font="Wingdings" w:char="00A8"/>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highlight w:val="none"/>
                <w:shd w:val="clear" w:color="FFFFFF" w:fill="D9D9D9"/>
              </w:rPr>
            </w:pPr>
          </w:p>
          <w:p>
            <w:pPr>
              <w:rPr>
                <w:rFonts w:hint="eastAsia"/>
                <w:color w:val="000000"/>
                <w:szCs w:val="21"/>
                <w:highlight w:val="none"/>
                <w:lang w:eastAsia="zh-CN"/>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的分类</w:t>
            </w:r>
            <w:r>
              <w:rPr>
                <w:rFonts w:hint="eastAsia"/>
                <w:color w:val="000000"/>
                <w:szCs w:val="21"/>
                <w:highlight w:val="none"/>
                <w:lang w:eastAsia="zh-CN"/>
              </w:rPr>
              <w:t>：</w:t>
            </w:r>
          </w:p>
          <w:p>
            <w:pPr>
              <w:rPr>
                <w:color w:val="000000"/>
                <w:szCs w:val="21"/>
                <w:highlight w:val="none"/>
                <w:shd w:val="clear" w:color="FFFFFF" w:fill="D9D9D9"/>
              </w:rPr>
            </w:pPr>
            <w:r>
              <w:rPr>
                <w:color w:val="000000"/>
                <w:szCs w:val="21"/>
                <w:highlight w:val="none"/>
              </w:rPr>
              <w:sym w:font="Wingdings" w:char="00FE"/>
            </w:r>
            <w:r>
              <w:rPr>
                <w:rFonts w:hint="eastAsia"/>
                <w:color w:val="000000"/>
                <w:szCs w:val="21"/>
                <w:highlight w:val="none"/>
              </w:rPr>
              <w:t xml:space="preserve">原料库   </w:t>
            </w:r>
            <w:r>
              <w:rPr>
                <w:color w:val="000000"/>
                <w:szCs w:val="21"/>
                <w:highlight w:val="none"/>
              </w:rPr>
              <w:sym w:font="Wingdings" w:char="00A8"/>
            </w:r>
            <w:r>
              <w:rPr>
                <w:rFonts w:hint="eastAsia"/>
                <w:color w:val="000000"/>
                <w:szCs w:val="21"/>
                <w:highlight w:val="none"/>
              </w:rPr>
              <w:t xml:space="preserve">辅料库    </w:t>
            </w:r>
            <w:r>
              <w:rPr>
                <w:color w:val="000000"/>
                <w:szCs w:val="21"/>
                <w:highlight w:val="none"/>
              </w:rPr>
              <w:sym w:font="Wingdings" w:char="00A8"/>
            </w:r>
            <w:r>
              <w:rPr>
                <w:rFonts w:hint="eastAsia"/>
                <w:color w:val="000000"/>
                <w:szCs w:val="21"/>
                <w:highlight w:val="none"/>
              </w:rPr>
              <w:t xml:space="preserve">化学品库  </w:t>
            </w:r>
            <w:r>
              <w:rPr>
                <w:color w:val="000000"/>
                <w:szCs w:val="21"/>
                <w:highlight w:val="none"/>
              </w:rPr>
              <w:sym w:font="Wingdings" w:char="00A8"/>
            </w:r>
            <w:r>
              <w:rPr>
                <w:rFonts w:hint="eastAsia"/>
                <w:color w:val="000000"/>
                <w:szCs w:val="21"/>
                <w:highlight w:val="none"/>
              </w:rPr>
              <w:t xml:space="preserve">半成品库   </w:t>
            </w:r>
            <w:r>
              <w:rPr>
                <w:color w:val="000000"/>
                <w:szCs w:val="21"/>
                <w:highlight w:val="none"/>
              </w:rPr>
              <w:sym w:font="Wingdings" w:char="00A8"/>
            </w:r>
            <w:r>
              <w:rPr>
                <w:rFonts w:hint="eastAsia"/>
                <w:color w:val="000000"/>
                <w:szCs w:val="21"/>
                <w:highlight w:val="none"/>
              </w:rPr>
              <w:t>产品库</w:t>
            </w:r>
          </w:p>
          <w:p>
            <w:pPr>
              <w:rPr>
                <w:color w:val="auto"/>
                <w:szCs w:val="21"/>
                <w:highlight w:val="none"/>
                <w:shd w:val="clear" w:color="FFFFFF" w:fill="D9D9D9"/>
              </w:rPr>
            </w:pPr>
            <w:r>
              <w:rPr>
                <w:color w:val="000000"/>
                <w:szCs w:val="21"/>
                <w:highlight w:val="none"/>
              </w:rPr>
              <w:sym w:font="Wingdings" w:char="00FE"/>
            </w:r>
            <w:r>
              <w:rPr>
                <w:rFonts w:hint="eastAsia"/>
                <w:color w:val="000000"/>
                <w:szCs w:val="21"/>
                <w:highlight w:val="none"/>
              </w:rPr>
              <w:t>常</w:t>
            </w:r>
            <w:r>
              <w:rPr>
                <w:rFonts w:hint="eastAsia"/>
                <w:color w:val="auto"/>
                <w:szCs w:val="21"/>
                <w:highlight w:val="none"/>
              </w:rPr>
              <w:t>温库：</w:t>
            </w:r>
            <w:r>
              <w:rPr>
                <w:rFonts w:hint="eastAsia"/>
                <w:color w:val="auto"/>
                <w:szCs w:val="21"/>
                <w:highlight w:val="none"/>
                <w:u w:val="single"/>
              </w:rPr>
              <w:t xml:space="preserve"> </w:t>
            </w:r>
            <w:r>
              <w:rPr>
                <w:rFonts w:hint="eastAsia"/>
                <w:color w:val="auto"/>
                <w:szCs w:val="21"/>
                <w:highlight w:val="none"/>
                <w:u w:val="single"/>
                <w:lang w:val="en-US" w:eastAsia="zh-CN"/>
              </w:rPr>
              <w:t xml:space="preserve"> /  </w:t>
            </w:r>
            <w:r>
              <w:rPr>
                <w:rFonts w:hint="eastAsia"/>
                <w:color w:val="auto"/>
                <w:szCs w:val="21"/>
                <w:highlight w:val="none"/>
              </w:rPr>
              <w:t>℃</w:t>
            </w:r>
          </w:p>
          <w:p>
            <w:pPr>
              <w:rPr>
                <w:color w:val="auto"/>
                <w:szCs w:val="21"/>
                <w:highlight w:val="none"/>
              </w:rPr>
            </w:pPr>
            <w:r>
              <w:rPr>
                <w:color w:val="auto"/>
                <w:szCs w:val="21"/>
                <w:highlight w:val="none"/>
              </w:rPr>
              <w:sym w:font="Wingdings" w:char="00FE"/>
            </w:r>
            <w:r>
              <w:rPr>
                <w:rFonts w:hint="eastAsia"/>
                <w:color w:val="auto"/>
                <w:szCs w:val="21"/>
                <w:highlight w:val="none"/>
              </w:rPr>
              <w:t>冷藏库：</w:t>
            </w:r>
            <w:r>
              <w:rPr>
                <w:rFonts w:hint="eastAsia"/>
                <w:color w:val="auto"/>
                <w:szCs w:val="21"/>
                <w:highlight w:val="none"/>
                <w:u w:val="single"/>
              </w:rPr>
              <w:t xml:space="preserve">  </w:t>
            </w:r>
            <w:r>
              <w:rPr>
                <w:rFonts w:hint="eastAsia"/>
                <w:color w:val="auto"/>
                <w:szCs w:val="21"/>
                <w:highlight w:val="none"/>
                <w:u w:val="single"/>
                <w:lang w:val="en-US" w:eastAsia="zh-CN"/>
              </w:rPr>
              <w:t>4.9</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p>
          <w:p>
            <w:pPr>
              <w:rPr>
                <w:color w:val="auto"/>
                <w:szCs w:val="21"/>
                <w:highlight w:val="none"/>
              </w:rPr>
            </w:pPr>
            <w:r>
              <w:rPr>
                <w:color w:val="auto"/>
                <w:szCs w:val="21"/>
                <w:highlight w:val="none"/>
              </w:rPr>
              <w:sym w:font="Wingdings" w:char="00FE"/>
            </w:r>
            <w:r>
              <w:rPr>
                <w:rFonts w:hint="eastAsia"/>
                <w:color w:val="auto"/>
                <w:szCs w:val="21"/>
                <w:highlight w:val="none"/>
              </w:rPr>
              <w:t>冷</w:t>
            </w:r>
            <w:r>
              <w:rPr>
                <w:rFonts w:hint="eastAsia"/>
                <w:color w:val="auto"/>
                <w:szCs w:val="21"/>
                <w:highlight w:val="none"/>
                <w:lang w:val="en-US" w:eastAsia="zh-CN"/>
              </w:rPr>
              <w:t>冻库</w:t>
            </w:r>
            <w:r>
              <w:rPr>
                <w:rFonts w:hint="eastAsia"/>
                <w:color w:val="auto"/>
                <w:szCs w:val="21"/>
                <w:highlight w:val="none"/>
              </w:rPr>
              <w:t>：</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lang w:val="en-US" w:eastAsia="zh-CN"/>
              </w:rPr>
              <w:t>17</w:t>
            </w:r>
            <w:r>
              <w:rPr>
                <w:rFonts w:hint="eastAsia"/>
                <w:color w:val="auto"/>
                <w:szCs w:val="21"/>
                <w:highlight w:val="none"/>
                <w:u w:val="single"/>
              </w:rPr>
              <w:t xml:space="preserve">   </w:t>
            </w:r>
            <w:r>
              <w:rPr>
                <w:rFonts w:hint="eastAsia"/>
                <w:color w:val="auto"/>
                <w:szCs w:val="21"/>
                <w:highlight w:val="none"/>
              </w:rPr>
              <w:t>℃</w:t>
            </w:r>
          </w:p>
          <w:p>
            <w:pPr>
              <w:rPr>
                <w:color w:val="000000"/>
                <w:szCs w:val="21"/>
              </w:rPr>
            </w:pPr>
          </w:p>
          <w:p>
            <w:pPr>
              <w:rPr>
                <w:color w:val="000000"/>
                <w:szCs w:val="21"/>
              </w:rPr>
            </w:pPr>
            <w:r>
              <w:rPr>
                <w:rFonts w:hint="eastAsia"/>
                <w:color w:val="000000"/>
                <w:szCs w:val="21"/>
              </w:rPr>
              <w:t>- 观察生产车间和仓库内食品添加剂的使用和储存情况：（不适用）</w:t>
            </w:r>
          </w:p>
          <w:p>
            <w:pPr>
              <w:rPr>
                <w:color w:val="000000"/>
                <w:szCs w:val="21"/>
              </w:rPr>
            </w:pPr>
            <w:r>
              <w:rPr>
                <w:color w:val="000000"/>
                <w:szCs w:val="21"/>
              </w:rPr>
              <w:sym w:font="Wingdings" w:char="00A8"/>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的管理状况：</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防虫害（蚊蝇）   </w:t>
            </w:r>
            <w:r>
              <w:rPr>
                <w:color w:val="000000"/>
                <w:szCs w:val="21"/>
                <w:highlight w:val="none"/>
              </w:rPr>
              <w:sym w:font="Wingdings" w:char="00A8"/>
            </w:r>
            <w:r>
              <w:rPr>
                <w:rFonts w:hint="eastAsia"/>
                <w:color w:val="000000"/>
                <w:szCs w:val="21"/>
                <w:highlight w:val="none"/>
              </w:rPr>
              <w:t xml:space="preserve">防鼠    </w:t>
            </w:r>
            <w:r>
              <w:rPr>
                <w:color w:val="000000"/>
                <w:szCs w:val="21"/>
                <w:highlight w:val="none"/>
              </w:rPr>
              <w:sym w:font="Wingdings" w:char="00A8"/>
            </w:r>
            <w:r>
              <w:rPr>
                <w:rFonts w:hint="eastAsia"/>
                <w:color w:val="000000"/>
                <w:szCs w:val="21"/>
                <w:highlight w:val="none"/>
              </w:rPr>
              <w:t xml:space="preserve">消防   </w:t>
            </w:r>
            <w:r>
              <w:rPr>
                <w:color w:val="000000"/>
                <w:szCs w:val="21"/>
                <w:highlight w:val="none"/>
              </w:rPr>
              <w:sym w:font="Wingdings" w:char="00A8"/>
            </w:r>
            <w:r>
              <w:rPr>
                <w:rFonts w:hint="eastAsia"/>
                <w:color w:val="000000"/>
                <w:szCs w:val="21"/>
                <w:highlight w:val="none"/>
              </w:rPr>
              <w:t xml:space="preserve">标识     </w:t>
            </w:r>
            <w:r>
              <w:rPr>
                <w:color w:val="000000"/>
                <w:szCs w:val="21"/>
                <w:highlight w:val="none"/>
              </w:rPr>
              <w:sym w:font="Wingdings" w:char="00FE"/>
            </w:r>
            <w:r>
              <w:rPr>
                <w:rFonts w:hint="eastAsia"/>
                <w:color w:val="000000"/>
                <w:szCs w:val="21"/>
                <w:highlight w:val="none"/>
              </w:rPr>
              <w:t xml:space="preserve">隔地离墙   </w:t>
            </w:r>
            <w:r>
              <w:rPr>
                <w:color w:val="000000"/>
                <w:szCs w:val="21"/>
                <w:highlight w:val="none"/>
              </w:rPr>
              <w:sym w:font="Wingdings" w:char="00A8"/>
            </w:r>
            <w:r>
              <w:rPr>
                <w:rFonts w:hint="eastAsia"/>
                <w:color w:val="000000"/>
                <w:szCs w:val="21"/>
                <w:highlight w:val="none"/>
              </w:rPr>
              <w:t>温度</w:t>
            </w:r>
            <w:r>
              <w:rPr>
                <w:rFonts w:hint="eastAsia"/>
                <w:color w:val="000000"/>
                <w:szCs w:val="21"/>
                <w:highlight w:val="none"/>
                <w:lang w:val="en-US" w:eastAsia="zh-CN"/>
              </w:rPr>
              <w:t xml:space="preserve"> </w:t>
            </w:r>
            <w:r>
              <w:rPr>
                <w:color w:val="000000"/>
                <w:szCs w:val="21"/>
                <w:highlight w:val="none"/>
              </w:rPr>
              <w:sym w:font="Wingdings" w:char="00A8"/>
            </w:r>
            <w:r>
              <w:rPr>
                <w:rFonts w:hint="eastAsia"/>
                <w:color w:val="000000"/>
                <w:szCs w:val="21"/>
                <w:highlight w:val="none"/>
              </w:rPr>
              <w:t xml:space="preserve">湿度   </w:t>
            </w:r>
            <w:r>
              <w:rPr>
                <w:color w:val="000000"/>
                <w:szCs w:val="21"/>
                <w:highlight w:val="none"/>
              </w:rPr>
              <w:sym w:font="Wingdings" w:char="00A8"/>
            </w:r>
            <w:r>
              <w:rPr>
                <w:rFonts w:hint="eastAsia"/>
                <w:color w:val="000000"/>
                <w:szCs w:val="21"/>
                <w:highlight w:val="none"/>
              </w:rPr>
              <w:t>其他</w:t>
            </w:r>
          </w:p>
          <w:p>
            <w:pPr>
              <w:rPr>
                <w:color w:val="000000"/>
                <w:szCs w:val="21"/>
                <w:shd w:val="clear" w:color="FFFFFF" w:fill="D9D9D9"/>
              </w:rPr>
            </w:pPr>
          </w:p>
          <w:p>
            <w:pPr>
              <w:rPr>
                <w:rFonts w:hint="eastAsia" w:eastAsia="宋体"/>
                <w:color w:val="000000"/>
                <w:szCs w:val="21"/>
                <w:lang w:eastAsia="zh-CN"/>
              </w:rPr>
            </w:pPr>
            <w:r>
              <w:rPr>
                <w:rFonts w:hint="eastAsia"/>
                <w:color w:val="000000"/>
                <w:szCs w:val="21"/>
              </w:rPr>
              <w:t>- 观察生产设备的管理状况：</w:t>
            </w:r>
            <w:r>
              <w:rPr>
                <w:rFonts w:hint="eastAsia"/>
                <w:color w:val="000000"/>
                <w:szCs w:val="21"/>
                <w:lang w:eastAsia="zh-CN"/>
              </w:rPr>
              <w:t>（</w:t>
            </w:r>
            <w:r>
              <w:rPr>
                <w:rFonts w:hint="eastAsia"/>
                <w:color w:val="000000"/>
                <w:szCs w:val="21"/>
                <w:lang w:val="en-US" w:eastAsia="zh-CN"/>
              </w:rPr>
              <w:t>车辆</w:t>
            </w:r>
            <w:r>
              <w:rPr>
                <w:rFonts w:hint="eastAsia"/>
                <w:color w:val="000000"/>
                <w:szCs w:val="21"/>
                <w:lang w:eastAsia="zh-CN"/>
              </w:rPr>
              <w:t>）</w:t>
            </w:r>
          </w:p>
          <w:p>
            <w:pPr>
              <w:rPr>
                <w:color w:val="000000"/>
                <w:szCs w:val="21"/>
              </w:rPr>
            </w:pPr>
            <w:r>
              <w:rPr>
                <w:color w:val="000000"/>
                <w:szCs w:val="21"/>
              </w:rPr>
              <w:sym w:font="Wingdings" w:char="00A8"/>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rFonts w:hint="eastAsia"/>
                <w:color w:val="000000"/>
                <w:szCs w:val="21"/>
                <w:lang w:val="en-US" w:eastAsia="zh-CN"/>
              </w:rPr>
              <w:t>/产品库</w:t>
            </w:r>
            <w:r>
              <w:rPr>
                <w:color w:val="000000"/>
                <w:szCs w:val="21"/>
              </w:rPr>
              <w:t>监控</w:t>
            </w:r>
            <w:r>
              <w:rPr>
                <w:rFonts w:hint="eastAsia"/>
                <w:color w:val="000000"/>
                <w:szCs w:val="21"/>
              </w:rPr>
              <w:t>设备的管理状况：</w:t>
            </w:r>
            <w:r>
              <w:rPr>
                <w:rFonts w:hint="eastAsia"/>
                <w:color w:val="000000"/>
                <w:szCs w:val="21"/>
                <w:lang w:eastAsia="zh-CN"/>
              </w:rPr>
              <w:t>（</w:t>
            </w:r>
            <w:r>
              <w:rPr>
                <w:rFonts w:hint="eastAsia"/>
                <w:color w:val="000000"/>
                <w:szCs w:val="21"/>
                <w:lang w:val="en-US" w:eastAsia="zh-CN"/>
              </w:rPr>
              <w:t>不适用</w:t>
            </w:r>
            <w:r>
              <w:rPr>
                <w:rFonts w:hint="eastAsia"/>
                <w:color w:val="000000"/>
                <w:szCs w:val="21"/>
                <w:lang w:eastAsia="zh-CN"/>
              </w:rPr>
              <w:t>）</w:t>
            </w:r>
            <w:r>
              <w:rPr>
                <w:color w:val="000000"/>
                <w:szCs w:val="21"/>
              </w:rPr>
              <w:t xml:space="preserve"> </w:t>
            </w:r>
          </w:p>
          <w:p>
            <w:pPr>
              <w:rPr>
                <w:color w:val="000000"/>
                <w:szCs w:val="21"/>
                <w:shd w:val="clear" w:color="FFFFFF" w:fill="D9D9D9"/>
              </w:rPr>
            </w:pPr>
            <w:r>
              <w:rPr>
                <w:color w:val="000000"/>
                <w:szCs w:val="21"/>
              </w:rPr>
              <w:sym w:font="Wingdings" w:char="00A8"/>
            </w:r>
            <w:r>
              <w:rPr>
                <w:rFonts w:hint="eastAsia"/>
                <w:color w:val="000000"/>
                <w:szCs w:val="21"/>
              </w:rPr>
              <w:t xml:space="preserve">压力表 </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FE"/>
            </w:r>
            <w:r>
              <w:rPr>
                <w:color w:val="000000"/>
                <w:szCs w:val="21"/>
              </w:rPr>
              <w:t>温度计</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 xml:space="preserve">  电子秤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rFonts w:hint="eastAsia"/>
                <w:color w:val="000000"/>
                <w:szCs w:val="21"/>
              </w:rPr>
            </w:pPr>
            <w:r>
              <w:rPr>
                <w:rFonts w:hint="eastAsia"/>
                <w:color w:val="000000"/>
                <w:szCs w:val="21"/>
              </w:rPr>
              <w:t>- 观察实验室检测设备的管理状况：</w:t>
            </w:r>
          </w:p>
          <w:p>
            <w:pPr>
              <w:rPr>
                <w:color w:val="000000"/>
                <w:szCs w:val="21"/>
              </w:rPr>
            </w:pPr>
            <w:r>
              <w:rPr>
                <w:color w:val="000000"/>
                <w:szCs w:val="21"/>
              </w:rPr>
              <w:sym w:font="Wingdings" w:char="00FE"/>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rFonts w:hint="eastAsia"/>
                <w:color w:val="000000"/>
                <w:szCs w:val="21"/>
              </w:rPr>
            </w:pPr>
            <w:r>
              <w:rPr>
                <w:rFonts w:hint="eastAsia"/>
                <w:color w:val="000000"/>
                <w:szCs w:val="21"/>
              </w:rPr>
              <w:t>- 观察实验室检测设备的检定/校准状况：</w:t>
            </w:r>
          </w:p>
          <w:p>
            <w:pPr>
              <w:rPr>
                <w:color w:val="000000"/>
                <w:szCs w:val="21"/>
                <w:shd w:val="clear" w:color="FFFFFF" w:fill="D9D9D9"/>
              </w:rPr>
            </w:pPr>
            <w:r>
              <w:rPr>
                <w:color w:val="000000"/>
                <w:szCs w:val="21"/>
              </w:rPr>
              <w:sym w:font="Wingdings" w:char="00FE"/>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rFonts w:hint="default" w:eastAsia="宋体"/>
                <w:color w:val="FF0000"/>
                <w:lang w:val="en-US" w:eastAsia="zh-CN"/>
              </w:rPr>
            </w:pPr>
            <w:r>
              <w:rPr>
                <w:rFonts w:hint="eastAsia"/>
                <w:color w:val="FF0000"/>
                <w:lang w:val="en-US" w:eastAsia="zh-CN"/>
              </w:rPr>
              <w:t>仓库现场未见防鼠设施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t>☑ 识别二阶段审核的资源配置情况</w:t>
            </w:r>
          </w:p>
          <w:p>
            <w:pPr>
              <w:pStyle w:val="13"/>
              <w:ind w:firstLine="0" w:firstLineChars="0"/>
              <w:jc w:val="left"/>
              <w:rPr>
                <w:color w:val="000000"/>
                <w:sz w:val="21"/>
                <w:szCs w:val="21"/>
              </w:rPr>
            </w:pPr>
            <w:r>
              <w:rPr>
                <w:rFonts w:hint="eastAsia"/>
                <w:color w:val="000000"/>
                <w:sz w:val="21"/>
                <w:szCs w:val="21"/>
              </w:rPr>
              <w:t xml:space="preserve">☑ 有生产/服务现场   ☑领导层可以迎审  ☑交通食宿  </w:t>
            </w:r>
            <w:r>
              <w:rPr>
                <w:rFonts w:hint="eastAsia"/>
                <w:color w:val="000000"/>
                <w:sz w:val="21"/>
                <w:szCs w:val="21"/>
                <w:lang w:eastAsia="zh-CN"/>
              </w:rPr>
              <w:t>□</w:t>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r>
              <w:rPr>
                <w:rFonts w:hint="eastAsia"/>
                <w:color w:val="000000"/>
                <w:sz w:val="21"/>
                <w:szCs w:val="21"/>
              </w:rPr>
              <w:t xml:space="preserve">              </w:t>
            </w:r>
          </w:p>
          <w:p>
            <w:pPr>
              <w:pStyle w:val="13"/>
              <w:ind w:firstLine="0" w:firstLineChars="0"/>
              <w:jc w:val="left"/>
              <w:rPr>
                <w:color w:val="000000"/>
                <w:sz w:val="21"/>
                <w:szCs w:val="21"/>
              </w:rPr>
            </w:pPr>
            <w:r>
              <w:rPr>
                <w:rFonts w:hint="eastAsia"/>
                <w:color w:val="000000"/>
                <w:sz w:val="21"/>
                <w:szCs w:val="21"/>
              </w:rPr>
              <w:t>☑ 识别二阶段审核的可行性</w:t>
            </w:r>
          </w:p>
          <w:p>
            <w:pPr>
              <w:pStyle w:val="13"/>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KWoffQAQAAjw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FVRYllBid++f7t&#10;8uPX5edXskz6DD7UmHbvMTGOb9yIW/PgD+hMtEcJJn2REME4qnu+qivGSDg6q+XtalViiGOsWt+s&#10;V1n+4s9tDyG+E86QZDQUcHpZVHZ6HyJ2gqkPKalYcFq1e6V1PkB3eKuBnBhOep+f1CRe+StNWzI0&#10;9PW6Wmdk69L9KU/bhCPy0sz1EvWJYrLieBhnPQ6uPaMcRw+q67HVLEiRknBOueq8U2kRHp/Rfvwf&#10;b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Qaq5dYAAAAKAQAADwAAAAAAAAABACAAAAAiAAAA&#10;ZHJzL2Rvd25yZXYueG1sUEsBAhQAFAAAAAgAh07iQIKWoffQAQAAjwMAAA4AAAAAAAAAAQAgAAAA&#10;JQEAAGRycy9lMm9Eb2MueG1sUEsFBgAAAAAGAAYAWQEAAGc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C4A"/>
    <w:rsid w:val="00017288"/>
    <w:rsid w:val="0003373A"/>
    <w:rsid w:val="000361CA"/>
    <w:rsid w:val="000438B2"/>
    <w:rsid w:val="00050712"/>
    <w:rsid w:val="00062769"/>
    <w:rsid w:val="00074D9E"/>
    <w:rsid w:val="00076A86"/>
    <w:rsid w:val="00076F03"/>
    <w:rsid w:val="00097367"/>
    <w:rsid w:val="000A79B9"/>
    <w:rsid w:val="000B2637"/>
    <w:rsid w:val="000B4572"/>
    <w:rsid w:val="000C6230"/>
    <w:rsid w:val="000C64FA"/>
    <w:rsid w:val="000D470C"/>
    <w:rsid w:val="000E20AA"/>
    <w:rsid w:val="000F7918"/>
    <w:rsid w:val="00100C47"/>
    <w:rsid w:val="00103E50"/>
    <w:rsid w:val="00104D69"/>
    <w:rsid w:val="00105A91"/>
    <w:rsid w:val="00114E75"/>
    <w:rsid w:val="001174EF"/>
    <w:rsid w:val="001219FD"/>
    <w:rsid w:val="00130EFD"/>
    <w:rsid w:val="00134F8C"/>
    <w:rsid w:val="00142813"/>
    <w:rsid w:val="00156CF4"/>
    <w:rsid w:val="0016190B"/>
    <w:rsid w:val="00162B1E"/>
    <w:rsid w:val="0016672F"/>
    <w:rsid w:val="00172A27"/>
    <w:rsid w:val="00184295"/>
    <w:rsid w:val="00187925"/>
    <w:rsid w:val="0019467A"/>
    <w:rsid w:val="001A2D7F"/>
    <w:rsid w:val="001A3656"/>
    <w:rsid w:val="001B13FB"/>
    <w:rsid w:val="001D1722"/>
    <w:rsid w:val="001D20EB"/>
    <w:rsid w:val="001D3EA6"/>
    <w:rsid w:val="001D6A29"/>
    <w:rsid w:val="0020266E"/>
    <w:rsid w:val="002231B7"/>
    <w:rsid w:val="0023090E"/>
    <w:rsid w:val="00265AF6"/>
    <w:rsid w:val="002732F1"/>
    <w:rsid w:val="002864BC"/>
    <w:rsid w:val="00292BD4"/>
    <w:rsid w:val="00296A36"/>
    <w:rsid w:val="002E0C5D"/>
    <w:rsid w:val="002E5391"/>
    <w:rsid w:val="003017D9"/>
    <w:rsid w:val="00310D5B"/>
    <w:rsid w:val="00311C11"/>
    <w:rsid w:val="00312C4E"/>
    <w:rsid w:val="00335463"/>
    <w:rsid w:val="003358B4"/>
    <w:rsid w:val="00337922"/>
    <w:rsid w:val="00340867"/>
    <w:rsid w:val="00340955"/>
    <w:rsid w:val="0034260D"/>
    <w:rsid w:val="00344E0C"/>
    <w:rsid w:val="0037597B"/>
    <w:rsid w:val="00377712"/>
    <w:rsid w:val="00380837"/>
    <w:rsid w:val="003A1D30"/>
    <w:rsid w:val="003B1082"/>
    <w:rsid w:val="003D039F"/>
    <w:rsid w:val="003F20B5"/>
    <w:rsid w:val="00410914"/>
    <w:rsid w:val="004502AC"/>
    <w:rsid w:val="00453421"/>
    <w:rsid w:val="00454CCC"/>
    <w:rsid w:val="00457C3A"/>
    <w:rsid w:val="004740E8"/>
    <w:rsid w:val="00476214"/>
    <w:rsid w:val="00480A77"/>
    <w:rsid w:val="00495110"/>
    <w:rsid w:val="004A49ED"/>
    <w:rsid w:val="004B6F7A"/>
    <w:rsid w:val="004D25CC"/>
    <w:rsid w:val="004D289B"/>
    <w:rsid w:val="004E2167"/>
    <w:rsid w:val="004F5F59"/>
    <w:rsid w:val="005042EE"/>
    <w:rsid w:val="005303C8"/>
    <w:rsid w:val="00536930"/>
    <w:rsid w:val="00564E53"/>
    <w:rsid w:val="005717FB"/>
    <w:rsid w:val="00572D01"/>
    <w:rsid w:val="00574FA4"/>
    <w:rsid w:val="00577053"/>
    <w:rsid w:val="00577834"/>
    <w:rsid w:val="00581AA4"/>
    <w:rsid w:val="005C2AC8"/>
    <w:rsid w:val="005D04CC"/>
    <w:rsid w:val="005E1D4D"/>
    <w:rsid w:val="005E5CFE"/>
    <w:rsid w:val="005F277C"/>
    <w:rsid w:val="005F54B8"/>
    <w:rsid w:val="005F74DB"/>
    <w:rsid w:val="00612CCC"/>
    <w:rsid w:val="00622D37"/>
    <w:rsid w:val="00644FE2"/>
    <w:rsid w:val="00660539"/>
    <w:rsid w:val="0067640C"/>
    <w:rsid w:val="0067722B"/>
    <w:rsid w:val="00680D85"/>
    <w:rsid w:val="00681B50"/>
    <w:rsid w:val="00684BA0"/>
    <w:rsid w:val="006946E0"/>
    <w:rsid w:val="006A51B5"/>
    <w:rsid w:val="006D5DF5"/>
    <w:rsid w:val="006D67B8"/>
    <w:rsid w:val="006E0B01"/>
    <w:rsid w:val="006E1131"/>
    <w:rsid w:val="006E678B"/>
    <w:rsid w:val="006F4C57"/>
    <w:rsid w:val="00704C42"/>
    <w:rsid w:val="00705A0D"/>
    <w:rsid w:val="00707F3A"/>
    <w:rsid w:val="0072231C"/>
    <w:rsid w:val="0073079C"/>
    <w:rsid w:val="0074211D"/>
    <w:rsid w:val="007674E9"/>
    <w:rsid w:val="00774AAF"/>
    <w:rsid w:val="007757F3"/>
    <w:rsid w:val="00775B60"/>
    <w:rsid w:val="00782727"/>
    <w:rsid w:val="00785806"/>
    <w:rsid w:val="007863EE"/>
    <w:rsid w:val="007A43EE"/>
    <w:rsid w:val="007B2FDF"/>
    <w:rsid w:val="007C2E86"/>
    <w:rsid w:val="007E6AEB"/>
    <w:rsid w:val="007F44D0"/>
    <w:rsid w:val="00803710"/>
    <w:rsid w:val="00804ED9"/>
    <w:rsid w:val="0081149D"/>
    <w:rsid w:val="00824194"/>
    <w:rsid w:val="00854B68"/>
    <w:rsid w:val="008574E6"/>
    <w:rsid w:val="00865259"/>
    <w:rsid w:val="0086756C"/>
    <w:rsid w:val="00871C15"/>
    <w:rsid w:val="008726E2"/>
    <w:rsid w:val="0087364F"/>
    <w:rsid w:val="008973EE"/>
    <w:rsid w:val="008A341D"/>
    <w:rsid w:val="008B0B62"/>
    <w:rsid w:val="008C7D6A"/>
    <w:rsid w:val="008E39CB"/>
    <w:rsid w:val="0090203B"/>
    <w:rsid w:val="00904EE9"/>
    <w:rsid w:val="009051F1"/>
    <w:rsid w:val="00914EAD"/>
    <w:rsid w:val="00915404"/>
    <w:rsid w:val="00916110"/>
    <w:rsid w:val="00931EF0"/>
    <w:rsid w:val="0093215A"/>
    <w:rsid w:val="009345B5"/>
    <w:rsid w:val="00941AB6"/>
    <w:rsid w:val="00942FFA"/>
    <w:rsid w:val="0095266E"/>
    <w:rsid w:val="00954CAE"/>
    <w:rsid w:val="00971600"/>
    <w:rsid w:val="00981736"/>
    <w:rsid w:val="0098695C"/>
    <w:rsid w:val="00987B6B"/>
    <w:rsid w:val="009973B4"/>
    <w:rsid w:val="009A1956"/>
    <w:rsid w:val="009A28F4"/>
    <w:rsid w:val="009C0511"/>
    <w:rsid w:val="009F2171"/>
    <w:rsid w:val="009F68D5"/>
    <w:rsid w:val="009F78F1"/>
    <w:rsid w:val="009F7EED"/>
    <w:rsid w:val="00A0262F"/>
    <w:rsid w:val="00A061E7"/>
    <w:rsid w:val="00A139A5"/>
    <w:rsid w:val="00A27ED7"/>
    <w:rsid w:val="00A354D3"/>
    <w:rsid w:val="00A41446"/>
    <w:rsid w:val="00A725C3"/>
    <w:rsid w:val="00AA1B71"/>
    <w:rsid w:val="00AC4DEA"/>
    <w:rsid w:val="00AD1708"/>
    <w:rsid w:val="00AD1D75"/>
    <w:rsid w:val="00AE3C62"/>
    <w:rsid w:val="00AE5842"/>
    <w:rsid w:val="00AE60FC"/>
    <w:rsid w:val="00AF0AAB"/>
    <w:rsid w:val="00AF5456"/>
    <w:rsid w:val="00AF6CD0"/>
    <w:rsid w:val="00B042E7"/>
    <w:rsid w:val="00B05FA5"/>
    <w:rsid w:val="00B07E97"/>
    <w:rsid w:val="00B22211"/>
    <w:rsid w:val="00B258C1"/>
    <w:rsid w:val="00B313E5"/>
    <w:rsid w:val="00B317B8"/>
    <w:rsid w:val="00B35ECD"/>
    <w:rsid w:val="00B75D62"/>
    <w:rsid w:val="00B75F11"/>
    <w:rsid w:val="00B90C74"/>
    <w:rsid w:val="00B915AC"/>
    <w:rsid w:val="00B94AE0"/>
    <w:rsid w:val="00B96E78"/>
    <w:rsid w:val="00BB4502"/>
    <w:rsid w:val="00BB78B7"/>
    <w:rsid w:val="00BC6C5B"/>
    <w:rsid w:val="00BD73F7"/>
    <w:rsid w:val="00BF597E"/>
    <w:rsid w:val="00C030AC"/>
    <w:rsid w:val="00C11576"/>
    <w:rsid w:val="00C15170"/>
    <w:rsid w:val="00C220BC"/>
    <w:rsid w:val="00C26751"/>
    <w:rsid w:val="00C3181D"/>
    <w:rsid w:val="00C35CB6"/>
    <w:rsid w:val="00C4789B"/>
    <w:rsid w:val="00C51A36"/>
    <w:rsid w:val="00C53183"/>
    <w:rsid w:val="00C55228"/>
    <w:rsid w:val="00C60B88"/>
    <w:rsid w:val="00C616BB"/>
    <w:rsid w:val="00C744D2"/>
    <w:rsid w:val="00C747DA"/>
    <w:rsid w:val="00C80C23"/>
    <w:rsid w:val="00C95D59"/>
    <w:rsid w:val="00C96CE7"/>
    <w:rsid w:val="00CB65B6"/>
    <w:rsid w:val="00CC7D3E"/>
    <w:rsid w:val="00CE2555"/>
    <w:rsid w:val="00CE315A"/>
    <w:rsid w:val="00CE3F1B"/>
    <w:rsid w:val="00CF3C80"/>
    <w:rsid w:val="00CF3D22"/>
    <w:rsid w:val="00CF577B"/>
    <w:rsid w:val="00CF7A47"/>
    <w:rsid w:val="00D0471F"/>
    <w:rsid w:val="00D06F59"/>
    <w:rsid w:val="00D14B68"/>
    <w:rsid w:val="00D176B0"/>
    <w:rsid w:val="00D21991"/>
    <w:rsid w:val="00D41238"/>
    <w:rsid w:val="00D42726"/>
    <w:rsid w:val="00D458D5"/>
    <w:rsid w:val="00D47476"/>
    <w:rsid w:val="00D54770"/>
    <w:rsid w:val="00D63423"/>
    <w:rsid w:val="00D65595"/>
    <w:rsid w:val="00D74CB7"/>
    <w:rsid w:val="00D8388C"/>
    <w:rsid w:val="00DB0AA3"/>
    <w:rsid w:val="00DB1E52"/>
    <w:rsid w:val="00DE18F9"/>
    <w:rsid w:val="00E13F1E"/>
    <w:rsid w:val="00E30C4C"/>
    <w:rsid w:val="00E42CFC"/>
    <w:rsid w:val="00E47190"/>
    <w:rsid w:val="00E4726F"/>
    <w:rsid w:val="00E51729"/>
    <w:rsid w:val="00E60789"/>
    <w:rsid w:val="00E60CEC"/>
    <w:rsid w:val="00E678D6"/>
    <w:rsid w:val="00E67D52"/>
    <w:rsid w:val="00E734D5"/>
    <w:rsid w:val="00E8329D"/>
    <w:rsid w:val="00E96296"/>
    <w:rsid w:val="00EA221C"/>
    <w:rsid w:val="00EA5108"/>
    <w:rsid w:val="00EB0164"/>
    <w:rsid w:val="00EB19EA"/>
    <w:rsid w:val="00EB2017"/>
    <w:rsid w:val="00EB2D79"/>
    <w:rsid w:val="00EB4909"/>
    <w:rsid w:val="00EB76A7"/>
    <w:rsid w:val="00EC2D9D"/>
    <w:rsid w:val="00EC4081"/>
    <w:rsid w:val="00ED0F62"/>
    <w:rsid w:val="00ED31DE"/>
    <w:rsid w:val="00ED67E0"/>
    <w:rsid w:val="00EE15BF"/>
    <w:rsid w:val="00EE3EBD"/>
    <w:rsid w:val="00F01D30"/>
    <w:rsid w:val="00F0514E"/>
    <w:rsid w:val="00F05CBB"/>
    <w:rsid w:val="00F135F7"/>
    <w:rsid w:val="00F136DF"/>
    <w:rsid w:val="00F17883"/>
    <w:rsid w:val="00F32462"/>
    <w:rsid w:val="00F35C3A"/>
    <w:rsid w:val="00F37423"/>
    <w:rsid w:val="00F411FF"/>
    <w:rsid w:val="00F469C1"/>
    <w:rsid w:val="00F46FE4"/>
    <w:rsid w:val="00F5315A"/>
    <w:rsid w:val="00F60E0B"/>
    <w:rsid w:val="00F63245"/>
    <w:rsid w:val="00F71ED3"/>
    <w:rsid w:val="00F72602"/>
    <w:rsid w:val="00F731F5"/>
    <w:rsid w:val="00F814B9"/>
    <w:rsid w:val="00F85FCD"/>
    <w:rsid w:val="00F9689E"/>
    <w:rsid w:val="00F97F6C"/>
    <w:rsid w:val="00FC3917"/>
    <w:rsid w:val="00FE3FEA"/>
    <w:rsid w:val="00FE57D5"/>
    <w:rsid w:val="00FF45EB"/>
    <w:rsid w:val="023E3548"/>
    <w:rsid w:val="023E7EF8"/>
    <w:rsid w:val="033D1C2C"/>
    <w:rsid w:val="03CC01AD"/>
    <w:rsid w:val="04242A2B"/>
    <w:rsid w:val="0467677E"/>
    <w:rsid w:val="048575B6"/>
    <w:rsid w:val="05A97751"/>
    <w:rsid w:val="060D3D47"/>
    <w:rsid w:val="06620920"/>
    <w:rsid w:val="07687D49"/>
    <w:rsid w:val="08081F07"/>
    <w:rsid w:val="089D2465"/>
    <w:rsid w:val="0A6B46EF"/>
    <w:rsid w:val="0B0349A4"/>
    <w:rsid w:val="0BA547CC"/>
    <w:rsid w:val="0BAB3B27"/>
    <w:rsid w:val="0BDB01FA"/>
    <w:rsid w:val="0E0148AB"/>
    <w:rsid w:val="0E7B2CC7"/>
    <w:rsid w:val="0EF628CC"/>
    <w:rsid w:val="0F0D1284"/>
    <w:rsid w:val="0F55013C"/>
    <w:rsid w:val="0F751007"/>
    <w:rsid w:val="0FB03CCE"/>
    <w:rsid w:val="106826A9"/>
    <w:rsid w:val="108219C2"/>
    <w:rsid w:val="10957F92"/>
    <w:rsid w:val="109E2734"/>
    <w:rsid w:val="10AB520A"/>
    <w:rsid w:val="11537B43"/>
    <w:rsid w:val="117E6D5A"/>
    <w:rsid w:val="12787EE6"/>
    <w:rsid w:val="12D12C05"/>
    <w:rsid w:val="130E504F"/>
    <w:rsid w:val="13890C34"/>
    <w:rsid w:val="13B60619"/>
    <w:rsid w:val="13CA5FAB"/>
    <w:rsid w:val="13DD6E78"/>
    <w:rsid w:val="144E55A7"/>
    <w:rsid w:val="14BA7805"/>
    <w:rsid w:val="16674354"/>
    <w:rsid w:val="16950047"/>
    <w:rsid w:val="184C61B5"/>
    <w:rsid w:val="18A12E8E"/>
    <w:rsid w:val="1B121C61"/>
    <w:rsid w:val="1B917B85"/>
    <w:rsid w:val="1B9B6ABA"/>
    <w:rsid w:val="1BD95B76"/>
    <w:rsid w:val="1C5A0E97"/>
    <w:rsid w:val="1C633876"/>
    <w:rsid w:val="1CB32766"/>
    <w:rsid w:val="1E357C18"/>
    <w:rsid w:val="1E801F79"/>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2D27D5"/>
    <w:rsid w:val="29384107"/>
    <w:rsid w:val="2A5364C1"/>
    <w:rsid w:val="2ACD303D"/>
    <w:rsid w:val="2B5D50A3"/>
    <w:rsid w:val="2C337A81"/>
    <w:rsid w:val="2C3D6008"/>
    <w:rsid w:val="2C5D7F06"/>
    <w:rsid w:val="2DE80B30"/>
    <w:rsid w:val="2DEB5B9F"/>
    <w:rsid w:val="2EE13094"/>
    <w:rsid w:val="2EE24FE9"/>
    <w:rsid w:val="2F2B229D"/>
    <w:rsid w:val="305D2183"/>
    <w:rsid w:val="30902045"/>
    <w:rsid w:val="30AE3FBA"/>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C667BAB"/>
    <w:rsid w:val="3D1E51E8"/>
    <w:rsid w:val="3D207B84"/>
    <w:rsid w:val="3D53653D"/>
    <w:rsid w:val="3D662E26"/>
    <w:rsid w:val="3EBF4EFB"/>
    <w:rsid w:val="3F9069BF"/>
    <w:rsid w:val="40D80BB8"/>
    <w:rsid w:val="413D1451"/>
    <w:rsid w:val="44E8380F"/>
    <w:rsid w:val="44FC1CFD"/>
    <w:rsid w:val="451420CC"/>
    <w:rsid w:val="462C25D5"/>
    <w:rsid w:val="463C3D6F"/>
    <w:rsid w:val="46F31DBC"/>
    <w:rsid w:val="478A2FD4"/>
    <w:rsid w:val="48BA7BE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6C82A14"/>
    <w:rsid w:val="57732CC8"/>
    <w:rsid w:val="57D23F41"/>
    <w:rsid w:val="58A62B52"/>
    <w:rsid w:val="58BE376D"/>
    <w:rsid w:val="59AF10CD"/>
    <w:rsid w:val="59FE62E7"/>
    <w:rsid w:val="5A087CD7"/>
    <w:rsid w:val="5A274152"/>
    <w:rsid w:val="5A5F1984"/>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48F3C5A"/>
    <w:rsid w:val="663634DC"/>
    <w:rsid w:val="663A4A9D"/>
    <w:rsid w:val="68F6125C"/>
    <w:rsid w:val="69A27837"/>
    <w:rsid w:val="69F73940"/>
    <w:rsid w:val="6A35028E"/>
    <w:rsid w:val="6A4D59DC"/>
    <w:rsid w:val="6A661AEE"/>
    <w:rsid w:val="6A666DEF"/>
    <w:rsid w:val="6A7E2167"/>
    <w:rsid w:val="6AF11F23"/>
    <w:rsid w:val="6C7B045A"/>
    <w:rsid w:val="6CAF4B0F"/>
    <w:rsid w:val="6E847463"/>
    <w:rsid w:val="6E8B6AE4"/>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uiPriority w:val="99"/>
    <w:rPr>
      <w:rFonts w:ascii="Times New Roman" w:hAnsi="Times New Roman" w:eastAsia="宋体" w:cs="Times New Roman"/>
      <w:sz w:val="18"/>
      <w:szCs w:val="18"/>
    </w:rPr>
  </w:style>
  <w:style w:type="character" w:customStyle="1" w:styleId="10">
    <w:name w:val="页脚 字符"/>
    <w:basedOn w:val="7"/>
    <w:link w:val="3"/>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1102D-0FB8-41E4-B4F9-9B24803713D8}">
  <ds:schemaRefs/>
</ds:datastoreItem>
</file>

<file path=docProps/app.xml><?xml version="1.0" encoding="utf-8"?>
<Properties xmlns="http://schemas.openxmlformats.org/officeDocument/2006/extended-properties" xmlns:vt="http://schemas.openxmlformats.org/officeDocument/2006/docPropsVTypes">
  <Template>Normal</Template>
  <Pages>11</Pages>
  <Words>1162</Words>
  <Characters>6628</Characters>
  <Lines>55</Lines>
  <Paragraphs>15</Paragraphs>
  <TotalTime>34</TotalTime>
  <ScaleCrop>false</ScaleCrop>
  <LinksUpToDate>false</LinksUpToDate>
  <CharactersWithSpaces>7775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2020-06-09T17:54:00Z</dcterms:created>
  <dc:creator>微软用户</dc:creator>
  <cp:lastModifiedBy>肖新龙</cp:lastModifiedBy>
  <dcterms:modified xsi:type="dcterms:W3CDTF">2021-03-10T08:42:35Z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