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center"/>
              <w:rPr>
                <w:rFonts w:hint="eastAsia"/>
                <w:b/>
                <w:sz w:val="22"/>
                <w:szCs w:val="22"/>
              </w:rPr>
            </w:pPr>
            <w:bookmarkStart w:id="0" w:name="组织名称"/>
            <w:r>
              <w:rPr>
                <w:rFonts w:hint="eastAsia"/>
                <w:b/>
                <w:sz w:val="22"/>
                <w:szCs w:val="22"/>
              </w:rPr>
              <w:t>重庆锦东玻璃有限公司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3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2021年03月08日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2021年03月09日 下午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bookmarkStart w:id="6" w:name="_GoBack"/>
            <w:bookmarkEnd w:id="6"/>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b/>
                <w:bCs/>
                <w:kern w:val="0"/>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b/>
                <w:bCs/>
                <w:kern w:val="0"/>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b/>
                <w:bCs/>
                <w:kern w:val="0"/>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bCs/>
                <w:kern w:val="0"/>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3A012B"/>
    <w:rsid w:val="51EB6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2021-03-07T01:37:40Z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