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F02EBA">
              <w:rPr>
                <w:rFonts w:ascii="楷体" w:eastAsia="楷体" w:hAnsi="楷体" w:hint="eastAsia"/>
                <w:sz w:val="24"/>
                <w:szCs w:val="24"/>
              </w:rPr>
              <w:t>徐汝军</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8F55D5">
              <w:rPr>
                <w:rFonts w:ascii="楷体" w:eastAsia="楷体" w:hAnsi="楷体" w:hint="eastAsia"/>
                <w:sz w:val="24"/>
                <w:szCs w:val="24"/>
              </w:rPr>
              <w:t>杨德国</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8F55D5">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w:t>
            </w:r>
            <w:r w:rsidR="008F55D5">
              <w:rPr>
                <w:rFonts w:ascii="楷体" w:eastAsia="楷体" w:hAnsi="楷体" w:hint="eastAsia"/>
                <w:sz w:val="24"/>
                <w:szCs w:val="24"/>
              </w:rPr>
              <w:t>1</w:t>
            </w:r>
            <w:r w:rsidR="00D562F6" w:rsidRPr="00B20E72">
              <w:rPr>
                <w:rFonts w:ascii="楷体" w:eastAsia="楷体" w:hAnsi="楷体" w:hint="eastAsia"/>
                <w:sz w:val="24"/>
                <w:szCs w:val="24"/>
              </w:rPr>
              <w:t>.</w:t>
            </w:r>
            <w:r w:rsidR="008F55D5">
              <w:rPr>
                <w:rFonts w:ascii="楷体" w:eastAsia="楷体" w:hAnsi="楷体" w:hint="eastAsia"/>
                <w:sz w:val="24"/>
                <w:szCs w:val="24"/>
              </w:rPr>
              <w:t>3</w:t>
            </w:r>
            <w:r w:rsidR="00D562F6" w:rsidRPr="00B20E72">
              <w:rPr>
                <w:rFonts w:ascii="楷体" w:eastAsia="楷体" w:hAnsi="楷体" w:hint="eastAsia"/>
                <w:sz w:val="24"/>
                <w:szCs w:val="24"/>
              </w:rPr>
              <w:t>.</w:t>
            </w:r>
            <w:r w:rsidR="008F55D5">
              <w:rPr>
                <w:rFonts w:ascii="楷体" w:eastAsia="楷体" w:hAnsi="楷体" w:hint="eastAsia"/>
                <w:sz w:val="24"/>
                <w:szCs w:val="24"/>
              </w:rPr>
              <w:t>7-3.8</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2D0E15" w:rsidRDefault="00971600" w:rsidP="002D0E15">
            <w:pPr>
              <w:adjustRightInd w:val="0"/>
              <w:snapToGrid w:val="0"/>
              <w:ind w:rightChars="50" w:right="105"/>
              <w:jc w:val="left"/>
              <w:textAlignment w:val="baseline"/>
              <w:rPr>
                <w:rFonts w:ascii="宋体" w:hAnsi="宋体" w:cs="Arial"/>
                <w:szCs w:val="24"/>
              </w:rPr>
            </w:pPr>
            <w:r w:rsidRPr="00B20E72">
              <w:rPr>
                <w:rFonts w:ascii="楷体" w:eastAsia="楷体" w:hAnsi="楷体" w:hint="eastAsia"/>
                <w:szCs w:val="21"/>
              </w:rPr>
              <w:t>审核条款：</w:t>
            </w:r>
            <w:r w:rsidR="002D0E15">
              <w:rPr>
                <w:rFonts w:ascii="宋体" w:hAnsi="宋体" w:cs="Arial" w:hint="eastAsia"/>
                <w:szCs w:val="24"/>
              </w:rPr>
              <w:t>QMS:5.3组织的岗位、职责和权限、6.2.1目标、7.1.3基础设施、7.1.4工作环境、8.2产品和服务的要求、9.1.2顾客满意、8.1运行策划和控制、8.3产品和服务的设计和开发、8.5.1销售和服务提供的控制、8.5.3顾客财产、8.5.5交付后活动、8.5.6销售和服务提供的更改控制，</w:t>
            </w:r>
          </w:p>
          <w:p w:rsidR="008973EE" w:rsidRPr="00B20E72" w:rsidRDefault="002D0E15" w:rsidP="002D0E15">
            <w:pPr>
              <w:rPr>
                <w:rFonts w:ascii="楷体" w:eastAsia="楷体" w:hAnsi="楷体"/>
                <w:szCs w:val="21"/>
              </w:rPr>
            </w:pPr>
            <w:r>
              <w:rPr>
                <w:rFonts w:ascii="宋体" w:hAnsi="宋体" w:cs="Arial" w:hint="eastAsia"/>
                <w:szCs w:val="24"/>
              </w:rPr>
              <w:t>E/OMS: 5.3组织的岗位、职责和权限、6.2.1目标、6.1.2环境因素/危险源、8.1运行策划和控制，8.2应急准备和响应，</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E54391" w:rsidP="00D02FF8">
            <w:pPr>
              <w:spacing w:line="360" w:lineRule="auto"/>
              <w:rPr>
                <w:rFonts w:ascii="楷体" w:eastAsia="楷体" w:hAnsi="楷体" w:cs="Arial"/>
                <w:sz w:val="24"/>
                <w:szCs w:val="24"/>
              </w:rPr>
            </w:pPr>
            <w:r>
              <w:rPr>
                <w:rFonts w:ascii="宋体" w:hAnsi="宋体" w:cs="Arial" w:hint="eastAsia"/>
                <w:szCs w:val="24"/>
              </w:rPr>
              <w:t xml:space="preserve"> </w:t>
            </w:r>
          </w:p>
        </w:tc>
        <w:tc>
          <w:tcPr>
            <w:tcW w:w="10338" w:type="dxa"/>
          </w:tcPr>
          <w:p w:rsidR="00D5229B" w:rsidRPr="008841D8" w:rsidRDefault="001B4E84"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2D0E15" w:rsidRPr="00B20E72" w:rsidTr="00FB61A9">
        <w:trPr>
          <w:trHeight w:val="516"/>
        </w:trPr>
        <w:tc>
          <w:tcPr>
            <w:tcW w:w="1627" w:type="dxa"/>
            <w:vAlign w:val="center"/>
          </w:tcPr>
          <w:p w:rsidR="002D0E15" w:rsidRPr="00B20E72" w:rsidRDefault="002D0E15" w:rsidP="00637C3A">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2D0E15" w:rsidRDefault="002D0E15" w:rsidP="00637C3A">
            <w:pPr>
              <w:spacing w:line="360" w:lineRule="auto"/>
              <w:rPr>
                <w:rFonts w:ascii="楷体" w:eastAsia="楷体" w:hAnsi="楷体" w:cs="Arial"/>
                <w:sz w:val="24"/>
                <w:szCs w:val="24"/>
              </w:rPr>
            </w:pPr>
            <w:r>
              <w:rPr>
                <w:rFonts w:ascii="楷体" w:eastAsia="楷体" w:hAnsi="楷体" w:cs="Arial" w:hint="eastAsia"/>
                <w:sz w:val="24"/>
                <w:szCs w:val="24"/>
              </w:rPr>
              <w:t>QES</w:t>
            </w:r>
            <w:r w:rsidRPr="00B20E72">
              <w:rPr>
                <w:rFonts w:ascii="楷体" w:eastAsia="楷体" w:hAnsi="楷体" w:cs="Arial" w:hint="eastAsia"/>
                <w:sz w:val="24"/>
                <w:szCs w:val="24"/>
              </w:rPr>
              <w:t>:6.2</w:t>
            </w:r>
          </w:p>
          <w:p w:rsidR="002D0E15" w:rsidRPr="00B20E72" w:rsidRDefault="002D0E15" w:rsidP="00637C3A">
            <w:pPr>
              <w:spacing w:line="360" w:lineRule="auto"/>
              <w:rPr>
                <w:rFonts w:ascii="楷体" w:eastAsia="楷体" w:hAnsi="楷体" w:cs="Arial"/>
                <w:sz w:val="24"/>
                <w:szCs w:val="24"/>
              </w:rPr>
            </w:pPr>
            <w:r>
              <w:rPr>
                <w:rFonts w:ascii="楷体" w:eastAsia="楷体" w:hAnsi="楷体" w:cs="Arial" w:hint="eastAsia"/>
                <w:sz w:val="24"/>
                <w:szCs w:val="24"/>
              </w:rPr>
              <w:t xml:space="preserve"> </w:t>
            </w:r>
          </w:p>
        </w:tc>
        <w:tc>
          <w:tcPr>
            <w:tcW w:w="10338" w:type="dxa"/>
            <w:vAlign w:val="center"/>
          </w:tcPr>
          <w:p w:rsidR="002D0E15" w:rsidRPr="00B20E72" w:rsidRDefault="002D0E15" w:rsidP="00637C3A">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2D0E15" w:rsidRPr="00B20E72" w:rsidRDefault="002D0E15" w:rsidP="00637C3A">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2D0E15" w:rsidRPr="00B20E72" w:rsidRDefault="002D0E15" w:rsidP="00637C3A">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2D0E15" w:rsidRPr="00B20E72" w:rsidRDefault="002D0E15" w:rsidP="00637C3A">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2D0E15" w:rsidRPr="00B20E72" w:rsidRDefault="002D0E15" w:rsidP="00637C3A">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2D0E15" w:rsidRPr="00B20E72" w:rsidRDefault="002D0E15" w:rsidP="00637C3A">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2D0E15" w:rsidRPr="00B20E72" w:rsidRDefault="002D0E15" w:rsidP="00637C3A">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2D0E15" w:rsidRPr="00B20E72" w:rsidRDefault="002D0E15" w:rsidP="00637C3A">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Pr>
                <w:rFonts w:ascii="楷体" w:eastAsia="楷体" w:hAnsi="楷体" w:cs="Arial" w:hint="eastAsia"/>
                <w:sz w:val="24"/>
                <w:szCs w:val="24"/>
              </w:rPr>
              <w:t>2020.12.30日</w:t>
            </w:r>
            <w:r w:rsidRPr="00B20E72">
              <w:rPr>
                <w:rFonts w:ascii="楷体" w:eastAsia="楷体" w:hAnsi="楷体" w:cs="Arial" w:hint="eastAsia"/>
                <w:sz w:val="24"/>
                <w:szCs w:val="24"/>
              </w:rPr>
              <w:t>经查已完成。</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516"/>
        </w:trPr>
        <w:tc>
          <w:tcPr>
            <w:tcW w:w="1627" w:type="dxa"/>
            <w:vAlign w:val="center"/>
          </w:tcPr>
          <w:p w:rsidR="002D0E15" w:rsidRPr="002D0E15" w:rsidRDefault="002D0E15" w:rsidP="002D0E15">
            <w:pPr>
              <w:spacing w:line="360" w:lineRule="auto"/>
              <w:rPr>
                <w:rFonts w:ascii="楷体" w:eastAsia="楷体" w:hAnsi="楷体" w:cs="Arial" w:hint="eastAsia"/>
                <w:sz w:val="24"/>
                <w:szCs w:val="24"/>
              </w:rPr>
            </w:pPr>
            <w:r w:rsidRPr="002D0E15">
              <w:rPr>
                <w:rFonts w:ascii="楷体" w:eastAsia="楷体" w:hAnsi="楷体" w:cs="Arial" w:hint="eastAsia"/>
                <w:sz w:val="24"/>
                <w:szCs w:val="24"/>
              </w:rPr>
              <w:lastRenderedPageBreak/>
              <w:t>基础设施</w:t>
            </w:r>
          </w:p>
        </w:tc>
        <w:tc>
          <w:tcPr>
            <w:tcW w:w="1184" w:type="dxa"/>
          </w:tcPr>
          <w:p w:rsidR="002D0E15" w:rsidRPr="002D0E15" w:rsidRDefault="002D0E15" w:rsidP="002D0E15">
            <w:pPr>
              <w:spacing w:line="360" w:lineRule="auto"/>
              <w:rPr>
                <w:rFonts w:ascii="楷体" w:eastAsia="楷体" w:hAnsi="楷体" w:cs="Arial" w:hint="eastAsia"/>
                <w:sz w:val="24"/>
                <w:szCs w:val="24"/>
              </w:rPr>
            </w:pPr>
            <w:r w:rsidRPr="002D0E15">
              <w:rPr>
                <w:rFonts w:ascii="楷体" w:eastAsia="楷体" w:hAnsi="楷体" w:cs="Arial" w:hint="eastAsia"/>
                <w:sz w:val="24"/>
                <w:szCs w:val="24"/>
              </w:rPr>
              <w:t xml:space="preserve">Q：7.1.3 </w:t>
            </w:r>
          </w:p>
        </w:tc>
        <w:tc>
          <w:tcPr>
            <w:tcW w:w="10338" w:type="dxa"/>
          </w:tcPr>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管理手册对公司的产品销售所适用的设备设施和工作环境进行了规定。组织对从事质量活动人员提供相应的设施，以确保满足产品要求的符合性。</w:t>
            </w:r>
          </w:p>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1.现场审核基础设施主要包括：</w:t>
            </w:r>
            <w:r>
              <w:rPr>
                <w:rFonts w:ascii="楷体" w:eastAsia="楷体" w:hAnsi="楷体" w:cs="Arial" w:hint="eastAsia"/>
                <w:sz w:val="24"/>
                <w:szCs w:val="24"/>
              </w:rPr>
              <w:t>仓库、</w:t>
            </w:r>
            <w:r w:rsidRPr="002D0E15">
              <w:rPr>
                <w:rFonts w:ascii="楷体" w:eastAsia="楷体" w:hAnsi="楷体" w:cs="Arial" w:hint="eastAsia"/>
                <w:sz w:val="24"/>
                <w:szCs w:val="24"/>
              </w:rPr>
              <w:t>办公室、办公桌椅、</w:t>
            </w:r>
            <w:r>
              <w:rPr>
                <w:rFonts w:ascii="楷体" w:eastAsia="楷体" w:hAnsi="楷体" w:cs="Arial" w:hint="eastAsia"/>
                <w:sz w:val="24"/>
                <w:szCs w:val="24"/>
              </w:rPr>
              <w:t>文件柜</w:t>
            </w:r>
            <w:r w:rsidRPr="002D0E15">
              <w:rPr>
                <w:rFonts w:ascii="楷体" w:eastAsia="楷体" w:hAnsi="楷体" w:cs="Arial" w:hint="eastAsia"/>
                <w:sz w:val="24"/>
                <w:szCs w:val="24"/>
              </w:rPr>
              <w:t>、空调、电话、电脑、打印机、无线WIFI网络等设施。</w:t>
            </w:r>
          </w:p>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2.查设备保养：负责人介绍了设备管理相关要求，提供了《基础设施维护保养计划》，将电脑、电话/传真、打印机/复印机、空调等设备均列入了计划中，规定了保养项目、保养频率、负责人等。</w:t>
            </w:r>
          </w:p>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日常对办公设备进行清洁保养，定期杀毒和系统升级，发生故障时联系当地供应商进行维修。</w:t>
            </w:r>
          </w:p>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3. 查特种设备：经确认，目前无特种设备。</w:t>
            </w:r>
          </w:p>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4.</w:t>
            </w:r>
            <w:proofErr w:type="gramStart"/>
            <w:r w:rsidRPr="002D0E15">
              <w:rPr>
                <w:rFonts w:ascii="楷体" w:eastAsia="楷体" w:hAnsi="楷体" w:cs="Arial" w:hint="eastAsia"/>
                <w:sz w:val="24"/>
                <w:szCs w:val="24"/>
              </w:rPr>
              <w:t>查设施</w:t>
            </w:r>
            <w:proofErr w:type="gramEnd"/>
            <w:r w:rsidRPr="002D0E15">
              <w:rPr>
                <w:rFonts w:ascii="楷体" w:eastAsia="楷体" w:hAnsi="楷体" w:cs="Arial" w:hint="eastAsia"/>
                <w:sz w:val="24"/>
                <w:szCs w:val="24"/>
              </w:rPr>
              <w:t>配备是否满足体系运行的要求：经现场查验上述基础设施均处于有效状态，运转良好。据供销经理介绍目前公司的设备配备能满足现有的经营需求。</w:t>
            </w:r>
          </w:p>
          <w:p w:rsidR="002D0E15" w:rsidRPr="002D0E15" w:rsidRDefault="002D0E15" w:rsidP="002D0E15">
            <w:pPr>
              <w:spacing w:line="360" w:lineRule="auto"/>
              <w:ind w:firstLineChars="100" w:firstLine="240"/>
              <w:rPr>
                <w:rFonts w:ascii="楷体" w:eastAsia="楷体" w:hAnsi="楷体" w:cs="Arial" w:hint="eastAsia"/>
                <w:sz w:val="24"/>
                <w:szCs w:val="24"/>
              </w:rPr>
            </w:pPr>
            <w:r w:rsidRPr="002D0E15">
              <w:rPr>
                <w:rFonts w:ascii="楷体" w:eastAsia="楷体" w:hAnsi="楷体" w:cs="Arial" w:hint="eastAsia"/>
                <w:sz w:val="24"/>
                <w:szCs w:val="24"/>
              </w:rPr>
              <w:t>基础设施管理基本可以满足公司目前体系运行的需要。</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516"/>
        </w:trPr>
        <w:tc>
          <w:tcPr>
            <w:tcW w:w="1627" w:type="dxa"/>
            <w:vAlign w:val="center"/>
          </w:tcPr>
          <w:p w:rsidR="002D0E15" w:rsidRPr="002D0E15" w:rsidRDefault="002D0E15" w:rsidP="002D0E15">
            <w:pPr>
              <w:spacing w:line="360" w:lineRule="auto"/>
              <w:rPr>
                <w:rFonts w:ascii="楷体" w:eastAsia="楷体" w:hAnsi="楷体" w:cs="Arial" w:hint="eastAsia"/>
                <w:sz w:val="24"/>
                <w:szCs w:val="24"/>
              </w:rPr>
            </w:pPr>
            <w:r w:rsidRPr="002D0E15">
              <w:rPr>
                <w:rFonts w:ascii="楷体" w:eastAsia="楷体" w:hAnsi="楷体" w:cs="Arial" w:hint="eastAsia"/>
                <w:sz w:val="24"/>
                <w:szCs w:val="24"/>
              </w:rPr>
              <w:t>过程运行环境</w:t>
            </w:r>
          </w:p>
        </w:tc>
        <w:tc>
          <w:tcPr>
            <w:tcW w:w="1184" w:type="dxa"/>
          </w:tcPr>
          <w:p w:rsidR="002D0E15" w:rsidRPr="002D0E15" w:rsidRDefault="002D0E15" w:rsidP="002D0E15">
            <w:pPr>
              <w:spacing w:line="360" w:lineRule="auto"/>
              <w:rPr>
                <w:rFonts w:ascii="楷体" w:eastAsia="楷体" w:hAnsi="楷体" w:cs="Arial" w:hint="eastAsia"/>
                <w:sz w:val="24"/>
                <w:szCs w:val="24"/>
              </w:rPr>
            </w:pPr>
            <w:r w:rsidRPr="002D0E15">
              <w:rPr>
                <w:rFonts w:ascii="楷体" w:eastAsia="楷体" w:hAnsi="楷体" w:cs="Arial" w:hint="eastAsia"/>
                <w:sz w:val="24"/>
                <w:szCs w:val="24"/>
              </w:rPr>
              <w:t xml:space="preserve">Q：7.1.4 </w:t>
            </w:r>
          </w:p>
        </w:tc>
        <w:tc>
          <w:tcPr>
            <w:tcW w:w="10338" w:type="dxa"/>
          </w:tcPr>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公司办公、销售过程对环境要求一般，无特殊要求，各办公区域环境卫生由各部门负责。</w:t>
            </w:r>
          </w:p>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供销部经理介绍：每天上班期间对库房进行检查，仓库内不准随意乱放私人物品，严格杜绝固废随处乱扔、严禁烟火的行为发生，发现问题及时要求责任人进行整改。</w:t>
            </w:r>
          </w:p>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现场巡视：办公环境光照、温度适宜，通风良好，电路布线合理、电气插座完整，未见破损，</w:t>
            </w:r>
            <w:r w:rsidRPr="002D0E15">
              <w:rPr>
                <w:rFonts w:ascii="楷体" w:eastAsia="楷体" w:hAnsi="楷体" w:cs="Arial" w:hint="eastAsia"/>
                <w:sz w:val="24"/>
                <w:szCs w:val="24"/>
              </w:rPr>
              <w:lastRenderedPageBreak/>
              <w:t>办公场所物品摆放整齐、有序，未见随意乱放私人物品的情况，未见用电不当等安全隐患及不良影响现象。</w:t>
            </w:r>
          </w:p>
          <w:p w:rsidR="002D0E15" w:rsidRPr="002D0E15" w:rsidRDefault="002D0E15" w:rsidP="002D0E15">
            <w:pPr>
              <w:spacing w:line="360" w:lineRule="auto"/>
              <w:ind w:firstLineChars="200" w:firstLine="480"/>
              <w:rPr>
                <w:rFonts w:ascii="楷体" w:eastAsia="楷体" w:hAnsi="楷体" w:cs="Arial" w:hint="eastAsia"/>
                <w:sz w:val="24"/>
                <w:szCs w:val="24"/>
              </w:rPr>
            </w:pPr>
            <w:r w:rsidRPr="002D0E15">
              <w:rPr>
                <w:rFonts w:ascii="楷体" w:eastAsia="楷体" w:hAnsi="楷体" w:cs="Arial" w:hint="eastAsia"/>
                <w:sz w:val="24"/>
                <w:szCs w:val="24"/>
              </w:rPr>
              <w:t>企业确定并提供了产品要求所需的工作环境，工作环境适宜，现有工作环境能满足提供合格的产品以及销售服务的需要。</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1255"/>
        </w:trPr>
        <w:tc>
          <w:tcPr>
            <w:tcW w:w="1627" w:type="dxa"/>
            <w:vAlign w:val="center"/>
          </w:tcPr>
          <w:p w:rsidR="002D0E15" w:rsidRPr="00B20E72" w:rsidRDefault="002D0E15" w:rsidP="001C74CE">
            <w:pPr>
              <w:spacing w:line="360" w:lineRule="auto"/>
              <w:rPr>
                <w:rFonts w:ascii="楷体" w:eastAsia="楷体" w:hAnsi="楷体"/>
                <w:b/>
                <w:sz w:val="24"/>
                <w:szCs w:val="24"/>
              </w:rPr>
            </w:pPr>
            <w:r w:rsidRPr="00B20E72">
              <w:rPr>
                <w:rFonts w:ascii="楷体" w:eastAsia="楷体" w:hAnsi="楷体" w:cs="Arial" w:hint="eastAsia"/>
                <w:sz w:val="24"/>
                <w:szCs w:val="24"/>
              </w:rPr>
              <w:lastRenderedPageBreak/>
              <w:t>运行策划和控制</w:t>
            </w:r>
          </w:p>
        </w:tc>
        <w:tc>
          <w:tcPr>
            <w:tcW w:w="1184" w:type="dxa"/>
            <w:vAlign w:val="center"/>
          </w:tcPr>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338" w:type="dxa"/>
            <w:vAlign w:val="center"/>
          </w:tcPr>
          <w:p w:rsidR="002D0E15" w:rsidRPr="00B20E72" w:rsidRDefault="002D0E15"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Pr>
                <w:rFonts w:ascii="楷体" w:eastAsia="楷体" w:hAnsi="楷体" w:cs="楷体" w:hint="eastAsia"/>
                <w:kern w:val="0"/>
                <w:szCs w:val="24"/>
              </w:rPr>
              <w:t>电缆支架、绝缘管材、绝缘材料</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2D0E15" w:rsidRPr="00B20E72" w:rsidRDefault="002D0E15"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Pr="00B20E72">
              <w:rPr>
                <w:rFonts w:ascii="楷体" w:eastAsia="楷体" w:hAnsi="楷体" w:cs="楷体"/>
                <w:kern w:val="0"/>
                <w:szCs w:val="24"/>
              </w:rPr>
              <w:t>商品经营服务质量管理规范GB/T 16868-2009</w:t>
            </w:r>
            <w:r w:rsidRPr="00B20E72">
              <w:rPr>
                <w:rFonts w:ascii="楷体" w:eastAsia="楷体" w:hAnsi="楷体" w:cs="楷体" w:hint="eastAsia"/>
                <w:kern w:val="0"/>
                <w:szCs w:val="24"/>
              </w:rPr>
              <w:t>》和客户要求等。</w:t>
            </w:r>
          </w:p>
          <w:p w:rsidR="002D0E15" w:rsidRPr="00B20E72" w:rsidRDefault="002D0E15"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2D0E15" w:rsidRPr="00B20E72" w:rsidRDefault="002D0E15"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2D0E15" w:rsidRPr="00B20E72" w:rsidRDefault="002D0E15"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2D0E15" w:rsidRPr="00B20E72" w:rsidRDefault="002D0E15"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2D0E15" w:rsidRPr="00B20E72" w:rsidRDefault="002D0E15"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w:t>
            </w:r>
            <w:r>
              <w:rPr>
                <w:rFonts w:ascii="楷体" w:eastAsia="楷体" w:hAnsi="楷体" w:cs="楷体" w:hint="eastAsia"/>
                <w:kern w:val="0"/>
                <w:szCs w:val="24"/>
              </w:rPr>
              <w:t>）</w:t>
            </w:r>
            <w:r w:rsidRPr="00B20E72">
              <w:rPr>
                <w:rFonts w:ascii="楷体" w:eastAsia="楷体" w:hAnsi="楷体" w:cs="楷体" w:hint="eastAsia"/>
                <w:kern w:val="0"/>
                <w:szCs w:val="24"/>
              </w:rPr>
              <w:t>对销售各过程填写有产品检验记录、营销人员工作监督表、不合格品处置单、发货单等各种监视和测量记录；</w:t>
            </w:r>
          </w:p>
          <w:p w:rsidR="002D0E15" w:rsidRPr="00B20E72" w:rsidRDefault="002D0E15"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2D0E15" w:rsidRPr="00B20E72" w:rsidRDefault="002D0E15"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2D0E15" w:rsidRPr="00B20E72" w:rsidRDefault="002D0E15"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lastRenderedPageBreak/>
              <w:t>该公司销售服务提供过程策划符合要求。</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1255"/>
        </w:trPr>
        <w:tc>
          <w:tcPr>
            <w:tcW w:w="1627" w:type="dxa"/>
            <w:vAlign w:val="center"/>
          </w:tcPr>
          <w:p w:rsidR="002D0E15" w:rsidRPr="00B20E72" w:rsidRDefault="002D0E15"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184" w:type="dxa"/>
            <w:vAlign w:val="center"/>
          </w:tcPr>
          <w:p w:rsidR="002D0E15" w:rsidRPr="00B20E72" w:rsidRDefault="002D0E15"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338" w:type="dxa"/>
            <w:vAlign w:val="center"/>
          </w:tcPr>
          <w:p w:rsidR="002D0E15" w:rsidRPr="00B20E72" w:rsidRDefault="002D0E15"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Pr>
                <w:rFonts w:ascii="楷体" w:eastAsia="楷体" w:hAnsi="楷体" w:cs="楷体" w:hint="eastAsia"/>
                <w:sz w:val="24"/>
                <w:szCs w:val="24"/>
              </w:rPr>
              <w:t>电缆支架、绝缘管材、绝缘材料</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1255"/>
        </w:trPr>
        <w:tc>
          <w:tcPr>
            <w:tcW w:w="1627" w:type="dxa"/>
            <w:vAlign w:val="center"/>
          </w:tcPr>
          <w:p w:rsidR="002D0E15" w:rsidRPr="00CF0B12" w:rsidRDefault="002D0E15" w:rsidP="006343EB">
            <w:pPr>
              <w:rPr>
                <w:rFonts w:ascii="楷体" w:eastAsia="楷体" w:hAnsi="楷体"/>
                <w:bCs/>
                <w:sz w:val="24"/>
                <w:szCs w:val="24"/>
              </w:rPr>
            </w:pPr>
            <w:r w:rsidRPr="00CF0B12">
              <w:rPr>
                <w:rFonts w:ascii="楷体" w:eastAsia="楷体" w:hAnsi="楷体" w:hint="eastAsia"/>
                <w:bCs/>
                <w:sz w:val="24"/>
                <w:szCs w:val="24"/>
              </w:rPr>
              <w:t>产品和服务的要求</w:t>
            </w:r>
          </w:p>
        </w:tc>
        <w:tc>
          <w:tcPr>
            <w:tcW w:w="1184" w:type="dxa"/>
            <w:vAlign w:val="center"/>
          </w:tcPr>
          <w:p w:rsidR="002D0E15" w:rsidRPr="00CF0B12" w:rsidRDefault="002D0E15"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2D0E15" w:rsidRPr="00CF0B12" w:rsidRDefault="002D0E15"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供销部负责人介绍沟通方式：主要是电话、传真、资料传递、公司网站、广告等形式宣传本公司有关产品及公司的有关信誉等。</w:t>
            </w:r>
          </w:p>
          <w:p w:rsidR="002D0E15" w:rsidRPr="00CF0B12" w:rsidRDefault="002D0E15"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2D0E15" w:rsidRPr="00CF0B12" w:rsidRDefault="002D0E15"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目前沟通效果良好。</w:t>
            </w:r>
          </w:p>
          <w:p w:rsidR="002D0E15" w:rsidRPr="00CF0B12" w:rsidRDefault="002D0E15"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供销部经理介绍；组织通过招标会、市场调查、客户的走访、电话、传真了解市场的需求状态。</w:t>
            </w:r>
          </w:p>
          <w:p w:rsidR="002D0E15" w:rsidRPr="00CF0B12" w:rsidRDefault="002D0E15"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w:t>
            </w:r>
          </w:p>
          <w:p w:rsidR="002D0E15" w:rsidRPr="00CF0B12" w:rsidRDefault="002D0E15"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企业对产品要求进行识别确认，由供销部经理组织人员评审，</w:t>
            </w:r>
            <w:r>
              <w:rPr>
                <w:rFonts w:ascii="楷体" w:eastAsia="楷体" w:hAnsi="楷体" w:hint="eastAsia"/>
                <w:bCs/>
                <w:sz w:val="24"/>
                <w:szCs w:val="24"/>
              </w:rPr>
              <w:t>填写合同评审表，</w:t>
            </w:r>
            <w:r w:rsidRPr="00CF0B12">
              <w:rPr>
                <w:rFonts w:ascii="楷体" w:eastAsia="楷体" w:hAnsi="楷体" w:hint="eastAsia"/>
                <w:bCs/>
                <w:sz w:val="24"/>
                <w:szCs w:val="24"/>
              </w:rPr>
              <w:t>经评审能满足要求后签订销售合同。</w:t>
            </w:r>
          </w:p>
          <w:p w:rsidR="002D0E15" w:rsidRPr="00CF0B12" w:rsidRDefault="002D0E15" w:rsidP="00AC0F7E">
            <w:pPr>
              <w:spacing w:line="360" w:lineRule="auto"/>
              <w:ind w:firstLineChars="200" w:firstLine="480"/>
              <w:rPr>
                <w:rFonts w:ascii="楷体" w:eastAsia="楷体" w:hAnsi="楷体"/>
                <w:bCs/>
                <w:sz w:val="24"/>
                <w:szCs w:val="24"/>
              </w:rPr>
            </w:pPr>
            <w:r w:rsidRPr="00CF0B12">
              <w:rPr>
                <w:rFonts w:ascii="楷体" w:eastAsia="楷体" w:hAnsi="楷体" w:hint="eastAsia"/>
                <w:bCs/>
                <w:sz w:val="24"/>
                <w:szCs w:val="24"/>
              </w:rPr>
              <w:lastRenderedPageBreak/>
              <w:t>1）抽20</w:t>
            </w:r>
            <w:r>
              <w:rPr>
                <w:rFonts w:ascii="楷体" w:eastAsia="楷体" w:hAnsi="楷体" w:hint="eastAsia"/>
                <w:bCs/>
                <w:sz w:val="24"/>
                <w:szCs w:val="24"/>
              </w:rPr>
              <w:t>20</w:t>
            </w:r>
            <w:r w:rsidRPr="00CF0B12">
              <w:rPr>
                <w:rFonts w:ascii="楷体" w:eastAsia="楷体" w:hAnsi="楷体" w:hint="eastAsia"/>
                <w:bCs/>
                <w:sz w:val="24"/>
                <w:szCs w:val="24"/>
              </w:rPr>
              <w:t>.</w:t>
            </w:r>
            <w:r>
              <w:rPr>
                <w:rFonts w:ascii="楷体" w:eastAsia="楷体" w:hAnsi="楷体" w:hint="eastAsia"/>
                <w:bCs/>
                <w:sz w:val="24"/>
                <w:szCs w:val="24"/>
              </w:rPr>
              <w:t>11</w:t>
            </w:r>
            <w:r w:rsidRPr="00CF0B12">
              <w:rPr>
                <w:rFonts w:ascii="楷体" w:eastAsia="楷体" w:hAnsi="楷体" w:hint="eastAsia"/>
                <w:bCs/>
                <w:sz w:val="24"/>
                <w:szCs w:val="24"/>
              </w:rPr>
              <w:t>.</w:t>
            </w:r>
            <w:r>
              <w:rPr>
                <w:rFonts w:ascii="楷体" w:eastAsia="楷体" w:hAnsi="楷体" w:hint="eastAsia"/>
                <w:bCs/>
                <w:sz w:val="24"/>
                <w:szCs w:val="24"/>
              </w:rPr>
              <w:t>17</w:t>
            </w:r>
            <w:r w:rsidRPr="00CF0B12">
              <w:rPr>
                <w:rFonts w:ascii="楷体" w:eastAsia="楷体" w:hAnsi="楷体" w:hint="eastAsia"/>
                <w:bCs/>
                <w:sz w:val="24"/>
                <w:szCs w:val="24"/>
              </w:rPr>
              <w:t>日客户</w:t>
            </w:r>
            <w:r>
              <w:rPr>
                <w:rFonts w:ascii="楷体" w:eastAsia="楷体" w:hAnsi="楷体" w:hint="eastAsia"/>
                <w:bCs/>
                <w:sz w:val="24"/>
                <w:szCs w:val="24"/>
              </w:rPr>
              <w:t>青岛城阳城建机电有限公司</w:t>
            </w:r>
            <w:r w:rsidRPr="00CF0B12">
              <w:rPr>
                <w:rFonts w:ascii="楷体" w:eastAsia="楷体" w:hAnsi="楷体" w:hint="eastAsia"/>
                <w:bCs/>
                <w:sz w:val="24"/>
                <w:szCs w:val="24"/>
              </w:rPr>
              <w:t>采购</w:t>
            </w:r>
            <w:r>
              <w:rPr>
                <w:rFonts w:ascii="楷体" w:eastAsia="楷体" w:hAnsi="楷体" w:hint="eastAsia"/>
                <w:bCs/>
                <w:sz w:val="24"/>
                <w:szCs w:val="24"/>
              </w:rPr>
              <w:t>MPP</w:t>
            </w:r>
            <w:r w:rsidRPr="00E51727">
              <w:rPr>
                <w:rFonts w:ascii="楷体" w:eastAsia="楷体" w:hAnsi="楷体" w:hint="eastAsia"/>
                <w:bCs/>
                <w:sz w:val="24"/>
                <w:szCs w:val="24"/>
              </w:rPr>
              <w:t>绝缘管道</w:t>
            </w:r>
            <w:r>
              <w:rPr>
                <w:rFonts w:ascii="楷体" w:eastAsia="楷体" w:hAnsi="楷体" w:hint="eastAsia"/>
                <w:bCs/>
                <w:sz w:val="24"/>
                <w:szCs w:val="24"/>
              </w:rPr>
              <w:t>225X12X10</w:t>
            </w:r>
            <w:r w:rsidRPr="00E51727">
              <w:rPr>
                <w:rFonts w:ascii="楷体" w:eastAsia="楷体" w:hAnsi="楷体" w:hint="eastAsia"/>
                <w:bCs/>
                <w:sz w:val="24"/>
                <w:szCs w:val="24"/>
              </w:rPr>
              <w:t xml:space="preserve">  </w:t>
            </w:r>
            <w:r>
              <w:rPr>
                <w:rFonts w:ascii="楷体" w:eastAsia="楷体" w:hAnsi="楷体" w:hint="eastAsia"/>
                <w:bCs/>
                <w:sz w:val="24"/>
                <w:szCs w:val="24"/>
              </w:rPr>
              <w:t>12</w:t>
            </w:r>
            <w:r w:rsidRPr="00E51727">
              <w:rPr>
                <w:rFonts w:ascii="楷体" w:eastAsia="楷体" w:hAnsi="楷体" w:hint="eastAsia"/>
                <w:bCs/>
                <w:sz w:val="24"/>
                <w:szCs w:val="24"/>
              </w:rPr>
              <w:t>000</w:t>
            </w:r>
            <w:r>
              <w:rPr>
                <w:rFonts w:ascii="楷体" w:eastAsia="楷体" w:hAnsi="楷体" w:hint="eastAsia"/>
                <w:bCs/>
                <w:sz w:val="24"/>
                <w:szCs w:val="24"/>
              </w:rPr>
              <w:t>米</w:t>
            </w:r>
            <w:r w:rsidRPr="00E51727">
              <w:rPr>
                <w:rFonts w:ascii="楷体" w:eastAsia="楷体" w:hAnsi="楷体" w:hint="eastAsia"/>
                <w:bCs/>
                <w:sz w:val="24"/>
                <w:szCs w:val="24"/>
              </w:rPr>
              <w:t>、</w:t>
            </w:r>
            <w:r>
              <w:rPr>
                <w:rFonts w:ascii="楷体" w:eastAsia="楷体" w:hAnsi="楷体" w:hint="eastAsia"/>
                <w:bCs/>
                <w:sz w:val="24"/>
                <w:szCs w:val="24"/>
              </w:rPr>
              <w:t>MPP</w:t>
            </w:r>
            <w:r w:rsidRPr="00E51727">
              <w:rPr>
                <w:rFonts w:ascii="楷体" w:eastAsia="楷体" w:hAnsi="楷体" w:hint="eastAsia"/>
                <w:bCs/>
                <w:sz w:val="24"/>
                <w:szCs w:val="24"/>
              </w:rPr>
              <w:t>绝缘管道</w:t>
            </w:r>
            <w:r>
              <w:rPr>
                <w:rFonts w:ascii="楷体" w:eastAsia="楷体" w:hAnsi="楷体" w:hint="eastAsia"/>
                <w:bCs/>
                <w:sz w:val="24"/>
                <w:szCs w:val="24"/>
              </w:rPr>
              <w:t>116X8X7</w:t>
            </w:r>
            <w:r w:rsidRPr="00E51727">
              <w:rPr>
                <w:rFonts w:ascii="楷体" w:eastAsia="楷体" w:hAnsi="楷体" w:hint="eastAsia"/>
                <w:bCs/>
                <w:sz w:val="24"/>
                <w:szCs w:val="24"/>
              </w:rPr>
              <w:t xml:space="preserve">  </w:t>
            </w:r>
            <w:r>
              <w:rPr>
                <w:rFonts w:ascii="楷体" w:eastAsia="楷体" w:hAnsi="楷体" w:hint="eastAsia"/>
                <w:bCs/>
                <w:sz w:val="24"/>
                <w:szCs w:val="24"/>
              </w:rPr>
              <w:t>48</w:t>
            </w:r>
            <w:r w:rsidRPr="00E51727">
              <w:rPr>
                <w:rFonts w:ascii="楷体" w:eastAsia="楷体" w:hAnsi="楷体" w:hint="eastAsia"/>
                <w:bCs/>
                <w:sz w:val="24"/>
                <w:szCs w:val="24"/>
              </w:rPr>
              <w:t>00</w:t>
            </w:r>
            <w:r>
              <w:rPr>
                <w:rFonts w:ascii="楷体" w:eastAsia="楷体" w:hAnsi="楷体" w:hint="eastAsia"/>
                <w:bCs/>
                <w:sz w:val="24"/>
                <w:szCs w:val="24"/>
              </w:rPr>
              <w:t>米</w:t>
            </w:r>
            <w:r>
              <w:rPr>
                <w:rFonts w:ascii="楷体" w:eastAsia="楷体" w:hAnsi="楷体"/>
                <w:bCs/>
                <w:sz w:val="24"/>
                <w:szCs w:val="24"/>
              </w:rPr>
              <w:t>……</w:t>
            </w:r>
            <w:r w:rsidRPr="00CF0B12">
              <w:rPr>
                <w:rFonts w:ascii="楷体" w:eastAsia="楷体" w:hAnsi="楷体" w:hint="eastAsia"/>
                <w:bCs/>
                <w:sz w:val="24"/>
                <w:szCs w:val="24"/>
              </w:rPr>
              <w:t>，合同中明确了质量、价格、交货期、数量、服务、付款方式等要求，企业先进行了合同评审再签订合同，评审人员：杨德国、冯楠、徐汝军、苗春等，评审日期20</w:t>
            </w:r>
            <w:r>
              <w:rPr>
                <w:rFonts w:ascii="楷体" w:eastAsia="楷体" w:hAnsi="楷体" w:hint="eastAsia"/>
                <w:bCs/>
                <w:sz w:val="24"/>
                <w:szCs w:val="24"/>
              </w:rPr>
              <w:t>20</w:t>
            </w:r>
            <w:r w:rsidRPr="00CF0B12">
              <w:rPr>
                <w:rFonts w:ascii="楷体" w:eastAsia="楷体" w:hAnsi="楷体" w:hint="eastAsia"/>
                <w:bCs/>
                <w:sz w:val="24"/>
                <w:szCs w:val="24"/>
              </w:rPr>
              <w:t>.</w:t>
            </w:r>
            <w:r>
              <w:rPr>
                <w:rFonts w:ascii="楷体" w:eastAsia="楷体" w:hAnsi="楷体" w:hint="eastAsia"/>
                <w:bCs/>
                <w:sz w:val="24"/>
                <w:szCs w:val="24"/>
              </w:rPr>
              <w:t>11</w:t>
            </w:r>
            <w:r w:rsidRPr="00CF0B12">
              <w:rPr>
                <w:rFonts w:ascii="楷体" w:eastAsia="楷体" w:hAnsi="楷体" w:hint="eastAsia"/>
                <w:bCs/>
                <w:sz w:val="24"/>
                <w:szCs w:val="24"/>
              </w:rPr>
              <w:t>.</w:t>
            </w:r>
            <w:r>
              <w:rPr>
                <w:rFonts w:ascii="楷体" w:eastAsia="楷体" w:hAnsi="楷体" w:hint="eastAsia"/>
                <w:bCs/>
                <w:sz w:val="24"/>
                <w:szCs w:val="24"/>
              </w:rPr>
              <w:t>17</w:t>
            </w:r>
            <w:r w:rsidRPr="00CF0B12">
              <w:rPr>
                <w:rFonts w:ascii="楷体" w:eastAsia="楷体" w:hAnsi="楷体" w:hint="eastAsia"/>
                <w:bCs/>
                <w:sz w:val="24"/>
                <w:szCs w:val="24"/>
              </w:rPr>
              <w:t>日。</w:t>
            </w:r>
          </w:p>
          <w:p w:rsidR="002D0E15" w:rsidRDefault="002D0E15" w:rsidP="00AC0F7E">
            <w:pPr>
              <w:spacing w:line="360" w:lineRule="auto"/>
              <w:ind w:firstLineChars="200" w:firstLine="480"/>
              <w:rPr>
                <w:rFonts w:ascii="楷体" w:eastAsia="楷体" w:hAnsi="楷体"/>
                <w:bCs/>
                <w:sz w:val="24"/>
                <w:szCs w:val="24"/>
              </w:rPr>
            </w:pPr>
            <w:r w:rsidRPr="00CF0B12">
              <w:rPr>
                <w:rFonts w:ascii="楷体" w:eastAsia="楷体" w:hAnsi="楷体" w:hint="eastAsia"/>
                <w:bCs/>
                <w:sz w:val="24"/>
                <w:szCs w:val="24"/>
              </w:rPr>
              <w:t>2</w:t>
            </w:r>
            <w:r>
              <w:rPr>
                <w:rFonts w:ascii="楷体" w:eastAsia="楷体" w:hAnsi="楷体" w:hint="eastAsia"/>
                <w:bCs/>
                <w:sz w:val="24"/>
                <w:szCs w:val="24"/>
              </w:rPr>
              <w:t>）再抽</w:t>
            </w:r>
            <w:r w:rsidRPr="00CF0B12">
              <w:rPr>
                <w:rFonts w:ascii="楷体" w:eastAsia="楷体" w:hAnsi="楷体" w:hint="eastAsia"/>
                <w:bCs/>
                <w:sz w:val="24"/>
                <w:szCs w:val="24"/>
              </w:rPr>
              <w:t>20</w:t>
            </w:r>
            <w:r>
              <w:rPr>
                <w:rFonts w:ascii="楷体" w:eastAsia="楷体" w:hAnsi="楷体" w:hint="eastAsia"/>
                <w:bCs/>
                <w:sz w:val="24"/>
                <w:szCs w:val="24"/>
              </w:rPr>
              <w:t>20</w:t>
            </w:r>
            <w:r w:rsidRPr="00CF0B12">
              <w:rPr>
                <w:rFonts w:ascii="楷体" w:eastAsia="楷体" w:hAnsi="楷体" w:hint="eastAsia"/>
                <w:bCs/>
                <w:sz w:val="24"/>
                <w:szCs w:val="24"/>
              </w:rPr>
              <w:t>.</w:t>
            </w:r>
            <w:r>
              <w:rPr>
                <w:rFonts w:ascii="楷体" w:eastAsia="楷体" w:hAnsi="楷体" w:hint="eastAsia"/>
                <w:bCs/>
                <w:sz w:val="24"/>
                <w:szCs w:val="24"/>
              </w:rPr>
              <w:t>8</w:t>
            </w:r>
            <w:r w:rsidRPr="00CF0B12">
              <w:rPr>
                <w:rFonts w:ascii="楷体" w:eastAsia="楷体" w:hAnsi="楷体" w:hint="eastAsia"/>
                <w:bCs/>
                <w:sz w:val="24"/>
                <w:szCs w:val="24"/>
              </w:rPr>
              <w:t>.</w:t>
            </w:r>
            <w:r>
              <w:rPr>
                <w:rFonts w:ascii="楷体" w:eastAsia="楷体" w:hAnsi="楷体" w:hint="eastAsia"/>
                <w:bCs/>
                <w:sz w:val="24"/>
                <w:szCs w:val="24"/>
              </w:rPr>
              <w:t>25</w:t>
            </w:r>
            <w:r w:rsidRPr="00CF0B12">
              <w:rPr>
                <w:rFonts w:ascii="楷体" w:eastAsia="楷体" w:hAnsi="楷体" w:hint="eastAsia"/>
                <w:bCs/>
                <w:sz w:val="24"/>
                <w:szCs w:val="24"/>
              </w:rPr>
              <w:t>日客户</w:t>
            </w:r>
            <w:proofErr w:type="gramStart"/>
            <w:r>
              <w:rPr>
                <w:rFonts w:ascii="楷体" w:eastAsia="楷体" w:hAnsi="楷体" w:hint="eastAsia"/>
                <w:bCs/>
                <w:sz w:val="24"/>
                <w:szCs w:val="24"/>
              </w:rPr>
              <w:t>鑫</w:t>
            </w:r>
            <w:proofErr w:type="gramEnd"/>
            <w:r>
              <w:rPr>
                <w:rFonts w:ascii="楷体" w:eastAsia="楷体" w:hAnsi="楷体" w:hint="eastAsia"/>
                <w:bCs/>
                <w:sz w:val="24"/>
                <w:szCs w:val="24"/>
              </w:rPr>
              <w:t>宏达电力集团有限公司采购电缆保护管175X8  20000米</w:t>
            </w:r>
            <w:r w:rsidRPr="008F6823">
              <w:rPr>
                <w:rFonts w:ascii="楷体" w:eastAsia="楷体" w:hAnsi="楷体" w:hint="eastAsia"/>
                <w:bCs/>
                <w:sz w:val="24"/>
                <w:szCs w:val="24"/>
              </w:rPr>
              <w:t>、绝缘</w:t>
            </w:r>
            <w:r>
              <w:rPr>
                <w:rFonts w:ascii="楷体" w:eastAsia="楷体" w:hAnsi="楷体" w:hint="eastAsia"/>
                <w:bCs/>
                <w:sz w:val="24"/>
                <w:szCs w:val="24"/>
              </w:rPr>
              <w:t>接头   3334</w:t>
            </w:r>
            <w:r w:rsidRPr="008F6823">
              <w:rPr>
                <w:rFonts w:ascii="楷体" w:eastAsia="楷体" w:hAnsi="楷体" w:hint="eastAsia"/>
                <w:bCs/>
                <w:sz w:val="24"/>
                <w:szCs w:val="24"/>
              </w:rPr>
              <w:t>个</w:t>
            </w:r>
            <w:r w:rsidRPr="00CF0B12">
              <w:rPr>
                <w:rFonts w:ascii="楷体" w:eastAsia="楷体" w:hAnsi="楷体" w:hint="eastAsia"/>
                <w:bCs/>
                <w:sz w:val="24"/>
                <w:szCs w:val="24"/>
              </w:rPr>
              <w:t>，合同中明确了质量、价格、交货期、数量、服务、付款方式等要求</w:t>
            </w:r>
            <w:r>
              <w:rPr>
                <w:rFonts w:ascii="楷体" w:eastAsia="楷体" w:hAnsi="楷体" w:hint="eastAsia"/>
                <w:bCs/>
                <w:sz w:val="24"/>
                <w:szCs w:val="24"/>
              </w:rPr>
              <w:t>，</w:t>
            </w:r>
            <w:r w:rsidRPr="00CF0B12">
              <w:rPr>
                <w:rFonts w:ascii="楷体" w:eastAsia="楷体" w:hAnsi="楷体" w:hint="eastAsia"/>
                <w:bCs/>
                <w:sz w:val="24"/>
                <w:szCs w:val="24"/>
              </w:rPr>
              <w:t>企业先进行了合同评审再签订合同，评审人员：杨德国、冯楠、徐汝军、苗春等，评审日期20</w:t>
            </w:r>
            <w:r>
              <w:rPr>
                <w:rFonts w:ascii="楷体" w:eastAsia="楷体" w:hAnsi="楷体" w:hint="eastAsia"/>
                <w:bCs/>
                <w:sz w:val="24"/>
                <w:szCs w:val="24"/>
              </w:rPr>
              <w:t>20</w:t>
            </w:r>
            <w:r w:rsidRPr="00CF0B12">
              <w:rPr>
                <w:rFonts w:ascii="楷体" w:eastAsia="楷体" w:hAnsi="楷体" w:hint="eastAsia"/>
                <w:bCs/>
                <w:sz w:val="24"/>
                <w:szCs w:val="24"/>
              </w:rPr>
              <w:t>.</w:t>
            </w:r>
            <w:r>
              <w:rPr>
                <w:rFonts w:ascii="楷体" w:eastAsia="楷体" w:hAnsi="楷体" w:hint="eastAsia"/>
                <w:bCs/>
                <w:sz w:val="24"/>
                <w:szCs w:val="24"/>
              </w:rPr>
              <w:t>8</w:t>
            </w:r>
            <w:r w:rsidRPr="00CF0B12">
              <w:rPr>
                <w:rFonts w:ascii="楷体" w:eastAsia="楷体" w:hAnsi="楷体" w:hint="eastAsia"/>
                <w:bCs/>
                <w:sz w:val="24"/>
                <w:szCs w:val="24"/>
              </w:rPr>
              <w:t>.</w:t>
            </w:r>
            <w:r>
              <w:rPr>
                <w:rFonts w:ascii="楷体" w:eastAsia="楷体" w:hAnsi="楷体" w:hint="eastAsia"/>
                <w:bCs/>
                <w:sz w:val="24"/>
                <w:szCs w:val="24"/>
              </w:rPr>
              <w:t>25</w:t>
            </w:r>
            <w:r w:rsidRPr="00CF0B12">
              <w:rPr>
                <w:rFonts w:ascii="楷体" w:eastAsia="楷体" w:hAnsi="楷体" w:hint="eastAsia"/>
                <w:bCs/>
                <w:sz w:val="24"/>
                <w:szCs w:val="24"/>
              </w:rPr>
              <w:t>日。</w:t>
            </w:r>
          </w:p>
          <w:p w:rsidR="002D0E15" w:rsidRDefault="002D0E15" w:rsidP="00543C73">
            <w:pPr>
              <w:spacing w:line="360" w:lineRule="auto"/>
              <w:ind w:firstLineChars="200" w:firstLine="480"/>
              <w:rPr>
                <w:rFonts w:ascii="楷体" w:eastAsia="楷体" w:hAnsi="楷体"/>
                <w:bCs/>
                <w:sz w:val="24"/>
                <w:szCs w:val="24"/>
              </w:rPr>
            </w:pPr>
            <w:r>
              <w:rPr>
                <w:rFonts w:ascii="楷体" w:eastAsia="楷体" w:hAnsi="楷体" w:hint="eastAsia"/>
                <w:bCs/>
                <w:sz w:val="24"/>
                <w:szCs w:val="24"/>
              </w:rPr>
              <w:t>3）再抽</w:t>
            </w:r>
            <w:r w:rsidRPr="00CF0B12">
              <w:rPr>
                <w:rFonts w:ascii="楷体" w:eastAsia="楷体" w:hAnsi="楷体" w:hint="eastAsia"/>
                <w:bCs/>
                <w:sz w:val="24"/>
                <w:szCs w:val="24"/>
              </w:rPr>
              <w:t>20</w:t>
            </w:r>
            <w:r>
              <w:rPr>
                <w:rFonts w:ascii="楷体" w:eastAsia="楷体" w:hAnsi="楷体" w:hint="eastAsia"/>
                <w:bCs/>
                <w:sz w:val="24"/>
                <w:szCs w:val="24"/>
              </w:rPr>
              <w:t>20</w:t>
            </w:r>
            <w:r w:rsidRPr="00CF0B12">
              <w:rPr>
                <w:rFonts w:ascii="楷体" w:eastAsia="楷体" w:hAnsi="楷体" w:hint="eastAsia"/>
                <w:bCs/>
                <w:sz w:val="24"/>
                <w:szCs w:val="24"/>
              </w:rPr>
              <w:t>.</w:t>
            </w:r>
            <w:r>
              <w:rPr>
                <w:rFonts w:ascii="楷体" w:eastAsia="楷体" w:hAnsi="楷体" w:hint="eastAsia"/>
                <w:bCs/>
                <w:sz w:val="24"/>
                <w:szCs w:val="24"/>
              </w:rPr>
              <w:t>9</w:t>
            </w:r>
            <w:r w:rsidRPr="00CF0B12">
              <w:rPr>
                <w:rFonts w:ascii="楷体" w:eastAsia="楷体" w:hAnsi="楷体" w:hint="eastAsia"/>
                <w:bCs/>
                <w:sz w:val="24"/>
                <w:szCs w:val="24"/>
              </w:rPr>
              <w:t>.</w:t>
            </w:r>
            <w:r>
              <w:rPr>
                <w:rFonts w:ascii="楷体" w:eastAsia="楷体" w:hAnsi="楷体" w:hint="eastAsia"/>
                <w:bCs/>
                <w:sz w:val="24"/>
                <w:szCs w:val="24"/>
              </w:rPr>
              <w:t>26</w:t>
            </w:r>
            <w:r w:rsidRPr="00CF0B12">
              <w:rPr>
                <w:rFonts w:ascii="楷体" w:eastAsia="楷体" w:hAnsi="楷体" w:hint="eastAsia"/>
                <w:bCs/>
                <w:sz w:val="24"/>
                <w:szCs w:val="24"/>
              </w:rPr>
              <w:t>日客户</w:t>
            </w:r>
            <w:r>
              <w:rPr>
                <w:rFonts w:ascii="楷体" w:eastAsia="楷体" w:hAnsi="楷体" w:hint="eastAsia"/>
                <w:bCs/>
                <w:sz w:val="24"/>
                <w:szCs w:val="24"/>
              </w:rPr>
              <w:t>青岛城阳城建机电有限公司</w:t>
            </w:r>
            <w:r w:rsidRPr="00CF0B12">
              <w:rPr>
                <w:rFonts w:ascii="楷体" w:eastAsia="楷体" w:hAnsi="楷体" w:hint="eastAsia"/>
                <w:bCs/>
                <w:sz w:val="24"/>
                <w:szCs w:val="24"/>
              </w:rPr>
              <w:t>采购</w:t>
            </w:r>
            <w:r>
              <w:rPr>
                <w:rFonts w:ascii="楷体" w:eastAsia="楷体" w:hAnsi="楷体" w:hint="eastAsia"/>
                <w:bCs/>
                <w:sz w:val="24"/>
                <w:szCs w:val="24"/>
              </w:rPr>
              <w:t>MPP</w:t>
            </w:r>
            <w:r w:rsidRPr="00E51727">
              <w:rPr>
                <w:rFonts w:ascii="楷体" w:eastAsia="楷体" w:hAnsi="楷体" w:hint="eastAsia"/>
                <w:bCs/>
                <w:sz w:val="24"/>
                <w:szCs w:val="24"/>
              </w:rPr>
              <w:t>绝缘管道</w:t>
            </w:r>
            <w:r>
              <w:rPr>
                <w:rFonts w:ascii="楷体" w:eastAsia="楷体" w:hAnsi="楷体" w:hint="eastAsia"/>
                <w:bCs/>
                <w:sz w:val="24"/>
                <w:szCs w:val="24"/>
              </w:rPr>
              <w:t>200X8</w:t>
            </w:r>
            <w:r w:rsidRPr="00E51727">
              <w:rPr>
                <w:rFonts w:ascii="楷体" w:eastAsia="楷体" w:hAnsi="楷体" w:hint="eastAsia"/>
                <w:bCs/>
                <w:sz w:val="24"/>
                <w:szCs w:val="24"/>
              </w:rPr>
              <w:t xml:space="preserve">  </w:t>
            </w:r>
            <w:r>
              <w:rPr>
                <w:rFonts w:ascii="楷体" w:eastAsia="楷体" w:hAnsi="楷体" w:hint="eastAsia"/>
                <w:bCs/>
                <w:sz w:val="24"/>
                <w:szCs w:val="24"/>
              </w:rPr>
              <w:t>11416</w:t>
            </w:r>
            <w:r>
              <w:rPr>
                <w:rFonts w:ascii="楷体" w:eastAsia="楷体" w:hAnsi="楷体"/>
                <w:bCs/>
                <w:sz w:val="24"/>
                <w:szCs w:val="24"/>
              </w:rPr>
              <w:t>……</w:t>
            </w:r>
            <w:r w:rsidRPr="00CF0B12">
              <w:rPr>
                <w:rFonts w:ascii="楷体" w:eastAsia="楷体" w:hAnsi="楷体" w:hint="eastAsia"/>
                <w:bCs/>
                <w:sz w:val="24"/>
                <w:szCs w:val="24"/>
              </w:rPr>
              <w:t>，合同中明确了质量、价格、交货期、数量、服务、付款方式等要求</w:t>
            </w:r>
            <w:r>
              <w:rPr>
                <w:rFonts w:ascii="楷体" w:eastAsia="楷体" w:hAnsi="楷体" w:hint="eastAsia"/>
                <w:bCs/>
                <w:sz w:val="24"/>
                <w:szCs w:val="24"/>
              </w:rPr>
              <w:t>，</w:t>
            </w:r>
            <w:r w:rsidRPr="00CF0B12">
              <w:rPr>
                <w:rFonts w:ascii="楷体" w:eastAsia="楷体" w:hAnsi="楷体" w:hint="eastAsia"/>
                <w:bCs/>
                <w:sz w:val="24"/>
                <w:szCs w:val="24"/>
              </w:rPr>
              <w:t>企业先进行了合同评审再签订合同，评审人员：杨德国、冯楠、徐汝军、苗春等，评审日期20</w:t>
            </w:r>
            <w:r>
              <w:rPr>
                <w:rFonts w:ascii="楷体" w:eastAsia="楷体" w:hAnsi="楷体" w:hint="eastAsia"/>
                <w:bCs/>
                <w:sz w:val="24"/>
                <w:szCs w:val="24"/>
              </w:rPr>
              <w:t>20</w:t>
            </w:r>
            <w:r w:rsidRPr="00CF0B12">
              <w:rPr>
                <w:rFonts w:ascii="楷体" w:eastAsia="楷体" w:hAnsi="楷体" w:hint="eastAsia"/>
                <w:bCs/>
                <w:sz w:val="24"/>
                <w:szCs w:val="24"/>
              </w:rPr>
              <w:t>.</w:t>
            </w:r>
            <w:r>
              <w:rPr>
                <w:rFonts w:ascii="楷体" w:eastAsia="楷体" w:hAnsi="楷体" w:hint="eastAsia"/>
                <w:bCs/>
                <w:sz w:val="24"/>
                <w:szCs w:val="24"/>
              </w:rPr>
              <w:t>9</w:t>
            </w:r>
            <w:r w:rsidRPr="00CF0B12">
              <w:rPr>
                <w:rFonts w:ascii="楷体" w:eastAsia="楷体" w:hAnsi="楷体" w:hint="eastAsia"/>
                <w:bCs/>
                <w:sz w:val="24"/>
                <w:szCs w:val="24"/>
              </w:rPr>
              <w:t>.</w:t>
            </w:r>
            <w:r>
              <w:rPr>
                <w:rFonts w:ascii="楷体" w:eastAsia="楷体" w:hAnsi="楷体" w:hint="eastAsia"/>
                <w:bCs/>
                <w:sz w:val="24"/>
                <w:szCs w:val="24"/>
              </w:rPr>
              <w:t>26</w:t>
            </w:r>
            <w:r w:rsidRPr="00CF0B12">
              <w:rPr>
                <w:rFonts w:ascii="楷体" w:eastAsia="楷体" w:hAnsi="楷体" w:hint="eastAsia"/>
                <w:bCs/>
                <w:sz w:val="24"/>
                <w:szCs w:val="24"/>
              </w:rPr>
              <w:t>日。</w:t>
            </w:r>
          </w:p>
          <w:p w:rsidR="002D0E15" w:rsidRPr="00CF0B12" w:rsidRDefault="002D0E15"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以上评审均在签订正式合同之前进行。</w:t>
            </w:r>
          </w:p>
          <w:p w:rsidR="002D0E15" w:rsidRDefault="002D0E15"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供销部经理介绍：目前尚未发生合同更改的情况，询问对更改情况的控制较为明确清楚。</w:t>
            </w:r>
          </w:p>
          <w:p w:rsidR="002D0E15" w:rsidRPr="00CF0B12" w:rsidRDefault="002D0E15"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1101"/>
        </w:trPr>
        <w:tc>
          <w:tcPr>
            <w:tcW w:w="1627" w:type="dxa"/>
            <w:vAlign w:val="center"/>
          </w:tcPr>
          <w:p w:rsidR="002D0E15" w:rsidRPr="00B20E72" w:rsidRDefault="002D0E15"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184" w:type="dxa"/>
            <w:vAlign w:val="center"/>
          </w:tcPr>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p w:rsidR="002D0E15" w:rsidRPr="00B20E72" w:rsidRDefault="002D0E15" w:rsidP="001C74CE">
            <w:pPr>
              <w:spacing w:line="360" w:lineRule="auto"/>
              <w:ind w:rightChars="-3" w:right="-6"/>
              <w:rPr>
                <w:rFonts w:ascii="楷体" w:eastAsia="楷体" w:hAnsi="楷体" w:cs="楷体"/>
                <w:sz w:val="24"/>
                <w:szCs w:val="24"/>
              </w:rPr>
            </w:pPr>
          </w:p>
        </w:tc>
        <w:tc>
          <w:tcPr>
            <w:tcW w:w="10338" w:type="dxa"/>
            <w:vAlign w:val="center"/>
          </w:tcPr>
          <w:p w:rsidR="002D0E15" w:rsidRPr="00B20E72" w:rsidRDefault="002D0E15"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公司编制并执行《营销服务提供规范》、《营销服务人员服务规范》、《营销服务质量的控制规范》等。</w:t>
            </w:r>
          </w:p>
          <w:p w:rsidR="002D0E15" w:rsidRPr="00B20E72" w:rsidRDefault="002D0E15" w:rsidP="001C74C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Pr="00B20E72">
              <w:rPr>
                <w:rFonts w:ascii="楷体" w:eastAsia="楷体" w:hAnsi="楷体" w:cs="楷体" w:hint="eastAsia"/>
                <w:sz w:val="24"/>
                <w:szCs w:val="24"/>
              </w:rPr>
              <w:t>查看营销工作情况：</w:t>
            </w:r>
          </w:p>
          <w:p w:rsidR="002D0E15" w:rsidRPr="00B20E72" w:rsidRDefault="002D0E15"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2D0E15" w:rsidRPr="00B20E72" w:rsidRDefault="002D0E15"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lastRenderedPageBreak/>
              <w:t>2.资源配置齐备，设施设备可以满足要求。</w:t>
            </w:r>
          </w:p>
          <w:p w:rsidR="002D0E15" w:rsidRPr="00B20E72" w:rsidRDefault="002D0E15"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3.查看销售合同都进行了评审，参见</w:t>
            </w:r>
            <w:r>
              <w:rPr>
                <w:rFonts w:ascii="楷体" w:eastAsia="楷体" w:hAnsi="楷体" w:cs="楷体" w:hint="eastAsia"/>
                <w:sz w:val="24"/>
                <w:szCs w:val="24"/>
              </w:rPr>
              <w:t>Q</w:t>
            </w:r>
            <w:r w:rsidRPr="00B20E72">
              <w:rPr>
                <w:rFonts w:ascii="楷体" w:eastAsia="楷体" w:hAnsi="楷体" w:cs="楷体" w:hint="eastAsia"/>
                <w:sz w:val="24"/>
                <w:szCs w:val="24"/>
              </w:rPr>
              <w:t>8.2工作单。</w:t>
            </w:r>
          </w:p>
          <w:p w:rsidR="002D0E15" w:rsidRPr="00B20E72" w:rsidRDefault="002D0E15"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4.提供有产品检验记录表、发货单、产品合格证，参见</w:t>
            </w:r>
            <w:r>
              <w:rPr>
                <w:rFonts w:ascii="楷体" w:eastAsia="楷体" w:hAnsi="楷体" w:cs="楷体" w:hint="eastAsia"/>
                <w:sz w:val="24"/>
                <w:szCs w:val="24"/>
              </w:rPr>
              <w:t>Q</w:t>
            </w:r>
            <w:r w:rsidRPr="00B20E72">
              <w:rPr>
                <w:rFonts w:ascii="楷体" w:eastAsia="楷体" w:hAnsi="楷体" w:cs="楷体" w:hint="eastAsia"/>
                <w:sz w:val="24"/>
                <w:szCs w:val="24"/>
              </w:rPr>
              <w:t>8.6工作单。</w:t>
            </w:r>
          </w:p>
          <w:p w:rsidR="002D0E15" w:rsidRPr="00B20E72" w:rsidRDefault="002D0E15"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2D0E15" w:rsidRPr="00B20E72" w:rsidRDefault="002D0E15"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w:t>
            </w:r>
            <w:r w:rsidR="0049640D">
              <w:rPr>
                <w:rFonts w:ascii="楷体" w:eastAsia="楷体" w:hAnsi="楷体" w:cs="楷体" w:hint="eastAsia"/>
                <w:sz w:val="24"/>
                <w:szCs w:val="24"/>
              </w:rPr>
              <w:t>20</w:t>
            </w:r>
            <w:r w:rsidRPr="00B20E72">
              <w:rPr>
                <w:rFonts w:ascii="楷体" w:eastAsia="楷体" w:hAnsi="楷体" w:cs="楷体" w:hint="eastAsia"/>
                <w:sz w:val="24"/>
                <w:szCs w:val="24"/>
              </w:rPr>
              <w:t>.</w:t>
            </w:r>
            <w:r w:rsidR="0049640D">
              <w:rPr>
                <w:rFonts w:ascii="楷体" w:eastAsia="楷体" w:hAnsi="楷体" w:cs="楷体" w:hint="eastAsia"/>
                <w:sz w:val="24"/>
                <w:szCs w:val="24"/>
              </w:rPr>
              <w:t>8</w:t>
            </w:r>
            <w:r w:rsidRPr="00B20E72">
              <w:rPr>
                <w:rFonts w:ascii="楷体" w:eastAsia="楷体" w:hAnsi="楷体" w:cs="楷体" w:hint="eastAsia"/>
                <w:sz w:val="24"/>
                <w:szCs w:val="24"/>
              </w:rPr>
              <w:t>.</w:t>
            </w:r>
            <w:r w:rsidR="0049640D">
              <w:rPr>
                <w:rFonts w:ascii="楷体" w:eastAsia="楷体" w:hAnsi="楷体" w:cs="楷体" w:hint="eastAsia"/>
                <w:sz w:val="24"/>
                <w:szCs w:val="24"/>
              </w:rPr>
              <w:t>3</w:t>
            </w:r>
            <w:r w:rsidRPr="00B20E72">
              <w:rPr>
                <w:rFonts w:ascii="楷体" w:eastAsia="楷体" w:hAnsi="楷体" w:cs="楷体" w:hint="eastAsia"/>
                <w:sz w:val="24"/>
                <w:szCs w:val="24"/>
              </w:rPr>
              <w:t>日对销售过程的人员、机械设备、</w:t>
            </w:r>
            <w:r w:rsidRPr="00AC0F7E">
              <w:rPr>
                <w:rFonts w:ascii="楷体" w:eastAsia="楷体" w:hAnsi="楷体" w:hint="eastAsia"/>
                <w:sz w:val="24"/>
                <w:szCs w:val="24"/>
              </w:rPr>
              <w:t>控制方法、环境等方面进行了过程确认，结论：可以满足过程能力的需求、提供合格的服务</w:t>
            </w:r>
            <w:r w:rsidR="0049640D">
              <w:rPr>
                <w:rFonts w:ascii="楷体" w:eastAsia="楷体" w:hAnsi="楷体" w:hint="eastAsia"/>
                <w:sz w:val="24"/>
                <w:szCs w:val="24"/>
              </w:rPr>
              <w:t>，</w:t>
            </w:r>
            <w:r w:rsidRPr="00AC0F7E">
              <w:rPr>
                <w:rFonts w:ascii="楷体" w:eastAsia="楷体" w:hAnsi="楷体" w:hint="eastAsia"/>
                <w:sz w:val="24"/>
                <w:szCs w:val="24"/>
              </w:rPr>
              <w:t>确认人员：杨德国、张红晨、张舜</w:t>
            </w:r>
            <w:r w:rsidRPr="00B20E72">
              <w:rPr>
                <w:rFonts w:ascii="楷体" w:eastAsia="楷体" w:hAnsi="楷体" w:cs="楷体" w:hint="eastAsia"/>
                <w:sz w:val="24"/>
                <w:szCs w:val="24"/>
              </w:rPr>
              <w:t>等。</w:t>
            </w:r>
          </w:p>
          <w:p w:rsidR="002D0E15" w:rsidRPr="00B20E72" w:rsidRDefault="002D0E15"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Pr>
                <w:rFonts w:ascii="楷体" w:eastAsia="楷体" w:hAnsi="楷体" w:hint="eastAsia"/>
                <w:sz w:val="24"/>
                <w:szCs w:val="24"/>
              </w:rPr>
              <w:t>制定了销售相关的管理制度</w:t>
            </w:r>
            <w:r w:rsidRPr="00B20E72">
              <w:rPr>
                <w:rFonts w:ascii="楷体" w:eastAsia="楷体" w:hAnsi="楷体" w:hint="eastAsia"/>
                <w:sz w:val="24"/>
                <w:szCs w:val="24"/>
              </w:rPr>
              <w:t>，规定了操作的步骤、方法、注意事项等，</w:t>
            </w:r>
            <w:r>
              <w:rPr>
                <w:rFonts w:ascii="楷体" w:eastAsia="楷体" w:hAnsi="楷体" w:hint="eastAsia"/>
                <w:sz w:val="24"/>
                <w:szCs w:val="24"/>
              </w:rPr>
              <w:t>平时加强培训指导，提升业务技能，</w:t>
            </w:r>
            <w:r w:rsidRPr="00B20E72">
              <w:rPr>
                <w:rFonts w:ascii="楷体" w:eastAsia="楷体" w:hAnsi="楷体" w:hint="eastAsia"/>
                <w:sz w:val="24"/>
                <w:szCs w:val="24"/>
              </w:rPr>
              <w:t>防止人为错误。</w:t>
            </w:r>
          </w:p>
          <w:p w:rsidR="002D0E15" w:rsidRPr="00B20E72" w:rsidRDefault="002D0E15"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w:t>
            </w:r>
            <w:r>
              <w:rPr>
                <w:rFonts w:ascii="楷体" w:eastAsia="楷体" w:hAnsi="楷体" w:hint="eastAsia"/>
                <w:sz w:val="24"/>
                <w:szCs w:val="24"/>
              </w:rPr>
              <w:t>入</w:t>
            </w:r>
            <w:r w:rsidRPr="00B20E72">
              <w:rPr>
                <w:rFonts w:ascii="楷体" w:eastAsia="楷体" w:hAnsi="楷体" w:hint="eastAsia"/>
                <w:sz w:val="24"/>
                <w:szCs w:val="24"/>
              </w:rPr>
              <w:t>库、交付手续齐全。</w:t>
            </w:r>
          </w:p>
          <w:p w:rsidR="002D0E15" w:rsidRPr="00B20E72" w:rsidRDefault="002D0E15" w:rsidP="00443DB0">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r>
              <w:rPr>
                <w:rFonts w:ascii="楷体" w:eastAsia="楷体" w:hAnsi="楷体" w:cs="楷体" w:hint="eastAsia"/>
                <w:kern w:val="0"/>
                <w:szCs w:val="24"/>
              </w:rPr>
              <w:t xml:space="preserve"> </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1101"/>
        </w:trPr>
        <w:tc>
          <w:tcPr>
            <w:tcW w:w="1627" w:type="dxa"/>
            <w:vAlign w:val="center"/>
          </w:tcPr>
          <w:p w:rsidR="002D0E15" w:rsidRPr="002D0E15" w:rsidRDefault="002D0E15" w:rsidP="002D0E15">
            <w:pPr>
              <w:spacing w:line="360" w:lineRule="auto"/>
              <w:rPr>
                <w:rFonts w:ascii="楷体" w:eastAsia="楷体" w:hAnsi="楷体"/>
                <w:sz w:val="24"/>
                <w:szCs w:val="24"/>
              </w:rPr>
            </w:pPr>
            <w:r w:rsidRPr="002D0E15">
              <w:rPr>
                <w:rFonts w:ascii="楷体" w:eastAsia="楷体" w:hAnsi="楷体" w:hint="eastAsia"/>
                <w:sz w:val="24"/>
                <w:szCs w:val="24"/>
              </w:rPr>
              <w:lastRenderedPageBreak/>
              <w:t>顾客或外部供方的财产</w:t>
            </w:r>
          </w:p>
        </w:tc>
        <w:tc>
          <w:tcPr>
            <w:tcW w:w="1184" w:type="dxa"/>
          </w:tcPr>
          <w:p w:rsidR="002D0E15" w:rsidRPr="002D0E15" w:rsidRDefault="002D0E15" w:rsidP="002D0E15">
            <w:pPr>
              <w:spacing w:line="360" w:lineRule="auto"/>
              <w:rPr>
                <w:rFonts w:ascii="楷体" w:eastAsia="楷体" w:hAnsi="楷体" w:hint="eastAsia"/>
                <w:sz w:val="24"/>
                <w:szCs w:val="24"/>
              </w:rPr>
            </w:pPr>
            <w:r w:rsidRPr="002D0E15">
              <w:rPr>
                <w:rFonts w:ascii="楷体" w:eastAsia="楷体" w:hAnsi="楷体" w:hint="eastAsia"/>
                <w:sz w:val="24"/>
                <w:szCs w:val="24"/>
              </w:rPr>
              <w:t xml:space="preserve">Q：8.5.3 </w:t>
            </w:r>
          </w:p>
        </w:tc>
        <w:tc>
          <w:tcPr>
            <w:tcW w:w="10338" w:type="dxa"/>
          </w:tcPr>
          <w:p w:rsidR="002D0E15" w:rsidRPr="002D0E15" w:rsidRDefault="002D0E15" w:rsidP="002D0E15">
            <w:pPr>
              <w:spacing w:line="360" w:lineRule="auto"/>
              <w:ind w:firstLineChars="200" w:firstLine="480"/>
              <w:rPr>
                <w:rFonts w:ascii="楷体" w:eastAsia="楷体" w:hAnsi="楷体" w:hint="eastAsia"/>
                <w:sz w:val="24"/>
                <w:szCs w:val="24"/>
              </w:rPr>
            </w:pPr>
            <w:r w:rsidRPr="002D0E15">
              <w:rPr>
                <w:rFonts w:ascii="楷体" w:eastAsia="楷体" w:hAnsi="楷体" w:hint="eastAsia"/>
                <w:sz w:val="24"/>
                <w:szCs w:val="24"/>
              </w:rPr>
              <w:t>公司在管理手册中，规定了对顾客或外部供方财产的管理，明确了对顾客或外部供方财产的登记、验收、保护、使用等相关要求。</w:t>
            </w:r>
          </w:p>
          <w:p w:rsidR="002D0E15" w:rsidRPr="002D0E15" w:rsidRDefault="002D0E15" w:rsidP="002D0E15">
            <w:pPr>
              <w:spacing w:line="360" w:lineRule="auto"/>
              <w:ind w:firstLineChars="200" w:firstLine="480"/>
              <w:rPr>
                <w:rFonts w:ascii="楷体" w:eastAsia="楷体" w:hAnsi="楷体" w:hint="eastAsia"/>
                <w:sz w:val="24"/>
                <w:szCs w:val="24"/>
              </w:rPr>
            </w:pPr>
            <w:r w:rsidRPr="002D0E15">
              <w:rPr>
                <w:rFonts w:ascii="楷体" w:eastAsia="楷体" w:hAnsi="楷体" w:hint="eastAsia"/>
                <w:sz w:val="24"/>
                <w:szCs w:val="24"/>
              </w:rPr>
              <w:t>目前公司无外部供方的财产，涉及的顾客财产仅为顾客信息，公司对顾客相关信息</w:t>
            </w:r>
            <w:proofErr w:type="gramStart"/>
            <w:r w:rsidRPr="002D0E15">
              <w:rPr>
                <w:rFonts w:ascii="楷体" w:eastAsia="楷体" w:hAnsi="楷体" w:hint="eastAsia"/>
                <w:sz w:val="24"/>
                <w:szCs w:val="24"/>
              </w:rPr>
              <w:t>做相关</w:t>
            </w:r>
            <w:proofErr w:type="gramEnd"/>
            <w:r w:rsidRPr="002D0E15">
              <w:rPr>
                <w:rFonts w:ascii="楷体" w:eastAsia="楷体" w:hAnsi="楷体" w:hint="eastAsia"/>
                <w:sz w:val="24"/>
                <w:szCs w:val="24"/>
              </w:rPr>
              <w:t>保密规定。</w:t>
            </w:r>
          </w:p>
          <w:p w:rsidR="002D0E15" w:rsidRPr="002D0E15" w:rsidRDefault="002D0E15" w:rsidP="002D0E15">
            <w:pPr>
              <w:tabs>
                <w:tab w:val="left" w:pos="6597"/>
              </w:tabs>
              <w:spacing w:line="360" w:lineRule="auto"/>
              <w:ind w:firstLineChars="200" w:firstLine="480"/>
              <w:rPr>
                <w:rFonts w:ascii="楷体" w:eastAsia="楷体" w:hAnsi="楷体" w:hint="eastAsia"/>
                <w:sz w:val="24"/>
                <w:szCs w:val="24"/>
              </w:rPr>
            </w:pPr>
            <w:r w:rsidRPr="002D0E15">
              <w:rPr>
                <w:rFonts w:ascii="楷体" w:eastAsia="楷体" w:hAnsi="楷体" w:hint="eastAsia"/>
                <w:sz w:val="24"/>
                <w:szCs w:val="24"/>
              </w:rPr>
              <w:lastRenderedPageBreak/>
              <w:t>顾客或外部供方的财产管理符合要求。</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1968"/>
        </w:trPr>
        <w:tc>
          <w:tcPr>
            <w:tcW w:w="1627" w:type="dxa"/>
            <w:vAlign w:val="center"/>
          </w:tcPr>
          <w:p w:rsidR="002D0E15" w:rsidRPr="002D0E15" w:rsidRDefault="002D0E15" w:rsidP="002D0E15">
            <w:pPr>
              <w:spacing w:line="360" w:lineRule="auto"/>
              <w:rPr>
                <w:rFonts w:ascii="楷体" w:eastAsia="楷体" w:hAnsi="楷体" w:hint="eastAsia"/>
                <w:sz w:val="24"/>
                <w:szCs w:val="24"/>
              </w:rPr>
            </w:pPr>
            <w:r w:rsidRPr="002D0E15">
              <w:rPr>
                <w:rFonts w:ascii="楷体" w:eastAsia="楷体" w:hAnsi="楷体" w:hint="eastAsia"/>
                <w:sz w:val="24"/>
                <w:szCs w:val="24"/>
              </w:rPr>
              <w:lastRenderedPageBreak/>
              <w:t>交付后活动</w:t>
            </w:r>
          </w:p>
        </w:tc>
        <w:tc>
          <w:tcPr>
            <w:tcW w:w="1184" w:type="dxa"/>
          </w:tcPr>
          <w:p w:rsidR="002D0E15" w:rsidRPr="002D0E15" w:rsidRDefault="002D0E15" w:rsidP="002D0E15">
            <w:pPr>
              <w:spacing w:line="360" w:lineRule="auto"/>
              <w:rPr>
                <w:rFonts w:ascii="楷体" w:eastAsia="楷体" w:hAnsi="楷体"/>
                <w:sz w:val="24"/>
                <w:szCs w:val="24"/>
              </w:rPr>
            </w:pPr>
            <w:r w:rsidRPr="002D0E15">
              <w:rPr>
                <w:rFonts w:ascii="楷体" w:eastAsia="楷体" w:hAnsi="楷体" w:hint="eastAsia"/>
                <w:sz w:val="24"/>
                <w:szCs w:val="24"/>
              </w:rPr>
              <w:t>Q8.5.5</w:t>
            </w:r>
            <w:r w:rsidRPr="002D0E15">
              <w:rPr>
                <w:rFonts w:ascii="楷体" w:eastAsia="楷体" w:hAnsi="楷体"/>
                <w:sz w:val="24"/>
                <w:szCs w:val="24"/>
              </w:rPr>
              <w:t xml:space="preserve"> </w:t>
            </w:r>
          </w:p>
        </w:tc>
        <w:tc>
          <w:tcPr>
            <w:tcW w:w="10338" w:type="dxa"/>
          </w:tcPr>
          <w:p w:rsidR="002D0E15" w:rsidRPr="002D0E15" w:rsidRDefault="002D0E15" w:rsidP="00637C3A">
            <w:pPr>
              <w:pStyle w:val="Style2"/>
              <w:spacing w:line="360" w:lineRule="auto"/>
              <w:ind w:firstLine="480"/>
              <w:rPr>
                <w:rFonts w:ascii="楷体" w:eastAsia="楷体" w:hAnsi="楷体"/>
                <w:kern w:val="2"/>
                <w:sz w:val="24"/>
                <w:szCs w:val="24"/>
                <w:lang w:eastAsia="zh-CN"/>
              </w:rPr>
            </w:pPr>
            <w:r w:rsidRPr="002D0E15">
              <w:rPr>
                <w:rFonts w:ascii="楷体" w:eastAsia="楷体" w:hAnsi="楷体" w:hint="eastAsia"/>
                <w:kern w:val="2"/>
                <w:sz w:val="24"/>
                <w:szCs w:val="24"/>
                <w:lang w:eastAsia="zh-CN"/>
              </w:rPr>
              <w:t>与部门负责人沟通了解到组织主要通过与客户签订合同的形式对交付后的活动进行规定。合同通常包括：法律法规要求，交付后不合格的处理，产品的用途，顾客的要求等。确有需要时，组织派人员到客户处实地验证、解决相关问题，目前未发生。经了解，组织目前暂无交付后违反法律法规要求、违法合同要求、严重客户投诉的情况。收到客户建议、投诉后，组织通过邮件或者会议将信息传递给相关部门。</w:t>
            </w:r>
          </w:p>
          <w:p w:rsidR="002D0E15" w:rsidRPr="002D0E15" w:rsidRDefault="002D0E15" w:rsidP="002D0E15">
            <w:pPr>
              <w:snapToGrid w:val="0"/>
              <w:spacing w:line="360" w:lineRule="auto"/>
              <w:ind w:firstLineChars="200" w:firstLine="480"/>
              <w:rPr>
                <w:rFonts w:ascii="楷体" w:eastAsia="楷体" w:hAnsi="楷体"/>
                <w:sz w:val="24"/>
                <w:szCs w:val="24"/>
              </w:rPr>
            </w:pPr>
            <w:r w:rsidRPr="002D0E15">
              <w:rPr>
                <w:rFonts w:ascii="楷体" w:eastAsia="楷体" w:hAnsi="楷体" w:hint="eastAsia"/>
                <w:sz w:val="24"/>
                <w:szCs w:val="24"/>
              </w:rPr>
              <w:t>基本满足要求。</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1593"/>
        </w:trPr>
        <w:tc>
          <w:tcPr>
            <w:tcW w:w="1627" w:type="dxa"/>
            <w:vAlign w:val="center"/>
          </w:tcPr>
          <w:p w:rsidR="002D0E15" w:rsidRPr="00B20E72" w:rsidRDefault="002D0E15"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184" w:type="dxa"/>
          </w:tcPr>
          <w:p w:rsidR="002D0E15" w:rsidRPr="00B20E72" w:rsidRDefault="002D0E15"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2D0E15" w:rsidRPr="00B20E72" w:rsidRDefault="002D0E15" w:rsidP="006354BB">
            <w:pPr>
              <w:spacing w:line="360" w:lineRule="auto"/>
              <w:ind w:left="105"/>
              <w:rPr>
                <w:rFonts w:ascii="楷体" w:eastAsia="楷体" w:hAnsi="楷体"/>
                <w:sz w:val="24"/>
                <w:szCs w:val="24"/>
              </w:rPr>
            </w:pPr>
          </w:p>
        </w:tc>
        <w:tc>
          <w:tcPr>
            <w:tcW w:w="10338" w:type="dxa"/>
          </w:tcPr>
          <w:p w:rsidR="002D0E15" w:rsidRPr="00B20E72" w:rsidRDefault="002D0E15"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Pr>
                <w:rFonts w:ascii="楷体" w:eastAsia="楷体" w:hAnsi="楷体" w:hint="eastAsia"/>
                <w:sz w:val="24"/>
                <w:szCs w:val="24"/>
              </w:rPr>
              <w:t>现场</w:t>
            </w:r>
            <w:r w:rsidRPr="00B20E72">
              <w:rPr>
                <w:rFonts w:ascii="楷体" w:eastAsia="楷体" w:hAnsi="楷体" w:hint="eastAsia"/>
                <w:sz w:val="24"/>
                <w:szCs w:val="24"/>
              </w:rPr>
              <w:t>也没有发现变更情况，问其有关的要求，比较熟悉。</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1968"/>
        </w:trPr>
        <w:tc>
          <w:tcPr>
            <w:tcW w:w="1627" w:type="dxa"/>
            <w:vAlign w:val="center"/>
          </w:tcPr>
          <w:p w:rsidR="002D0E15" w:rsidRPr="00B20E72" w:rsidRDefault="002D0E15" w:rsidP="006354BB">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184" w:type="dxa"/>
          </w:tcPr>
          <w:p w:rsidR="002D0E15" w:rsidRPr="00B20E72" w:rsidRDefault="002D0E15"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338" w:type="dxa"/>
          </w:tcPr>
          <w:p w:rsidR="002D0E15" w:rsidRPr="00B20E72" w:rsidRDefault="002D0E15"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2D0E15" w:rsidRPr="00B20E72" w:rsidRDefault="002D0E15"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49640D" w:rsidRPr="0049640D">
              <w:rPr>
                <w:rFonts w:ascii="楷体" w:eastAsia="楷体" w:hAnsi="楷体" w:hint="eastAsia"/>
                <w:bCs/>
                <w:sz w:val="24"/>
                <w:szCs w:val="24"/>
              </w:rPr>
              <w:t>聊城</w:t>
            </w:r>
            <w:r w:rsidR="0049640D" w:rsidRPr="0049640D">
              <w:rPr>
                <w:rFonts w:ascii="楷体" w:eastAsia="楷体" w:hAnsi="楷体"/>
                <w:bCs/>
                <w:sz w:val="24"/>
                <w:szCs w:val="24"/>
              </w:rPr>
              <w:t>供电局</w:t>
            </w:r>
            <w:r w:rsidRPr="00B20E72">
              <w:rPr>
                <w:rFonts w:ascii="楷体" w:eastAsia="楷体" w:hAnsi="楷体" w:hint="eastAsia"/>
                <w:sz w:val="24"/>
                <w:szCs w:val="24"/>
              </w:rPr>
              <w:t>等</w:t>
            </w:r>
            <w:r>
              <w:rPr>
                <w:rFonts w:ascii="楷体" w:eastAsia="楷体" w:hAnsi="楷体" w:hint="eastAsia"/>
                <w:sz w:val="24"/>
                <w:szCs w:val="24"/>
              </w:rPr>
              <w:t>3</w:t>
            </w:r>
            <w:r w:rsidRPr="00B20E72">
              <w:rPr>
                <w:rFonts w:ascii="楷体" w:eastAsia="楷体" w:hAnsi="楷体" w:hint="eastAsia"/>
                <w:sz w:val="24"/>
                <w:szCs w:val="24"/>
              </w:rPr>
              <w:t>个客户。</w:t>
            </w:r>
          </w:p>
          <w:p w:rsidR="002D0E15" w:rsidRPr="00B20E72" w:rsidRDefault="002D0E15"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w:t>
            </w:r>
            <w:r w:rsidR="0049640D">
              <w:rPr>
                <w:rFonts w:ascii="楷体" w:eastAsia="楷体" w:hAnsi="楷体" w:hint="eastAsia"/>
                <w:sz w:val="24"/>
                <w:szCs w:val="24"/>
              </w:rPr>
              <w:t>20</w:t>
            </w:r>
            <w:r w:rsidRPr="00B20E72">
              <w:rPr>
                <w:rFonts w:ascii="楷体" w:eastAsia="楷体" w:hAnsi="楷体" w:hint="eastAsia"/>
                <w:sz w:val="24"/>
                <w:szCs w:val="24"/>
              </w:rPr>
              <w:t>.</w:t>
            </w:r>
            <w:r w:rsidR="0049640D">
              <w:rPr>
                <w:rFonts w:ascii="楷体" w:eastAsia="楷体" w:hAnsi="楷体" w:hint="eastAsia"/>
                <w:sz w:val="24"/>
                <w:szCs w:val="24"/>
              </w:rPr>
              <w:t>9</w:t>
            </w:r>
            <w:r w:rsidRPr="00B20E72">
              <w:rPr>
                <w:rFonts w:ascii="楷体" w:eastAsia="楷体" w:hAnsi="楷体" w:hint="eastAsia"/>
                <w:sz w:val="24"/>
                <w:szCs w:val="24"/>
              </w:rPr>
              <w:t>.</w:t>
            </w:r>
            <w:r w:rsidR="0049640D">
              <w:rPr>
                <w:rFonts w:ascii="楷体" w:eastAsia="楷体" w:hAnsi="楷体" w:hint="eastAsia"/>
                <w:sz w:val="24"/>
                <w:szCs w:val="24"/>
              </w:rPr>
              <w:t>30</w:t>
            </w:r>
            <w:r w:rsidRPr="00B20E72">
              <w:rPr>
                <w:rFonts w:ascii="楷体" w:eastAsia="楷体" w:hAnsi="楷体" w:hint="eastAsia"/>
                <w:sz w:val="24"/>
                <w:szCs w:val="24"/>
              </w:rPr>
              <w:t>日《顾客满意度统计分析表》，编写</w:t>
            </w:r>
            <w:r>
              <w:rPr>
                <w:rFonts w:ascii="楷体" w:eastAsia="楷体" w:hAnsi="楷体" w:hint="eastAsia"/>
                <w:sz w:val="24"/>
                <w:szCs w:val="24"/>
              </w:rPr>
              <w:t>徐汝军</w:t>
            </w:r>
            <w:r w:rsidRPr="00B20E72">
              <w:rPr>
                <w:rFonts w:ascii="楷体" w:eastAsia="楷体" w:hAnsi="楷体" w:hint="eastAsia"/>
                <w:sz w:val="24"/>
                <w:szCs w:val="24"/>
              </w:rPr>
              <w:t>，审批</w:t>
            </w:r>
            <w:r>
              <w:rPr>
                <w:rFonts w:ascii="楷体" w:eastAsia="楷体" w:hAnsi="楷体" w:hint="eastAsia"/>
                <w:sz w:val="24"/>
                <w:szCs w:val="24"/>
              </w:rPr>
              <w:t>张舜</w:t>
            </w:r>
            <w:r w:rsidRPr="00B20E72">
              <w:rPr>
                <w:rFonts w:ascii="楷体" w:eastAsia="楷体" w:hAnsi="楷体" w:hint="eastAsia"/>
                <w:sz w:val="24"/>
                <w:szCs w:val="24"/>
              </w:rPr>
              <w:t>。对顾客满意度指标完成情况、顾客建议改进方向等予以分析汇总，经评价测算客户满意度得分96%。顾客改进建议：</w:t>
            </w:r>
            <w:r w:rsidRPr="00B20E72">
              <w:rPr>
                <w:rFonts w:ascii="楷体" w:eastAsia="楷体" w:hAnsi="楷体" w:hint="eastAsia"/>
                <w:sz w:val="24"/>
                <w:szCs w:val="24"/>
              </w:rPr>
              <w:lastRenderedPageBreak/>
              <w:t>公司统一组织宣传活动，加强形象品牌宣传。</w:t>
            </w:r>
          </w:p>
          <w:p w:rsidR="002D0E15" w:rsidRPr="00B20E72" w:rsidRDefault="002D0E15" w:rsidP="0032358B">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部门介绍暂未收到过顾客投诉情况，日常顾客反馈都是一些小问题已及时处理，顾客较满意</w:t>
            </w:r>
            <w:r w:rsidRPr="00B20E72">
              <w:rPr>
                <w:rFonts w:ascii="楷体" w:eastAsia="楷体" w:hAnsi="楷体" w:hint="eastAsia"/>
                <w:sz w:val="24"/>
                <w:szCs w:val="24"/>
              </w:rPr>
              <w:t>。</w:t>
            </w:r>
          </w:p>
          <w:p w:rsidR="002D0E15" w:rsidRPr="00B20E72" w:rsidRDefault="002D0E15"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2110"/>
        </w:trPr>
        <w:tc>
          <w:tcPr>
            <w:tcW w:w="1627" w:type="dxa"/>
            <w:vAlign w:val="center"/>
          </w:tcPr>
          <w:p w:rsidR="002D0E15" w:rsidRPr="00B20E72" w:rsidRDefault="002D0E15"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184" w:type="dxa"/>
            <w:vAlign w:val="center"/>
          </w:tcPr>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2D0E15" w:rsidRPr="00B20E72" w:rsidRDefault="002D0E15" w:rsidP="001C74CE">
            <w:pPr>
              <w:spacing w:line="360" w:lineRule="auto"/>
              <w:rPr>
                <w:rFonts w:ascii="楷体" w:eastAsia="楷体" w:hAnsi="楷体" w:cs="楷体"/>
                <w:sz w:val="24"/>
                <w:szCs w:val="24"/>
              </w:rPr>
            </w:pPr>
            <w:r>
              <w:rPr>
                <w:rFonts w:ascii="楷体" w:eastAsia="楷体" w:hAnsi="楷体" w:cs="楷体" w:hint="eastAsia"/>
                <w:sz w:val="24"/>
                <w:szCs w:val="24"/>
              </w:rPr>
              <w:t xml:space="preserve"> </w:t>
            </w: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tc>
        <w:tc>
          <w:tcPr>
            <w:tcW w:w="10338" w:type="dxa"/>
            <w:vAlign w:val="center"/>
          </w:tcPr>
          <w:p w:rsidR="002D0E15" w:rsidRPr="00B20E72" w:rsidRDefault="002D0E15"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SDTS</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》、《危险源辩识风险评价控制程序</w:t>
            </w:r>
            <w:r>
              <w:rPr>
                <w:rFonts w:ascii="楷体" w:eastAsia="楷体" w:hAnsi="楷体" w:cs="楷体" w:hint="eastAsia"/>
                <w:sz w:val="24"/>
                <w:szCs w:val="24"/>
              </w:rPr>
              <w:t>SDTS</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r>
              <w:rPr>
                <w:rFonts w:ascii="楷体" w:eastAsia="楷体" w:hAnsi="楷体" w:cs="楷体" w:hint="eastAsia"/>
                <w:sz w:val="24"/>
                <w:szCs w:val="24"/>
              </w:rPr>
              <w:t>近一年没有发生变化。</w:t>
            </w:r>
          </w:p>
          <w:p w:rsidR="002D0E15" w:rsidRPr="00B20E72" w:rsidRDefault="002D0E15"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sidR="00BA4C28">
              <w:rPr>
                <w:rFonts w:ascii="楷体" w:eastAsia="楷体" w:hAnsi="楷体" w:cs="楷体" w:hint="eastAsia"/>
                <w:sz w:val="24"/>
                <w:szCs w:val="24"/>
              </w:rPr>
              <w:t>办公设备噪声排放、</w:t>
            </w:r>
            <w:r w:rsidR="00BA4C28">
              <w:rPr>
                <w:rFonts w:ascii="楷体" w:eastAsia="楷体" w:hAnsi="楷体" w:cs="楷体" w:hint="eastAsia"/>
                <w:sz w:val="24"/>
                <w:szCs w:val="24"/>
              </w:rPr>
              <w:t>生活废水排放、</w:t>
            </w:r>
            <w:r>
              <w:rPr>
                <w:rFonts w:ascii="楷体" w:eastAsia="楷体" w:hAnsi="楷体" w:cs="楷体" w:hint="eastAsia"/>
                <w:sz w:val="24"/>
                <w:szCs w:val="24"/>
              </w:rPr>
              <w:t>办公纸张消耗</w:t>
            </w:r>
            <w:r w:rsidRPr="00B20E72">
              <w:rPr>
                <w:rFonts w:ascii="楷体" w:eastAsia="楷体" w:hAnsi="楷体" w:cs="楷体" w:hint="eastAsia"/>
                <w:sz w:val="24"/>
                <w:szCs w:val="24"/>
              </w:rPr>
              <w:t>、办公</w:t>
            </w:r>
            <w:r>
              <w:rPr>
                <w:rFonts w:ascii="楷体" w:eastAsia="楷体" w:hAnsi="楷体" w:cs="楷体" w:hint="eastAsia"/>
                <w:sz w:val="24"/>
                <w:szCs w:val="24"/>
              </w:rPr>
              <w:t>固废排放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w:t>
            </w:r>
          </w:p>
          <w:p w:rsidR="002D0E15" w:rsidRPr="00B20E72" w:rsidRDefault="002D0E15"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2D0E15" w:rsidRPr="00B20E72" w:rsidRDefault="002D0E15"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Pr>
                <w:rFonts w:ascii="楷体" w:eastAsia="楷体" w:hAnsi="楷体" w:cs="楷体" w:hint="eastAsia"/>
                <w:sz w:val="24"/>
                <w:szCs w:val="24"/>
              </w:rPr>
              <w:t>办公设备辐射、</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w:t>
            </w:r>
            <w:r w:rsidR="00BA4C28">
              <w:rPr>
                <w:rFonts w:ascii="楷体" w:eastAsia="楷体" w:hAnsi="楷体" w:cs="楷体" w:hint="eastAsia"/>
                <w:sz w:val="24"/>
                <w:szCs w:val="24"/>
              </w:rPr>
              <w:t>货物砸伤等</w:t>
            </w:r>
            <w:r w:rsidRPr="00B20E72">
              <w:rPr>
                <w:rFonts w:ascii="楷体" w:eastAsia="楷体" w:hAnsi="楷体" w:cs="楷体" w:hint="eastAsia"/>
                <w:sz w:val="24"/>
                <w:szCs w:val="24"/>
              </w:rPr>
              <w:t>危险源。</w:t>
            </w:r>
          </w:p>
          <w:p w:rsidR="002D0E15" w:rsidRPr="00B20E72" w:rsidRDefault="002D0E15"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2D0E15" w:rsidRPr="00B20E72" w:rsidRDefault="002D0E15"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676"/>
        </w:trPr>
        <w:tc>
          <w:tcPr>
            <w:tcW w:w="1627" w:type="dxa"/>
            <w:vAlign w:val="center"/>
          </w:tcPr>
          <w:p w:rsidR="002D0E15" w:rsidRPr="00B20E72" w:rsidRDefault="002D0E15" w:rsidP="001C74CE">
            <w:pPr>
              <w:rPr>
                <w:rFonts w:ascii="楷体" w:eastAsia="楷体" w:hAnsi="楷体"/>
                <w:sz w:val="24"/>
                <w:szCs w:val="24"/>
              </w:rPr>
            </w:pPr>
            <w:r w:rsidRPr="00B20E72">
              <w:rPr>
                <w:rFonts w:ascii="楷体" w:eastAsia="楷体" w:hAnsi="楷体" w:cs="Arial" w:hint="eastAsia"/>
                <w:sz w:val="24"/>
                <w:szCs w:val="24"/>
              </w:rPr>
              <w:t>运行策划和控制</w:t>
            </w:r>
          </w:p>
        </w:tc>
        <w:tc>
          <w:tcPr>
            <w:tcW w:w="1184" w:type="dxa"/>
            <w:vAlign w:val="center"/>
          </w:tcPr>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p>
          <w:p w:rsidR="002D0E15" w:rsidRPr="00B20E72" w:rsidRDefault="002D0E15"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楷体" w:hint="eastAsia"/>
                <w:sz w:val="24"/>
                <w:szCs w:val="24"/>
              </w:rPr>
              <w:t>:8.1</w:t>
            </w:r>
          </w:p>
          <w:p w:rsidR="002D0E15" w:rsidRPr="00B20E72" w:rsidRDefault="002D0E15" w:rsidP="001C74CE">
            <w:pPr>
              <w:spacing w:line="360" w:lineRule="auto"/>
              <w:rPr>
                <w:rFonts w:ascii="楷体" w:eastAsia="楷体" w:hAnsi="楷体" w:cs="楷体"/>
                <w:sz w:val="24"/>
                <w:szCs w:val="24"/>
              </w:rPr>
            </w:pPr>
          </w:p>
        </w:tc>
        <w:tc>
          <w:tcPr>
            <w:tcW w:w="10338" w:type="dxa"/>
            <w:vAlign w:val="center"/>
          </w:tcPr>
          <w:p w:rsidR="002D0E15" w:rsidRPr="00B20E72" w:rsidRDefault="002D0E15"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1.编制并实施《固体废弃物控制程序》、《环境保护管理办法》、《相关方管理程序》、《消防安全管理程序》、《劳保、消防用品管理办法》、《职工安全守则》、</w:t>
            </w:r>
            <w:r w:rsidRPr="00B20E72">
              <w:rPr>
                <w:rFonts w:ascii="楷体" w:eastAsia="楷体" w:hAnsi="楷体" w:cs="楷体" w:hint="eastAsia"/>
                <w:bCs/>
                <w:sz w:val="24"/>
                <w:szCs w:val="24"/>
              </w:rPr>
              <w:t>《</w:t>
            </w:r>
            <w:r w:rsidRPr="00B20E72">
              <w:rPr>
                <w:rFonts w:ascii="楷体" w:eastAsia="楷体" w:hAnsi="楷体" w:cs="楷体" w:hint="eastAsia"/>
                <w:sz w:val="24"/>
                <w:szCs w:val="24"/>
              </w:rPr>
              <w:t>火灾应急响应规范》</w:t>
            </w:r>
            <w:r>
              <w:rPr>
                <w:rFonts w:ascii="楷体" w:eastAsia="楷体" w:hAnsi="楷体" w:cs="楷体" w:hint="eastAsia"/>
                <w:sz w:val="24"/>
                <w:szCs w:val="24"/>
              </w:rPr>
              <w:t>、《仓库管理制度》、《应急准备和响应控制程序》</w:t>
            </w:r>
            <w:r w:rsidRPr="00B20E72">
              <w:rPr>
                <w:rFonts w:ascii="楷体" w:eastAsia="楷体" w:hAnsi="楷体" w:cs="楷体" w:hint="eastAsia"/>
                <w:sz w:val="24"/>
                <w:szCs w:val="24"/>
              </w:rPr>
              <w:t>等环境、职业健康安全控制程序和管理制度。</w:t>
            </w:r>
          </w:p>
          <w:p w:rsidR="002D0E15" w:rsidRPr="00B20E72" w:rsidRDefault="002D0E15"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2D0E15" w:rsidRPr="00B20E72" w:rsidRDefault="002D0E15"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Pr>
                <w:rFonts w:ascii="楷体" w:eastAsia="楷体" w:hAnsi="楷体" w:cs="楷体" w:hint="eastAsia"/>
                <w:sz w:val="24"/>
                <w:szCs w:val="24"/>
              </w:rPr>
              <w:t>电缆支架、绝缘管材、绝缘材料</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w:t>
            </w:r>
          </w:p>
          <w:p w:rsidR="002D0E15" w:rsidRPr="00B20E72" w:rsidRDefault="002D0E15"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2D0E15" w:rsidRPr="00B20E72" w:rsidRDefault="002D0E15"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2D0E15" w:rsidRPr="00B20E72" w:rsidRDefault="002D0E15"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Pr>
                <w:rFonts w:ascii="楷体" w:eastAsia="楷体" w:hAnsi="楷体" w:cs="楷体" w:hint="eastAsia"/>
                <w:sz w:val="24"/>
                <w:szCs w:val="24"/>
              </w:rPr>
              <w:t>SDTS</w:t>
            </w:r>
            <w:r w:rsidRPr="00B20E72">
              <w:rPr>
                <w:rFonts w:ascii="楷体" w:eastAsia="楷体" w:hAnsi="楷体" w:cs="楷体" w:hint="eastAsia"/>
                <w:sz w:val="24"/>
                <w:szCs w:val="24"/>
              </w:rPr>
              <w:t>.CX11</w:t>
            </w:r>
            <w:r>
              <w:rPr>
                <w:rFonts w:ascii="楷体" w:eastAsia="楷体" w:hAnsi="楷体" w:cs="楷体" w:hint="eastAsia"/>
                <w:sz w:val="24"/>
                <w:szCs w:val="24"/>
              </w:rPr>
              <w:t>-2018</w:t>
            </w:r>
            <w:r w:rsidRPr="00B20E72">
              <w:rPr>
                <w:rFonts w:ascii="楷体" w:eastAsia="楷体" w:hAnsi="楷体" w:cs="楷体" w:hint="eastAsia"/>
                <w:sz w:val="24"/>
                <w:szCs w:val="24"/>
              </w:rPr>
              <w:t>》，</w:t>
            </w:r>
          </w:p>
          <w:p w:rsidR="002D0E15" w:rsidRPr="00A60965" w:rsidRDefault="002D0E15" w:rsidP="00886F4E">
            <w:pPr>
              <w:tabs>
                <w:tab w:val="left" w:pos="6597"/>
              </w:tabs>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w:t>
            </w:r>
            <w:r w:rsidR="00BA4C28">
              <w:rPr>
                <w:rFonts w:ascii="楷体" w:eastAsia="楷体" w:hAnsi="楷体" w:cs="楷体" w:hint="eastAsia"/>
                <w:sz w:val="24"/>
                <w:szCs w:val="24"/>
              </w:rPr>
              <w:t>20</w:t>
            </w:r>
            <w:r w:rsidRPr="00B20E72">
              <w:rPr>
                <w:rFonts w:ascii="楷体" w:eastAsia="楷体" w:hAnsi="楷体" w:cs="楷体" w:hint="eastAsia"/>
                <w:sz w:val="24"/>
                <w:szCs w:val="24"/>
              </w:rPr>
              <w:t>.</w:t>
            </w:r>
            <w:r w:rsidR="00BA4C28">
              <w:rPr>
                <w:rFonts w:ascii="楷体" w:eastAsia="楷体" w:hAnsi="楷体" w:cs="楷体" w:hint="eastAsia"/>
                <w:sz w:val="24"/>
                <w:szCs w:val="24"/>
              </w:rPr>
              <w:t>8</w:t>
            </w:r>
            <w:r w:rsidRPr="00B20E72">
              <w:rPr>
                <w:rFonts w:ascii="楷体" w:eastAsia="楷体" w:hAnsi="楷体" w:cs="楷体" w:hint="eastAsia"/>
                <w:sz w:val="24"/>
                <w:szCs w:val="24"/>
              </w:rPr>
              <w:t>.</w:t>
            </w:r>
            <w:r>
              <w:rPr>
                <w:rFonts w:ascii="楷体" w:eastAsia="楷体" w:hAnsi="楷体" w:cs="楷体" w:hint="eastAsia"/>
                <w:sz w:val="24"/>
                <w:szCs w:val="24"/>
              </w:rPr>
              <w:t>2</w:t>
            </w:r>
            <w:r w:rsidR="00BA4C28">
              <w:rPr>
                <w:rFonts w:ascii="楷体" w:eastAsia="楷体" w:hAnsi="楷体" w:cs="楷体" w:hint="eastAsia"/>
                <w:sz w:val="24"/>
                <w:szCs w:val="24"/>
              </w:rPr>
              <w:t>1</w:t>
            </w:r>
            <w:r w:rsidRPr="00B20E72">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Pr="003E5464">
              <w:rPr>
                <w:rFonts w:ascii="楷体" w:eastAsia="楷体" w:hAnsi="楷体" w:cs="楷体" w:hint="eastAsia"/>
                <w:sz w:val="24"/>
                <w:szCs w:val="24"/>
              </w:rPr>
              <w:t>张红晨</w:t>
            </w:r>
            <w:r w:rsidRPr="00F24EBF">
              <w:rPr>
                <w:rFonts w:ascii="楷体" w:eastAsia="楷体" w:hAnsi="楷体" w:cs="楷体" w:hint="eastAsia"/>
                <w:sz w:val="24"/>
                <w:szCs w:val="24"/>
              </w:rPr>
              <w:t>。</w:t>
            </w:r>
          </w:p>
          <w:p w:rsidR="002D0E15" w:rsidRPr="00B20E72" w:rsidRDefault="002D0E15" w:rsidP="001C74CE">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Pr>
                <w:rFonts w:ascii="楷体" w:eastAsia="楷体" w:hAnsi="楷体" w:cs="楷体" w:hint="eastAsia"/>
                <w:sz w:val="24"/>
                <w:szCs w:val="24"/>
              </w:rPr>
              <w:t>张舜</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运输路上每4个小时休息1次等。</w:t>
            </w:r>
          </w:p>
          <w:p w:rsidR="002D0E15" w:rsidRPr="00B20E72" w:rsidRDefault="002D0E15" w:rsidP="001C74CE">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在装卸车时，要求装运人员必须穿戴劳动防护用品，合理使用搬运工具</w:t>
            </w:r>
            <w:r>
              <w:rPr>
                <w:rFonts w:ascii="楷体" w:eastAsia="楷体" w:hAnsi="楷体" w:cs="楷体" w:hint="eastAsia"/>
                <w:sz w:val="24"/>
                <w:szCs w:val="24"/>
              </w:rPr>
              <w:t>，装卸完后及时打扫卫生</w:t>
            </w:r>
            <w:r w:rsidRPr="00B20E72">
              <w:rPr>
                <w:rFonts w:ascii="楷体" w:eastAsia="楷体" w:hAnsi="楷体" w:cs="楷体" w:hint="eastAsia"/>
                <w:sz w:val="24"/>
                <w:szCs w:val="24"/>
              </w:rPr>
              <w:t>。</w:t>
            </w:r>
          </w:p>
          <w:p w:rsidR="002D0E15" w:rsidRDefault="002D0E15" w:rsidP="00F708CB">
            <w:pPr>
              <w:spacing w:line="360" w:lineRule="auto"/>
              <w:rPr>
                <w:rFonts w:ascii="楷体" w:eastAsia="楷体" w:hAnsi="楷体" w:cs="楷体"/>
                <w:sz w:val="24"/>
                <w:szCs w:val="24"/>
              </w:rPr>
            </w:pPr>
            <w:r>
              <w:rPr>
                <w:rFonts w:ascii="楷体" w:eastAsia="楷体" w:hAnsi="楷体" w:cs="楷体" w:hint="eastAsia"/>
                <w:sz w:val="24"/>
                <w:szCs w:val="24"/>
              </w:rPr>
              <w:t>9</w:t>
            </w:r>
            <w:r w:rsidRPr="00B20E72">
              <w:rPr>
                <w:rFonts w:ascii="楷体" w:eastAsia="楷体" w:hAnsi="楷体" w:cs="楷体" w:hint="eastAsia"/>
                <w:sz w:val="24"/>
                <w:szCs w:val="24"/>
              </w:rPr>
              <w:t>.对外招投标和业务洽谈时明确承诺公司产品环保、无毒无害。</w:t>
            </w:r>
          </w:p>
          <w:p w:rsidR="002D0E15" w:rsidRDefault="002D0E15" w:rsidP="00F708CB">
            <w:pPr>
              <w:spacing w:line="360" w:lineRule="auto"/>
              <w:rPr>
                <w:rFonts w:ascii="楷体" w:eastAsia="楷体" w:hAnsi="楷体" w:cs="楷体"/>
                <w:sz w:val="24"/>
                <w:szCs w:val="24"/>
              </w:rPr>
            </w:pPr>
            <w:r>
              <w:rPr>
                <w:rFonts w:ascii="楷体" w:eastAsia="楷体" w:hAnsi="楷体" w:cs="楷体" w:hint="eastAsia"/>
                <w:sz w:val="24"/>
                <w:szCs w:val="24"/>
              </w:rPr>
              <w:t>10.</w:t>
            </w:r>
            <w:r w:rsidRPr="00BD615E">
              <w:rPr>
                <w:rFonts w:ascii="楷体" w:eastAsia="楷体" w:hAnsi="楷体" w:cs="楷体" w:hint="eastAsia"/>
                <w:sz w:val="24"/>
                <w:szCs w:val="24"/>
              </w:rPr>
              <w:t>为主要长期员工</w:t>
            </w:r>
            <w:r>
              <w:rPr>
                <w:rFonts w:ascii="楷体" w:eastAsia="楷体" w:hAnsi="楷体" w:cs="楷体" w:hint="eastAsia"/>
                <w:sz w:val="24"/>
                <w:szCs w:val="24"/>
              </w:rPr>
              <w:t>缴纳了</w:t>
            </w:r>
            <w:r w:rsidRPr="00BD615E">
              <w:rPr>
                <w:rFonts w:ascii="楷体" w:eastAsia="楷体" w:hAnsi="楷体" w:cs="楷体" w:hint="eastAsia"/>
                <w:sz w:val="24"/>
                <w:szCs w:val="24"/>
              </w:rPr>
              <w:t>社保</w:t>
            </w:r>
            <w:r>
              <w:rPr>
                <w:rFonts w:ascii="楷体" w:eastAsia="楷体" w:hAnsi="楷体" w:cs="楷体" w:hint="eastAsia"/>
                <w:sz w:val="24"/>
                <w:szCs w:val="24"/>
              </w:rPr>
              <w:t>和工伤保险</w:t>
            </w:r>
            <w:r w:rsidRPr="00BD615E">
              <w:rPr>
                <w:rFonts w:ascii="楷体" w:eastAsia="楷体" w:hAnsi="楷体" w:cs="楷体" w:hint="eastAsia"/>
                <w:sz w:val="24"/>
                <w:szCs w:val="24"/>
              </w:rPr>
              <w:t>。</w:t>
            </w:r>
          </w:p>
          <w:p w:rsidR="002D0E15" w:rsidRPr="003A151A" w:rsidRDefault="002D0E15" w:rsidP="0081655C">
            <w:pPr>
              <w:spacing w:line="360" w:lineRule="auto"/>
              <w:rPr>
                <w:rFonts w:ascii="楷体" w:eastAsia="楷体" w:hAnsi="楷体" w:cs="楷体"/>
                <w:sz w:val="24"/>
                <w:szCs w:val="24"/>
              </w:rPr>
            </w:pPr>
            <w:r w:rsidRPr="003A151A">
              <w:rPr>
                <w:rFonts w:ascii="楷体" w:eastAsia="楷体" w:hAnsi="楷体" w:cs="楷体" w:hint="eastAsia"/>
                <w:sz w:val="24"/>
                <w:szCs w:val="24"/>
              </w:rPr>
              <w:lastRenderedPageBreak/>
              <w:t>11.</w:t>
            </w:r>
            <w:r>
              <w:rPr>
                <w:rFonts w:ascii="楷体" w:eastAsia="楷体" w:hAnsi="楷体" w:cs="楷体" w:hint="eastAsia"/>
                <w:sz w:val="24"/>
                <w:szCs w:val="24"/>
              </w:rPr>
              <w:t>现场</w:t>
            </w:r>
            <w:r w:rsidRPr="003A151A">
              <w:rPr>
                <w:rFonts w:ascii="楷体" w:eastAsia="楷体" w:hAnsi="楷体" w:cs="楷体" w:hint="eastAsia"/>
                <w:sz w:val="24"/>
                <w:szCs w:val="24"/>
              </w:rPr>
              <w:t>查看仓库：</w:t>
            </w:r>
          </w:p>
          <w:p w:rsidR="002D0E15" w:rsidRDefault="002D0E15" w:rsidP="000C6291">
            <w:pPr>
              <w:spacing w:line="360" w:lineRule="auto"/>
              <w:ind w:firstLineChars="200" w:firstLine="480"/>
              <w:rPr>
                <w:rFonts w:ascii="楷体" w:eastAsia="楷体" w:hAnsi="楷体" w:cs="楷体"/>
                <w:sz w:val="24"/>
                <w:szCs w:val="24"/>
              </w:rPr>
            </w:pPr>
            <w:r w:rsidRPr="003A151A">
              <w:rPr>
                <w:rFonts w:ascii="楷体" w:eastAsia="楷体" w:hAnsi="楷体" w:cs="楷体" w:hint="eastAsia"/>
                <w:sz w:val="24"/>
                <w:szCs w:val="24"/>
              </w:rPr>
              <w:t>仓库的环境因素主要是废包装物排放、火灾等，危险源主要是产品堆放太高不整齐没捆绑、违规操作不按照安全操作规程造成的砸伤等。</w:t>
            </w:r>
          </w:p>
          <w:p w:rsidR="002D0E15" w:rsidRPr="000C6291" w:rsidRDefault="002D0E15" w:rsidP="000C6291">
            <w:pPr>
              <w:autoSpaceDE w:val="0"/>
              <w:autoSpaceDN w:val="0"/>
              <w:spacing w:line="360" w:lineRule="auto"/>
              <w:ind w:firstLineChars="200" w:firstLine="480"/>
              <w:rPr>
                <w:rFonts w:ascii="楷体" w:eastAsia="楷体" w:hAnsi="楷体" w:cs="楷体"/>
                <w:sz w:val="24"/>
                <w:szCs w:val="24"/>
              </w:rPr>
            </w:pPr>
            <w:r w:rsidRPr="000C6291">
              <w:rPr>
                <w:rFonts w:ascii="楷体" w:eastAsia="楷体" w:hAnsi="楷体" w:cs="楷体" w:hint="eastAsia"/>
                <w:sz w:val="24"/>
                <w:szCs w:val="24"/>
              </w:rPr>
              <w:t>审核时发现仓库产品摆放不规范，没有确保安全通道畅通，不符合文件和标准要求</w:t>
            </w:r>
            <w:r w:rsidRPr="000C6291">
              <w:rPr>
                <w:rFonts w:ascii="楷体" w:eastAsia="楷体" w:hAnsi="楷体" w:cs="楷体" w:hint="eastAsia"/>
                <w:sz w:val="24"/>
                <w:szCs w:val="24"/>
              </w:rPr>
              <w:t>。</w:t>
            </w:r>
          </w:p>
          <w:p w:rsidR="002D0E15" w:rsidRDefault="002D0E15" w:rsidP="006F6A46">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sidR="000C6291">
              <w:rPr>
                <w:rFonts w:ascii="楷体" w:eastAsia="楷体" w:hAnsi="楷体" w:cs="楷体" w:hint="eastAsia"/>
                <w:sz w:val="24"/>
                <w:szCs w:val="24"/>
              </w:rPr>
              <w:t>在仓库管理方面还需加强</w:t>
            </w:r>
            <w:r w:rsidRPr="00B20E72">
              <w:rPr>
                <w:rFonts w:ascii="楷体" w:eastAsia="楷体" w:hAnsi="楷体" w:cs="楷体" w:hint="eastAsia"/>
                <w:sz w:val="24"/>
                <w:szCs w:val="24"/>
              </w:rPr>
              <w:t>。</w:t>
            </w:r>
          </w:p>
          <w:p w:rsidR="002D0E15" w:rsidRPr="00B20E72" w:rsidRDefault="002D0E15" w:rsidP="006F6A46">
            <w:pPr>
              <w:spacing w:line="360" w:lineRule="auto"/>
              <w:ind w:firstLineChars="200" w:firstLine="480"/>
              <w:rPr>
                <w:rFonts w:ascii="楷体" w:eastAsia="楷体" w:hAnsi="楷体" w:cs="楷体"/>
                <w:sz w:val="24"/>
                <w:szCs w:val="24"/>
              </w:rPr>
            </w:pP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676"/>
        </w:trPr>
        <w:tc>
          <w:tcPr>
            <w:tcW w:w="1627" w:type="dxa"/>
          </w:tcPr>
          <w:p w:rsidR="002D0E15" w:rsidRDefault="002D0E15" w:rsidP="006343EB">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184" w:type="dxa"/>
            <w:vAlign w:val="center"/>
          </w:tcPr>
          <w:p w:rsidR="002D0E15" w:rsidRDefault="002D0E15" w:rsidP="006343EB">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338" w:type="dxa"/>
          </w:tcPr>
          <w:p w:rsidR="002D0E15" w:rsidRDefault="002D0E15" w:rsidP="006343EB">
            <w:pPr>
              <w:spacing w:line="360" w:lineRule="auto"/>
              <w:rPr>
                <w:rFonts w:ascii="楷体" w:eastAsia="楷体" w:hAnsi="楷体" w:cs="楷体"/>
                <w:sz w:val="24"/>
                <w:szCs w:val="24"/>
              </w:rPr>
            </w:pPr>
            <w:r>
              <w:rPr>
                <w:rFonts w:ascii="楷体" w:eastAsia="楷体" w:hAnsi="楷体" w:cs="楷体" w:hint="eastAsia"/>
                <w:sz w:val="24"/>
                <w:szCs w:val="24"/>
              </w:rPr>
              <w:t xml:space="preserve">    保持了《应急准备和响应控制程序SDTS.CX14-2018》，制定了火灾、触电、人员伤亡应急预案。内容包括：目的、适用范围、职责、应急处理细则、演习、必备资料等。</w:t>
            </w:r>
          </w:p>
          <w:p w:rsidR="002D0E15" w:rsidRDefault="002D0E15" w:rsidP="006343EB">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w:t>
            </w:r>
            <w:r w:rsidR="000C6291">
              <w:rPr>
                <w:rFonts w:ascii="楷体" w:eastAsia="楷体" w:hAnsi="楷体" w:cs="楷体" w:hint="eastAsia"/>
                <w:sz w:val="24"/>
                <w:szCs w:val="24"/>
              </w:rPr>
              <w:t>20</w:t>
            </w:r>
            <w:r>
              <w:rPr>
                <w:rFonts w:ascii="楷体" w:eastAsia="楷体" w:hAnsi="楷体" w:cs="楷体" w:hint="eastAsia"/>
                <w:sz w:val="24"/>
                <w:szCs w:val="24"/>
              </w:rPr>
              <w:t>.</w:t>
            </w:r>
            <w:r w:rsidR="000C6291">
              <w:rPr>
                <w:rFonts w:ascii="楷体" w:eastAsia="楷体" w:hAnsi="楷体" w:cs="楷体" w:hint="eastAsia"/>
                <w:sz w:val="24"/>
                <w:szCs w:val="24"/>
              </w:rPr>
              <w:t>7</w:t>
            </w:r>
            <w:bookmarkStart w:id="0" w:name="_GoBack"/>
            <w:bookmarkEnd w:id="0"/>
            <w:r>
              <w:rPr>
                <w:rFonts w:ascii="楷体" w:eastAsia="楷体" w:hAnsi="楷体" w:cs="楷体" w:hint="eastAsia"/>
                <w:sz w:val="24"/>
                <w:szCs w:val="24"/>
              </w:rPr>
              <w:t>.7日参加了由办公室组织的消防演练。</w:t>
            </w:r>
          </w:p>
          <w:p w:rsidR="002D0E15" w:rsidRDefault="002D0E15" w:rsidP="00901A1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现场查看供销部办公区和仓库配备了消防器材，状态良好。</w:t>
            </w:r>
          </w:p>
          <w:p w:rsidR="002D0E15" w:rsidRDefault="002D0E15" w:rsidP="00901A1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部门介绍自体系运行至今未发生紧急情况。</w:t>
            </w:r>
          </w:p>
          <w:p w:rsidR="002D0E15" w:rsidRDefault="002D0E15" w:rsidP="00901A19">
            <w:pPr>
              <w:spacing w:line="360" w:lineRule="auto"/>
              <w:ind w:firstLineChars="150" w:firstLine="360"/>
              <w:rPr>
                <w:rFonts w:ascii="楷体" w:eastAsia="楷体" w:hAnsi="楷体" w:cs="楷体"/>
                <w:sz w:val="24"/>
                <w:szCs w:val="24"/>
              </w:rPr>
            </w:pPr>
          </w:p>
        </w:tc>
        <w:tc>
          <w:tcPr>
            <w:tcW w:w="1276" w:type="dxa"/>
          </w:tcPr>
          <w:p w:rsidR="002D0E15" w:rsidRPr="00B20E72" w:rsidRDefault="002D0E15" w:rsidP="006354BB">
            <w:pPr>
              <w:spacing w:line="360" w:lineRule="auto"/>
              <w:rPr>
                <w:rFonts w:ascii="楷体" w:eastAsia="楷体" w:hAnsi="楷体"/>
                <w:sz w:val="24"/>
                <w:szCs w:val="24"/>
              </w:rPr>
            </w:pPr>
          </w:p>
        </w:tc>
      </w:tr>
      <w:tr w:rsidR="002D0E15" w:rsidRPr="00B20E72" w:rsidTr="001D48D9">
        <w:trPr>
          <w:trHeight w:val="676"/>
        </w:trPr>
        <w:tc>
          <w:tcPr>
            <w:tcW w:w="1627" w:type="dxa"/>
          </w:tcPr>
          <w:p w:rsidR="002D0E15" w:rsidRDefault="002D0E15" w:rsidP="006343EB">
            <w:pPr>
              <w:spacing w:line="360" w:lineRule="auto"/>
              <w:rPr>
                <w:rFonts w:ascii="楷体" w:eastAsia="楷体" w:hAnsi="楷体" w:cs="Arial"/>
                <w:sz w:val="24"/>
                <w:szCs w:val="24"/>
              </w:rPr>
            </w:pPr>
          </w:p>
        </w:tc>
        <w:tc>
          <w:tcPr>
            <w:tcW w:w="1184" w:type="dxa"/>
            <w:vAlign w:val="center"/>
          </w:tcPr>
          <w:p w:rsidR="002D0E15" w:rsidRDefault="002D0E15" w:rsidP="006343EB">
            <w:pPr>
              <w:tabs>
                <w:tab w:val="left" w:pos="218"/>
              </w:tabs>
              <w:spacing w:line="360" w:lineRule="auto"/>
              <w:rPr>
                <w:rFonts w:ascii="楷体" w:eastAsia="楷体" w:hAnsi="楷体" w:cs="楷体"/>
                <w:sz w:val="24"/>
                <w:szCs w:val="24"/>
              </w:rPr>
            </w:pPr>
          </w:p>
        </w:tc>
        <w:tc>
          <w:tcPr>
            <w:tcW w:w="10338" w:type="dxa"/>
          </w:tcPr>
          <w:p w:rsidR="002D0E15" w:rsidRDefault="002D0E15" w:rsidP="006343EB">
            <w:pPr>
              <w:spacing w:line="360" w:lineRule="auto"/>
              <w:rPr>
                <w:rFonts w:ascii="楷体" w:eastAsia="楷体" w:hAnsi="楷体" w:cs="楷体"/>
                <w:sz w:val="24"/>
                <w:szCs w:val="24"/>
              </w:rPr>
            </w:pPr>
          </w:p>
        </w:tc>
        <w:tc>
          <w:tcPr>
            <w:tcW w:w="1276" w:type="dxa"/>
          </w:tcPr>
          <w:p w:rsidR="002D0E15" w:rsidRPr="00B20E72" w:rsidRDefault="002D0E15"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9D" w:rsidRDefault="00415E9D" w:rsidP="008973EE">
      <w:r>
        <w:separator/>
      </w:r>
    </w:p>
  </w:endnote>
  <w:endnote w:type="continuationSeparator" w:id="0">
    <w:p w:rsidR="00415E9D" w:rsidRDefault="00415E9D"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5C4C54" w:rsidRDefault="005C4C5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C6291">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C6291">
              <w:rPr>
                <w:b/>
                <w:noProof/>
              </w:rPr>
              <w:t>10</w:t>
            </w:r>
            <w:r>
              <w:rPr>
                <w:b/>
                <w:sz w:val="24"/>
                <w:szCs w:val="24"/>
              </w:rPr>
              <w:fldChar w:fldCharType="end"/>
            </w:r>
          </w:p>
        </w:sdtContent>
      </w:sdt>
    </w:sdtContent>
  </w:sdt>
  <w:p w:rsidR="005C4C54" w:rsidRDefault="005C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9D" w:rsidRDefault="00415E9D" w:rsidP="008973EE">
      <w:r>
        <w:separator/>
      </w:r>
    </w:p>
  </w:footnote>
  <w:footnote w:type="continuationSeparator" w:id="0">
    <w:p w:rsidR="00415E9D" w:rsidRDefault="00415E9D"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54" w:rsidRPr="00390345" w:rsidRDefault="005C4C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C4C54" w:rsidRDefault="00415E9D"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C4C54" w:rsidRPr="000B51BD" w:rsidRDefault="005C4C54"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4C54" w:rsidRPr="00390345">
      <w:rPr>
        <w:rStyle w:val="CharChar1"/>
        <w:rFonts w:hint="default"/>
      </w:rPr>
      <w:t xml:space="preserve">        </w:t>
    </w:r>
    <w:r w:rsidR="005C4C54" w:rsidRPr="00390345">
      <w:rPr>
        <w:rStyle w:val="CharChar1"/>
        <w:rFonts w:hint="default"/>
        <w:w w:val="90"/>
      </w:rPr>
      <w:t xml:space="preserve">Beijing International Standard united Certification </w:t>
    </w:r>
    <w:proofErr w:type="spellStart"/>
    <w:r w:rsidR="005C4C54" w:rsidRPr="00390345">
      <w:rPr>
        <w:rStyle w:val="CharChar1"/>
        <w:rFonts w:hint="default"/>
        <w:w w:val="90"/>
      </w:rPr>
      <w:t>Co.</w:t>
    </w:r>
    <w:proofErr w:type="gramStart"/>
    <w:r w:rsidR="005C4C54" w:rsidRPr="00390345">
      <w:rPr>
        <w:rStyle w:val="CharChar1"/>
        <w:rFonts w:hint="default"/>
        <w:w w:val="90"/>
      </w:rPr>
      <w:t>,Ltd</w:t>
    </w:r>
    <w:proofErr w:type="spellEnd"/>
    <w:proofErr w:type="gramEnd"/>
    <w:r w:rsidR="005C4C54" w:rsidRPr="00390345">
      <w:rPr>
        <w:rStyle w:val="CharChar1"/>
        <w:rFonts w:hint="default"/>
        <w:w w:val="90"/>
      </w:rPr>
      <w:t>.</w:t>
    </w:r>
    <w:r w:rsidR="005C4C54">
      <w:rPr>
        <w:rStyle w:val="CharChar1"/>
        <w:rFonts w:hint="default"/>
        <w:w w:val="90"/>
        <w:szCs w:val="21"/>
      </w:rPr>
      <w:t xml:space="preserve">  </w:t>
    </w:r>
    <w:r w:rsidR="005C4C54">
      <w:rPr>
        <w:rStyle w:val="CharChar1"/>
        <w:rFonts w:hint="default"/>
        <w:w w:val="90"/>
        <w:sz w:val="20"/>
      </w:rPr>
      <w:t xml:space="preserve"> </w:t>
    </w:r>
    <w:r w:rsidR="005C4C54">
      <w:rPr>
        <w:rStyle w:val="CharChar1"/>
        <w:rFonts w:hint="default"/>
        <w:w w:val="90"/>
      </w:rPr>
      <w:t xml:space="preserve">                   </w:t>
    </w:r>
  </w:p>
  <w:p w:rsidR="005C4C54" w:rsidRDefault="005C4C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214B6"/>
    <w:rsid w:val="00023AB3"/>
    <w:rsid w:val="0002531E"/>
    <w:rsid w:val="0003373A"/>
    <w:rsid w:val="000412F6"/>
    <w:rsid w:val="00044B25"/>
    <w:rsid w:val="00045270"/>
    <w:rsid w:val="0004642B"/>
    <w:rsid w:val="00047AF4"/>
    <w:rsid w:val="00047E49"/>
    <w:rsid w:val="00050037"/>
    <w:rsid w:val="0005199E"/>
    <w:rsid w:val="0005697E"/>
    <w:rsid w:val="000579CF"/>
    <w:rsid w:val="00072B81"/>
    <w:rsid w:val="00076CD3"/>
    <w:rsid w:val="00082216"/>
    <w:rsid w:val="00082398"/>
    <w:rsid w:val="000828F8"/>
    <w:rsid w:val="000849D2"/>
    <w:rsid w:val="000A5E44"/>
    <w:rsid w:val="000A7044"/>
    <w:rsid w:val="000B0541"/>
    <w:rsid w:val="000B1394"/>
    <w:rsid w:val="000B2E9C"/>
    <w:rsid w:val="000B40BD"/>
    <w:rsid w:val="000C05EA"/>
    <w:rsid w:val="000C123B"/>
    <w:rsid w:val="000C408E"/>
    <w:rsid w:val="000C6291"/>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7BB9"/>
    <w:rsid w:val="001220B9"/>
    <w:rsid w:val="00145688"/>
    <w:rsid w:val="00150852"/>
    <w:rsid w:val="0015334D"/>
    <w:rsid w:val="00161106"/>
    <w:rsid w:val="001619C8"/>
    <w:rsid w:val="001677C1"/>
    <w:rsid w:val="00172654"/>
    <w:rsid w:val="001737D0"/>
    <w:rsid w:val="00173DEB"/>
    <w:rsid w:val="001904A8"/>
    <w:rsid w:val="001918ED"/>
    <w:rsid w:val="00192A7F"/>
    <w:rsid w:val="001A2536"/>
    <w:rsid w:val="001A2D7F"/>
    <w:rsid w:val="001A3DF8"/>
    <w:rsid w:val="001A572D"/>
    <w:rsid w:val="001A6B4F"/>
    <w:rsid w:val="001B0E26"/>
    <w:rsid w:val="001B4E84"/>
    <w:rsid w:val="001C724A"/>
    <w:rsid w:val="001C74CE"/>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CC"/>
    <w:rsid w:val="002B01C2"/>
    <w:rsid w:val="002B14DB"/>
    <w:rsid w:val="002B1808"/>
    <w:rsid w:val="002C1ACE"/>
    <w:rsid w:val="002C1AF9"/>
    <w:rsid w:val="002C3E0D"/>
    <w:rsid w:val="002C47E9"/>
    <w:rsid w:val="002D0E15"/>
    <w:rsid w:val="002D12B3"/>
    <w:rsid w:val="002D41FB"/>
    <w:rsid w:val="002D5116"/>
    <w:rsid w:val="002E0587"/>
    <w:rsid w:val="002E1E1D"/>
    <w:rsid w:val="002F05FA"/>
    <w:rsid w:val="002F307B"/>
    <w:rsid w:val="003075BF"/>
    <w:rsid w:val="00311EBB"/>
    <w:rsid w:val="00312608"/>
    <w:rsid w:val="00317401"/>
    <w:rsid w:val="00320BCB"/>
    <w:rsid w:val="0032358B"/>
    <w:rsid w:val="00326FC1"/>
    <w:rsid w:val="00330405"/>
    <w:rsid w:val="0033189B"/>
    <w:rsid w:val="00331EC6"/>
    <w:rsid w:val="00332B9A"/>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5291"/>
    <w:rsid w:val="00386A98"/>
    <w:rsid w:val="003A12A3"/>
    <w:rsid w:val="003A151A"/>
    <w:rsid w:val="003A1E9C"/>
    <w:rsid w:val="003A3EB1"/>
    <w:rsid w:val="003A7A5C"/>
    <w:rsid w:val="003B4CA7"/>
    <w:rsid w:val="003B7E75"/>
    <w:rsid w:val="003C0C50"/>
    <w:rsid w:val="003C33A8"/>
    <w:rsid w:val="003D42CB"/>
    <w:rsid w:val="003D6BE3"/>
    <w:rsid w:val="003D736E"/>
    <w:rsid w:val="003E0E52"/>
    <w:rsid w:val="003E5464"/>
    <w:rsid w:val="003F20A5"/>
    <w:rsid w:val="003F233D"/>
    <w:rsid w:val="00400B96"/>
    <w:rsid w:val="00401BD6"/>
    <w:rsid w:val="00405D5F"/>
    <w:rsid w:val="00410914"/>
    <w:rsid w:val="00410939"/>
    <w:rsid w:val="00410B9E"/>
    <w:rsid w:val="00414FA8"/>
    <w:rsid w:val="00415AA3"/>
    <w:rsid w:val="00415E9D"/>
    <w:rsid w:val="00420C60"/>
    <w:rsid w:val="00423983"/>
    <w:rsid w:val="00424D15"/>
    <w:rsid w:val="0042604D"/>
    <w:rsid w:val="00430432"/>
    <w:rsid w:val="00433759"/>
    <w:rsid w:val="0043494E"/>
    <w:rsid w:val="00440B76"/>
    <w:rsid w:val="004414A5"/>
    <w:rsid w:val="00443798"/>
    <w:rsid w:val="00443DB0"/>
    <w:rsid w:val="0044583B"/>
    <w:rsid w:val="00456697"/>
    <w:rsid w:val="00465FE1"/>
    <w:rsid w:val="00471378"/>
    <w:rsid w:val="00475491"/>
    <w:rsid w:val="004869FB"/>
    <w:rsid w:val="00491735"/>
    <w:rsid w:val="00494A46"/>
    <w:rsid w:val="0049640D"/>
    <w:rsid w:val="004B1EC1"/>
    <w:rsid w:val="004B217F"/>
    <w:rsid w:val="004B3600"/>
    <w:rsid w:val="004B3E7F"/>
    <w:rsid w:val="004B437C"/>
    <w:rsid w:val="004B768D"/>
    <w:rsid w:val="004C07FE"/>
    <w:rsid w:val="004C3BDF"/>
    <w:rsid w:val="004D3E4C"/>
    <w:rsid w:val="004D4610"/>
    <w:rsid w:val="004D5AFF"/>
    <w:rsid w:val="004E2863"/>
    <w:rsid w:val="004F185D"/>
    <w:rsid w:val="00502126"/>
    <w:rsid w:val="005037D9"/>
    <w:rsid w:val="00504418"/>
    <w:rsid w:val="005056ED"/>
    <w:rsid w:val="00506D58"/>
    <w:rsid w:val="00513A36"/>
    <w:rsid w:val="005159E6"/>
    <w:rsid w:val="00516106"/>
    <w:rsid w:val="005162A7"/>
    <w:rsid w:val="00517E4C"/>
    <w:rsid w:val="00521CF0"/>
    <w:rsid w:val="005272FD"/>
    <w:rsid w:val="00527516"/>
    <w:rsid w:val="00530B0E"/>
    <w:rsid w:val="00530BBE"/>
    <w:rsid w:val="0053208B"/>
    <w:rsid w:val="00532214"/>
    <w:rsid w:val="00534814"/>
    <w:rsid w:val="00536930"/>
    <w:rsid w:val="0054270E"/>
    <w:rsid w:val="00542A03"/>
    <w:rsid w:val="00543C73"/>
    <w:rsid w:val="00547980"/>
    <w:rsid w:val="00552F32"/>
    <w:rsid w:val="005577C1"/>
    <w:rsid w:val="00560A2A"/>
    <w:rsid w:val="00564E53"/>
    <w:rsid w:val="00564E58"/>
    <w:rsid w:val="00571DE8"/>
    <w:rsid w:val="0057559A"/>
    <w:rsid w:val="00580224"/>
    <w:rsid w:val="00581B74"/>
    <w:rsid w:val="00583277"/>
    <w:rsid w:val="00583744"/>
    <w:rsid w:val="00584E4C"/>
    <w:rsid w:val="005875F3"/>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F3F52"/>
    <w:rsid w:val="005F4B95"/>
    <w:rsid w:val="005F6C65"/>
    <w:rsid w:val="00600F02"/>
    <w:rsid w:val="00602F84"/>
    <w:rsid w:val="0060444D"/>
    <w:rsid w:val="006122FC"/>
    <w:rsid w:val="00622CB5"/>
    <w:rsid w:val="00624138"/>
    <w:rsid w:val="0062550A"/>
    <w:rsid w:val="006354BB"/>
    <w:rsid w:val="00642776"/>
    <w:rsid w:val="00644FE2"/>
    <w:rsid w:val="00645FB8"/>
    <w:rsid w:val="00650809"/>
    <w:rsid w:val="0065134F"/>
    <w:rsid w:val="00651986"/>
    <w:rsid w:val="006545E8"/>
    <w:rsid w:val="00664736"/>
    <w:rsid w:val="00665701"/>
    <w:rsid w:val="00665980"/>
    <w:rsid w:val="00672BD0"/>
    <w:rsid w:val="0067640C"/>
    <w:rsid w:val="00677086"/>
    <w:rsid w:val="006836D9"/>
    <w:rsid w:val="0068502F"/>
    <w:rsid w:val="00686699"/>
    <w:rsid w:val="00686D0C"/>
    <w:rsid w:val="006937E6"/>
    <w:rsid w:val="00695256"/>
    <w:rsid w:val="00695570"/>
    <w:rsid w:val="00696AF1"/>
    <w:rsid w:val="006A3B31"/>
    <w:rsid w:val="006A66C1"/>
    <w:rsid w:val="006A68F3"/>
    <w:rsid w:val="006B06F4"/>
    <w:rsid w:val="006B20B9"/>
    <w:rsid w:val="006B2420"/>
    <w:rsid w:val="006B2C6D"/>
    <w:rsid w:val="006B4127"/>
    <w:rsid w:val="006B47E9"/>
    <w:rsid w:val="006B644E"/>
    <w:rsid w:val="006C24BF"/>
    <w:rsid w:val="006C40B9"/>
    <w:rsid w:val="006C5FDC"/>
    <w:rsid w:val="006C6653"/>
    <w:rsid w:val="006E678B"/>
    <w:rsid w:val="006F176F"/>
    <w:rsid w:val="006F50AA"/>
    <w:rsid w:val="006F5843"/>
    <w:rsid w:val="006F599A"/>
    <w:rsid w:val="006F6A46"/>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815DC"/>
    <w:rsid w:val="007855EC"/>
    <w:rsid w:val="00785924"/>
    <w:rsid w:val="00787AEA"/>
    <w:rsid w:val="00791BA9"/>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7DF2"/>
    <w:rsid w:val="00806CD1"/>
    <w:rsid w:val="008079FA"/>
    <w:rsid w:val="00810D58"/>
    <w:rsid w:val="0081655C"/>
    <w:rsid w:val="00817213"/>
    <w:rsid w:val="00817B9D"/>
    <w:rsid w:val="00823D48"/>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0257"/>
    <w:rsid w:val="008841D8"/>
    <w:rsid w:val="00884879"/>
    <w:rsid w:val="00886F4E"/>
    <w:rsid w:val="00891C25"/>
    <w:rsid w:val="008945E1"/>
    <w:rsid w:val="008957E5"/>
    <w:rsid w:val="008973EE"/>
    <w:rsid w:val="00897630"/>
    <w:rsid w:val="008A3B66"/>
    <w:rsid w:val="008B1414"/>
    <w:rsid w:val="008B2609"/>
    <w:rsid w:val="008C51BA"/>
    <w:rsid w:val="008D089D"/>
    <w:rsid w:val="008D427B"/>
    <w:rsid w:val="008E31F5"/>
    <w:rsid w:val="008E7786"/>
    <w:rsid w:val="008F0B04"/>
    <w:rsid w:val="008F3FE0"/>
    <w:rsid w:val="008F41A1"/>
    <w:rsid w:val="008F55D5"/>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46F5"/>
    <w:rsid w:val="00945677"/>
    <w:rsid w:val="00951FB6"/>
    <w:rsid w:val="00954FA5"/>
    <w:rsid w:val="00955B84"/>
    <w:rsid w:val="00955C02"/>
    <w:rsid w:val="009610F8"/>
    <w:rsid w:val="00962113"/>
    <w:rsid w:val="00962F78"/>
    <w:rsid w:val="0096609F"/>
    <w:rsid w:val="00966D8E"/>
    <w:rsid w:val="00971600"/>
    <w:rsid w:val="00972F83"/>
    <w:rsid w:val="009828E2"/>
    <w:rsid w:val="00983B0D"/>
    <w:rsid w:val="00984342"/>
    <w:rsid w:val="00987356"/>
    <w:rsid w:val="009973B4"/>
    <w:rsid w:val="009A01B5"/>
    <w:rsid w:val="009A5193"/>
    <w:rsid w:val="009A76A1"/>
    <w:rsid w:val="009B7EB8"/>
    <w:rsid w:val="009D1FC3"/>
    <w:rsid w:val="009D48E6"/>
    <w:rsid w:val="009D6D70"/>
    <w:rsid w:val="009D7E11"/>
    <w:rsid w:val="009E30DA"/>
    <w:rsid w:val="009E6193"/>
    <w:rsid w:val="009E7DD1"/>
    <w:rsid w:val="009F609F"/>
    <w:rsid w:val="009F7EED"/>
    <w:rsid w:val="00A01006"/>
    <w:rsid w:val="00A115EA"/>
    <w:rsid w:val="00A119E9"/>
    <w:rsid w:val="00A138EC"/>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4C46"/>
    <w:rsid w:val="00AD6F34"/>
    <w:rsid w:val="00AD70CB"/>
    <w:rsid w:val="00AE047B"/>
    <w:rsid w:val="00AE40E0"/>
    <w:rsid w:val="00AF0AAB"/>
    <w:rsid w:val="00AF156F"/>
    <w:rsid w:val="00AF616B"/>
    <w:rsid w:val="00B00F82"/>
    <w:rsid w:val="00B03EC3"/>
    <w:rsid w:val="00B0685B"/>
    <w:rsid w:val="00B077F0"/>
    <w:rsid w:val="00B17A56"/>
    <w:rsid w:val="00B20E72"/>
    <w:rsid w:val="00B22D22"/>
    <w:rsid w:val="00B23030"/>
    <w:rsid w:val="00B237B9"/>
    <w:rsid w:val="00B23A5E"/>
    <w:rsid w:val="00B23CAA"/>
    <w:rsid w:val="00B2585D"/>
    <w:rsid w:val="00B362B9"/>
    <w:rsid w:val="00B410EE"/>
    <w:rsid w:val="00B4369C"/>
    <w:rsid w:val="00B443E9"/>
    <w:rsid w:val="00B471EC"/>
    <w:rsid w:val="00B53EEB"/>
    <w:rsid w:val="00B57EAB"/>
    <w:rsid w:val="00B64949"/>
    <w:rsid w:val="00B81284"/>
    <w:rsid w:val="00B8202D"/>
    <w:rsid w:val="00B850F6"/>
    <w:rsid w:val="00B857F1"/>
    <w:rsid w:val="00B929FD"/>
    <w:rsid w:val="00B95B99"/>
    <w:rsid w:val="00B95F69"/>
    <w:rsid w:val="00B97B53"/>
    <w:rsid w:val="00BA4C28"/>
    <w:rsid w:val="00BC2015"/>
    <w:rsid w:val="00BC36BE"/>
    <w:rsid w:val="00BC48E5"/>
    <w:rsid w:val="00BC6CDF"/>
    <w:rsid w:val="00BC71B0"/>
    <w:rsid w:val="00BD37B2"/>
    <w:rsid w:val="00BD615E"/>
    <w:rsid w:val="00BE2675"/>
    <w:rsid w:val="00BE6A10"/>
    <w:rsid w:val="00BF3BB1"/>
    <w:rsid w:val="00BF597E"/>
    <w:rsid w:val="00C00AEE"/>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3B6D"/>
    <w:rsid w:val="00C545FF"/>
    <w:rsid w:val="00C548BE"/>
    <w:rsid w:val="00C55228"/>
    <w:rsid w:val="00C67E19"/>
    <w:rsid w:val="00C67E47"/>
    <w:rsid w:val="00C71E85"/>
    <w:rsid w:val="00C725C4"/>
    <w:rsid w:val="00C73543"/>
    <w:rsid w:val="00C74F8C"/>
    <w:rsid w:val="00C81ACE"/>
    <w:rsid w:val="00C8214B"/>
    <w:rsid w:val="00C86F9B"/>
    <w:rsid w:val="00C87FEE"/>
    <w:rsid w:val="00C911DA"/>
    <w:rsid w:val="00C920A9"/>
    <w:rsid w:val="00CA22B6"/>
    <w:rsid w:val="00CA5A02"/>
    <w:rsid w:val="00CB0B69"/>
    <w:rsid w:val="00CB11CC"/>
    <w:rsid w:val="00CB260B"/>
    <w:rsid w:val="00CE2A9E"/>
    <w:rsid w:val="00CE315A"/>
    <w:rsid w:val="00CE49B1"/>
    <w:rsid w:val="00CE7BE1"/>
    <w:rsid w:val="00CF0B12"/>
    <w:rsid w:val="00CF147A"/>
    <w:rsid w:val="00CF1726"/>
    <w:rsid w:val="00CF46F8"/>
    <w:rsid w:val="00CF615B"/>
    <w:rsid w:val="00CF6C5C"/>
    <w:rsid w:val="00D02852"/>
    <w:rsid w:val="00D02F7F"/>
    <w:rsid w:val="00D02FF8"/>
    <w:rsid w:val="00D06F59"/>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8388C"/>
    <w:rsid w:val="00D87E15"/>
    <w:rsid w:val="00D95656"/>
    <w:rsid w:val="00D96342"/>
    <w:rsid w:val="00D96755"/>
    <w:rsid w:val="00DA0DF0"/>
    <w:rsid w:val="00DA53CD"/>
    <w:rsid w:val="00DA7616"/>
    <w:rsid w:val="00DC4F7D"/>
    <w:rsid w:val="00DD1C8E"/>
    <w:rsid w:val="00DE146D"/>
    <w:rsid w:val="00DE2D80"/>
    <w:rsid w:val="00DE6FCE"/>
    <w:rsid w:val="00DF3ECC"/>
    <w:rsid w:val="00DF76DB"/>
    <w:rsid w:val="00E02739"/>
    <w:rsid w:val="00E038E4"/>
    <w:rsid w:val="00E13D9A"/>
    <w:rsid w:val="00E21843"/>
    <w:rsid w:val="00E23283"/>
    <w:rsid w:val="00E236C5"/>
    <w:rsid w:val="00E32D13"/>
    <w:rsid w:val="00E43822"/>
    <w:rsid w:val="00E44012"/>
    <w:rsid w:val="00E4451E"/>
    <w:rsid w:val="00E44C05"/>
    <w:rsid w:val="00E44D1F"/>
    <w:rsid w:val="00E467AB"/>
    <w:rsid w:val="00E51727"/>
    <w:rsid w:val="00E54035"/>
    <w:rsid w:val="00E54391"/>
    <w:rsid w:val="00E62996"/>
    <w:rsid w:val="00E63714"/>
    <w:rsid w:val="00E64A51"/>
    <w:rsid w:val="00E676F9"/>
    <w:rsid w:val="00E7040E"/>
    <w:rsid w:val="00E70928"/>
    <w:rsid w:val="00E764D2"/>
    <w:rsid w:val="00E775F8"/>
    <w:rsid w:val="00E8466E"/>
    <w:rsid w:val="00E910C0"/>
    <w:rsid w:val="00E9449D"/>
    <w:rsid w:val="00E97424"/>
    <w:rsid w:val="00EA10B1"/>
    <w:rsid w:val="00EA55F7"/>
    <w:rsid w:val="00EB0164"/>
    <w:rsid w:val="00EB2329"/>
    <w:rsid w:val="00EB2818"/>
    <w:rsid w:val="00EB5DF5"/>
    <w:rsid w:val="00EB65F7"/>
    <w:rsid w:val="00EC1BD9"/>
    <w:rsid w:val="00EC42F5"/>
    <w:rsid w:val="00ED0F62"/>
    <w:rsid w:val="00EE482F"/>
    <w:rsid w:val="00EF36E7"/>
    <w:rsid w:val="00EF6F2C"/>
    <w:rsid w:val="00F02EBA"/>
    <w:rsid w:val="00F06D09"/>
    <w:rsid w:val="00F101A2"/>
    <w:rsid w:val="00F11201"/>
    <w:rsid w:val="00F1313E"/>
    <w:rsid w:val="00F14D99"/>
    <w:rsid w:val="00F20EEA"/>
    <w:rsid w:val="00F31A8A"/>
    <w:rsid w:val="00F32CB9"/>
    <w:rsid w:val="00F33729"/>
    <w:rsid w:val="00F35CD7"/>
    <w:rsid w:val="00F3666E"/>
    <w:rsid w:val="00F51005"/>
    <w:rsid w:val="00F52C7C"/>
    <w:rsid w:val="00F5492A"/>
    <w:rsid w:val="00F606E1"/>
    <w:rsid w:val="00F657C4"/>
    <w:rsid w:val="00F6739D"/>
    <w:rsid w:val="00F708CB"/>
    <w:rsid w:val="00F74317"/>
    <w:rsid w:val="00F76A9F"/>
    <w:rsid w:val="00F80C36"/>
    <w:rsid w:val="00F83639"/>
    <w:rsid w:val="00F837D0"/>
    <w:rsid w:val="00F840C3"/>
    <w:rsid w:val="00F856F5"/>
    <w:rsid w:val="00F862A2"/>
    <w:rsid w:val="00F87F8F"/>
    <w:rsid w:val="00F956F5"/>
    <w:rsid w:val="00FA0833"/>
    <w:rsid w:val="00FA350D"/>
    <w:rsid w:val="00FB03C3"/>
    <w:rsid w:val="00FB5A65"/>
    <w:rsid w:val="00FB7CDA"/>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Strong"/>
    <w:qFormat/>
    <w:rsid w:val="004964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307830164">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51636583">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18655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10</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891</cp:revision>
  <dcterms:created xsi:type="dcterms:W3CDTF">2015-06-17T12:51:00Z</dcterms:created>
  <dcterms:modified xsi:type="dcterms:W3CDTF">2021-03-21T14:23:00Z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