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B7373">
              <w:rPr>
                <w:rFonts w:ascii="楷体" w:eastAsia="楷体" w:hAnsi="楷体" w:hint="eastAsia"/>
                <w:sz w:val="24"/>
                <w:szCs w:val="24"/>
              </w:rPr>
              <w:t>苗春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72F6F"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BF6F8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F6F8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6F8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6F8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D327FF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7E130D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D327FF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EB28E1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EB28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06A6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D163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06A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B28E1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5D163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B28E1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1FF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211FFC" w:rsidRPr="00A17F7A" w:rsidRDefault="00211FFC" w:rsidP="006343EB">
            <w:pPr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6343E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17F7A">
              <w:rPr>
                <w:rFonts w:ascii="楷体" w:eastAsia="楷体" w:hAnsi="楷体" w:cs="楷体" w:hint="eastAsia"/>
                <w:bCs/>
                <w:sz w:val="24"/>
                <w:szCs w:val="24"/>
              </w:rPr>
              <w:t>Q:8.6</w:t>
            </w:r>
            <w:r w:rsidRPr="00A17F7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11FFC" w:rsidRPr="00A17F7A" w:rsidRDefault="00211FFC" w:rsidP="00A17F7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211FFC" w:rsidRPr="00A17F7A" w:rsidRDefault="00211FFC" w:rsidP="006343E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tbl>
            <w:tblPr>
              <w:tblW w:w="9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828"/>
              <w:gridCol w:w="754"/>
              <w:gridCol w:w="1679"/>
              <w:gridCol w:w="748"/>
              <w:gridCol w:w="799"/>
              <w:gridCol w:w="829"/>
              <w:gridCol w:w="828"/>
              <w:gridCol w:w="843"/>
            </w:tblGrid>
            <w:tr w:rsidR="00211FFC" w:rsidRPr="00A17F7A" w:rsidTr="00561E5D">
              <w:trPr>
                <w:cantSplit/>
                <w:trHeight w:val="313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504DD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20</w:t>
                  </w:r>
                  <w:r w:rsidR="00504DD8">
                    <w:rPr>
                      <w:rFonts w:ascii="楷体" w:eastAsia="楷体" w:hAnsi="楷体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验收结论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验收人</w:t>
                  </w:r>
                </w:p>
              </w:tc>
            </w:tr>
            <w:tr w:rsidR="00211FFC" w:rsidRPr="00A17F7A" w:rsidTr="00561E5D">
              <w:trPr>
                <w:cantSplit/>
                <w:trHeight w:val="30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504DD8" w:rsidRPr="00A17F7A" w:rsidTr="00561E5D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绝缘管道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TGCT-60/3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60</w:t>
                  </w: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561E5D">
              <w:trPr>
                <w:cantSplit/>
                <w:trHeight w:val="4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绝缘管道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TGCT-</w:t>
                  </w:r>
                  <w:r>
                    <w:rPr>
                      <w:rFonts w:ascii="新宋体" w:eastAsia="新宋体" w:hAnsi="新宋体" w:hint="eastAsia"/>
                    </w:rPr>
                    <w:t>9</w:t>
                  </w:r>
                  <w:r w:rsidRPr="009F0991">
                    <w:rPr>
                      <w:rFonts w:ascii="新宋体" w:eastAsia="新宋体" w:hAnsi="新宋体" w:hint="eastAsia"/>
                    </w:rPr>
                    <w:t>0/3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7</w:t>
                  </w: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561E5D">
              <w:trPr>
                <w:cantSplit/>
                <w:trHeight w:val="43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电缆支架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TGZZ-2/370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7</w:t>
                  </w: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561E5D">
              <w:trPr>
                <w:cantSplit/>
                <w:trHeight w:val="4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电缆支架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TGCZ-2/365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2</w:t>
                  </w: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561E5D">
              <w:trPr>
                <w:cantSplit/>
                <w:trHeight w:val="47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</w:t>
                  </w:r>
                  <w:r>
                    <w:rPr>
                      <w:rFonts w:ascii="新宋体" w:eastAsia="新宋体" w:hAnsi="新宋体" w:hint="eastAsia"/>
                      <w:szCs w:val="18"/>
                    </w:rPr>
                    <w:t>块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按图纸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2</w:t>
                  </w: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561E5D">
              <w:trPr>
                <w:cantSplit/>
                <w:trHeight w:val="4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</w:t>
                  </w:r>
                  <w:r>
                    <w:rPr>
                      <w:rFonts w:ascii="新宋体" w:eastAsia="新宋体" w:hAnsi="新宋体" w:hint="eastAsia"/>
                      <w:szCs w:val="18"/>
                    </w:rPr>
                    <w:t>垫板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按图纸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3</w:t>
                  </w: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A070E0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A070E0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</w:tbl>
          <w:p w:rsidR="00211FFC" w:rsidRPr="00A17F7A" w:rsidRDefault="00211FFC" w:rsidP="006343E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1FFC" w:rsidRPr="00A17F7A" w:rsidRDefault="00211FFC" w:rsidP="006343E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tbl>
            <w:tblPr>
              <w:tblW w:w="9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08"/>
              <w:gridCol w:w="1075"/>
              <w:gridCol w:w="828"/>
              <w:gridCol w:w="754"/>
              <w:gridCol w:w="1679"/>
              <w:gridCol w:w="748"/>
              <w:gridCol w:w="799"/>
              <w:gridCol w:w="829"/>
              <w:gridCol w:w="828"/>
              <w:gridCol w:w="843"/>
            </w:tblGrid>
            <w:tr w:rsidR="00211FFC" w:rsidRPr="00A17F7A" w:rsidTr="0085397F">
              <w:trPr>
                <w:cantSplit/>
                <w:trHeight w:val="308"/>
              </w:trPr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504DD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20</w:t>
                  </w:r>
                  <w:r w:rsidR="00504DD8">
                    <w:rPr>
                      <w:rFonts w:ascii="楷体" w:eastAsia="楷体" w:hAnsi="楷体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供方名称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包装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外观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合格证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验收结论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验收人</w:t>
                  </w:r>
                </w:p>
              </w:tc>
            </w:tr>
            <w:tr w:rsidR="00211FFC" w:rsidRPr="00A17F7A" w:rsidTr="0085397F">
              <w:trPr>
                <w:cantSplit/>
                <w:trHeight w:val="297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17F7A">
                    <w:rPr>
                      <w:rFonts w:ascii="楷体" w:eastAsia="楷体" w:hAnsi="楷体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FFC" w:rsidRPr="00A17F7A" w:rsidRDefault="00211FFC" w:rsidP="006343EB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504DD8" w:rsidRPr="00A17F7A" w:rsidTr="0085397F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绝缘管道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TGCT-60/3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2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85397F">
              <w:trPr>
                <w:cantSplit/>
                <w:trHeight w:val="43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lastRenderedPageBreak/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绝缘管道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TGCT-</w:t>
                  </w:r>
                  <w:r>
                    <w:rPr>
                      <w:rFonts w:ascii="新宋体" w:eastAsia="新宋体" w:hAnsi="新宋体" w:hint="eastAsia"/>
                    </w:rPr>
                    <w:t>15</w:t>
                  </w:r>
                  <w:r w:rsidRPr="009F0991">
                    <w:rPr>
                      <w:rFonts w:ascii="新宋体" w:eastAsia="新宋体" w:hAnsi="新宋体" w:hint="eastAsia"/>
                    </w:rPr>
                    <w:t>0/3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2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85397F">
              <w:trPr>
                <w:cantSplit/>
                <w:trHeight w:val="432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绝缘管道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TGCT-</w:t>
                  </w:r>
                  <w:r>
                    <w:rPr>
                      <w:rFonts w:ascii="新宋体" w:eastAsia="新宋体" w:hAnsi="新宋体" w:hint="eastAsia"/>
                    </w:rPr>
                    <w:t>13</w:t>
                  </w:r>
                  <w:r w:rsidRPr="009F0991">
                    <w:rPr>
                      <w:rFonts w:ascii="新宋体" w:eastAsia="新宋体" w:hAnsi="新宋体" w:hint="eastAsia"/>
                    </w:rPr>
                    <w:t>0/3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2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85397F">
              <w:trPr>
                <w:cantSplit/>
                <w:trHeight w:val="436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电缆支架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TGZZ-2/370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10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85397F">
              <w:trPr>
                <w:cantSplit/>
                <w:trHeight w:val="4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  <w:szCs w:val="18"/>
                    </w:rPr>
                    <w:t>电缆支架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 w:rsidRPr="009F0991">
                    <w:rPr>
                      <w:rFonts w:ascii="新宋体" w:eastAsia="新宋体" w:hAnsi="新宋体" w:hint="eastAsia"/>
                    </w:rPr>
                    <w:t>TGZZ-2/3</w:t>
                  </w:r>
                  <w:r>
                    <w:rPr>
                      <w:rFonts w:ascii="新宋体" w:eastAsia="新宋体" w:hAnsi="新宋体" w:hint="eastAsia"/>
                    </w:rPr>
                    <w:t>65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10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85397F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r>
                    <w:rPr>
                      <w:rFonts w:ascii="新宋体" w:eastAsia="新宋体" w:hAnsi="新宋体"/>
                    </w:rPr>
                    <w:t>绝缘挂块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按图纸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10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  <w:tr w:rsidR="00504DD8" w:rsidRPr="00A17F7A" w:rsidTr="0085397F">
              <w:trPr>
                <w:cantSplit/>
                <w:trHeight w:val="44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Pr="009F0991" w:rsidRDefault="00504DD8" w:rsidP="00504DD8">
                  <w:pPr>
                    <w:jc w:val="center"/>
                    <w:rPr>
                      <w:rFonts w:ascii="新宋体" w:eastAsia="新宋体" w:hAnsi="新宋体"/>
                    </w:rPr>
                  </w:pPr>
                  <w:proofErr w:type="gramStart"/>
                  <w:r>
                    <w:rPr>
                      <w:rFonts w:ascii="新宋体" w:eastAsia="新宋体" w:hAnsi="新宋体"/>
                    </w:rPr>
                    <w:t>绝缘垫块</w:t>
                  </w:r>
                  <w:proofErr w:type="gramEnd"/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Pr="000B0C0A" w:rsidRDefault="00504DD8" w:rsidP="00504DD8">
                  <w:pPr>
                    <w:jc w:val="center"/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按图纸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Pr="000B0C0A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>
                    <w:rPr>
                      <w:rFonts w:ascii="新宋体" w:eastAsia="新宋体" w:hAnsi="新宋体" w:hint="eastAsia"/>
                      <w:szCs w:val="18"/>
                    </w:rPr>
                    <w:t>3</w:t>
                  </w: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00个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DD8" w:rsidRPr="000B0C0A" w:rsidRDefault="00504DD8" w:rsidP="00504DD8">
                  <w:pPr>
                    <w:rPr>
                      <w:rFonts w:ascii="新宋体" w:eastAsia="新宋体" w:hAnsi="新宋体"/>
                      <w:szCs w:val="18"/>
                    </w:rPr>
                  </w:pPr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山东成武</w:t>
                  </w:r>
                  <w:proofErr w:type="gramStart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天润管业</w:t>
                  </w:r>
                  <w:proofErr w:type="gramEnd"/>
                  <w:r w:rsidRPr="000B0C0A">
                    <w:rPr>
                      <w:rFonts w:ascii="新宋体" w:eastAsia="新宋体" w:hAnsi="新宋体" w:hint="eastAsia"/>
                      <w:szCs w:val="18"/>
                    </w:rPr>
                    <w:t>有限公司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Pr="00F761F4" w:rsidRDefault="00504DD8" w:rsidP="00504DD8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DD8" w:rsidRDefault="00504DD8" w:rsidP="00504D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周长安</w:t>
                  </w:r>
                </w:p>
              </w:tc>
            </w:tr>
          </w:tbl>
          <w:p w:rsidR="00211FFC" w:rsidRPr="00A17F7A" w:rsidRDefault="00211FFC" w:rsidP="00211FFC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提供了《售后服务记录表》，对客户的反馈等进行了记录。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提供了《营销人员工作监督表》，对营销人员的工作进行了监督检查。</w:t>
            </w:r>
          </w:p>
          <w:p w:rsidR="00211FFC" w:rsidRPr="00A17F7A" w:rsidRDefault="00211FFC" w:rsidP="00A17F7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47D7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日的《营销人员工作监督表》，业务人员：</w:t>
            </w:r>
            <w:r w:rsidR="00947D72" w:rsidRPr="00504DD8">
              <w:rPr>
                <w:rFonts w:ascii="楷体" w:eastAsia="楷体" w:hAnsi="楷体" w:hint="eastAsia"/>
                <w:sz w:val="24"/>
                <w:szCs w:val="24"/>
              </w:rPr>
              <w:t>周长安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分，检查人：杨德国。</w:t>
            </w:r>
          </w:p>
          <w:p w:rsidR="00211FFC" w:rsidRDefault="00211FFC" w:rsidP="00211F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日的《营销人员工作监督表》，业务人员：徐汝军，综合评价：9</w:t>
            </w:r>
            <w:r w:rsidR="00504DD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分，检查人：杨德国。</w:t>
            </w:r>
          </w:p>
          <w:p w:rsidR="006910D0" w:rsidRDefault="006910D0" w:rsidP="006910D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17F7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日的《营销人员工作监督表》，业务人员：徐汝军，综合评价：9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17F7A">
              <w:rPr>
                <w:rFonts w:ascii="楷体" w:eastAsia="楷体" w:hAnsi="楷体" w:hint="eastAsia"/>
                <w:sz w:val="24"/>
                <w:szCs w:val="24"/>
              </w:rPr>
              <w:t>分，检查人：杨德国。</w:t>
            </w:r>
          </w:p>
          <w:p w:rsidR="00211FFC" w:rsidRPr="00A17F7A" w:rsidRDefault="00211FFC" w:rsidP="006343EB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A17F7A">
              <w:rPr>
                <w:rFonts w:ascii="楷体" w:eastAsia="楷体" w:hAnsi="楷体" w:hint="eastAsia"/>
                <w:szCs w:val="24"/>
              </w:rPr>
              <w:t>（4）产品发货前开具发货单，装车人员核对产品名称、规格、数量、外观质量状况，无误后把装车。</w:t>
            </w:r>
          </w:p>
          <w:p w:rsidR="005D1636" w:rsidRPr="006910D0" w:rsidRDefault="00211FFC" w:rsidP="006910D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10D0">
              <w:rPr>
                <w:rFonts w:ascii="楷体" w:eastAsia="楷体" w:hAnsi="楷体" w:hint="eastAsia"/>
                <w:sz w:val="24"/>
                <w:szCs w:val="24"/>
              </w:rPr>
              <w:t>（5）售后服务客户考核，办公室定期对供销部业务员的售后服务业绩进行考核。业务员填写售后服务记录，办公室采用电话回访的方式进行考评。</w:t>
            </w:r>
          </w:p>
          <w:p w:rsidR="00211FFC" w:rsidRPr="00A17F7A" w:rsidRDefault="00211FFC" w:rsidP="006343EB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A17F7A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211FFC" w:rsidRPr="007C1B9B" w:rsidRDefault="00211FF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6C2A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SDTS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6910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6910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6910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6910D0">
              <w:rPr>
                <w:rFonts w:ascii="楷体" w:eastAsia="楷体" w:hAnsi="楷体" w:hint="eastAsia"/>
                <w:sz w:val="24"/>
              </w:rPr>
              <w:t>1个PE管道端头有毛刺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6910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6910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6910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4E0FC4" w:rsidRPr="004E0FC4"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周长安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166D96" w:rsidRPr="007C1B9B" w:rsidRDefault="00D327FF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近一年没有发生变化。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别评价汇总表”，识别了本部门在办公、检验等各有关过程的环境因素</w:t>
            </w:r>
            <w:r w:rsidR="006910D0">
              <w:rPr>
                <w:rFonts w:ascii="楷体" w:eastAsia="楷体" w:hAnsi="楷体" w:cs="楷体" w:hint="eastAsia"/>
                <w:sz w:val="24"/>
                <w:szCs w:val="24"/>
              </w:rPr>
              <w:t>，如固废排放、不合格品排放等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166D96" w:rsidRPr="007C1B9B" w:rsidRDefault="00166D96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查到“危险源识别及风险评价表”，识别了办公过程的电脑辐射、办公电器漏电、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</w:t>
            </w:r>
            <w:r w:rsidR="00211FFC">
              <w:rPr>
                <w:rFonts w:ascii="楷体" w:eastAsia="楷体" w:hAnsi="楷体" w:cs="楷体" w:hint="eastAsia"/>
                <w:sz w:val="24"/>
                <w:szCs w:val="24"/>
              </w:rPr>
              <w:t>碰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伤、火灾等危险源。</w:t>
            </w:r>
          </w:p>
          <w:p w:rsidR="00166D96" w:rsidRDefault="00166D96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166D96" w:rsidRPr="007C1B9B" w:rsidRDefault="00166D96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166D96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166D96" w:rsidRPr="007C1B9B" w:rsidRDefault="00D327FF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B00EE9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BB32DF" w:rsidRPr="007C1B9B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《环境保护管理办法》、《火灾应急响应规范》</w:t>
            </w:r>
            <w:r w:rsidR="00B00EE9">
              <w:rPr>
                <w:rFonts w:ascii="楷体" w:eastAsia="楷体" w:hAnsi="楷体" w:cs="楷体" w:hint="eastAsia"/>
                <w:sz w:val="24"/>
                <w:szCs w:val="24"/>
              </w:rPr>
              <w:t>、《仓库管理制度》、《</w:t>
            </w:r>
            <w:r w:rsidR="00CD038D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="00B00EE9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015202">
              <w:rPr>
                <w:rFonts w:ascii="楷体" w:eastAsia="楷体" w:hAnsi="楷体" w:cs="楷体" w:hint="eastAsia"/>
                <w:sz w:val="24"/>
                <w:szCs w:val="24"/>
              </w:rPr>
              <w:t>电缆支架、绝缘管材、绝缘材料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</w:t>
            </w:r>
            <w:r w:rsidR="00734334">
              <w:rPr>
                <w:rFonts w:ascii="楷体" w:eastAsia="楷体" w:hAnsi="楷体" w:cs="楷体" w:hint="eastAsia"/>
                <w:sz w:val="24"/>
                <w:szCs w:val="24"/>
              </w:rPr>
              <w:t>，统一由办公室处理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7E130D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166D96" w:rsidRPr="007C1B9B" w:rsidRDefault="00166D96" w:rsidP="0073433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部门运行控制基本有效。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016E" w:rsidRPr="007C1B9B" w:rsidTr="00C27513">
        <w:trPr>
          <w:trHeight w:val="1403"/>
        </w:trPr>
        <w:tc>
          <w:tcPr>
            <w:tcW w:w="1809" w:type="dxa"/>
          </w:tcPr>
          <w:p w:rsidR="0021016E" w:rsidRDefault="0021016E" w:rsidP="0036023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21016E" w:rsidRDefault="0021016E" w:rsidP="0036023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21016E" w:rsidRDefault="0021016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保持了《应急准备和响应控制程序SDTS.CX14-2018》，制定了火灾、触电、人员伤亡应急预案。</w:t>
            </w:r>
          </w:p>
          <w:p w:rsidR="0021016E" w:rsidRDefault="0021016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73433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3433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.7日</w:t>
            </w:r>
            <w:r w:rsidR="000D76FF">
              <w:rPr>
                <w:rFonts w:ascii="楷体" w:eastAsia="楷体" w:hAnsi="楷体" w:cs="楷体" w:hint="eastAsia"/>
                <w:sz w:val="24"/>
                <w:szCs w:val="24"/>
              </w:rPr>
              <w:t>质检部人员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21016E" w:rsidRDefault="007E130D" w:rsidP="003602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查看质检部办公区配备了消防器材，状态良好。</w:t>
            </w:r>
          </w:p>
          <w:p w:rsidR="0021016E" w:rsidRDefault="0021016E" w:rsidP="003602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部门介绍自体系运行至今未发生紧急情况。</w:t>
            </w:r>
          </w:p>
          <w:p w:rsidR="0021016E" w:rsidRDefault="0021016E" w:rsidP="003602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016E" w:rsidRPr="007C1B9B" w:rsidRDefault="0021016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02" w:rsidRDefault="00A03802" w:rsidP="008973EE">
      <w:r>
        <w:separator/>
      </w:r>
    </w:p>
  </w:endnote>
  <w:endnote w:type="continuationSeparator" w:id="0">
    <w:p w:rsidR="00A03802" w:rsidRDefault="00A0380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0648A" w:rsidRDefault="00D0648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6F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6F8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48A" w:rsidRDefault="00D064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02" w:rsidRDefault="00A03802" w:rsidP="008973EE">
      <w:r>
        <w:separator/>
      </w:r>
    </w:p>
  </w:footnote>
  <w:footnote w:type="continuationSeparator" w:id="0">
    <w:p w:rsidR="00A03802" w:rsidRDefault="00A0380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8A" w:rsidRPr="00390345" w:rsidRDefault="00D0648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648A" w:rsidRDefault="00A0380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0648A" w:rsidRPr="000B51BD" w:rsidRDefault="00D0648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648A" w:rsidRPr="00390345">
      <w:rPr>
        <w:rStyle w:val="CharChar1"/>
        <w:rFonts w:hint="default"/>
      </w:rPr>
      <w:t xml:space="preserve">        </w:t>
    </w:r>
    <w:r w:rsidR="00D0648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0648A" w:rsidRPr="00390345">
      <w:rPr>
        <w:rStyle w:val="CharChar1"/>
        <w:rFonts w:hint="default"/>
        <w:w w:val="90"/>
      </w:rPr>
      <w:t>Co.</w:t>
    </w:r>
    <w:proofErr w:type="gramStart"/>
    <w:r w:rsidR="00D0648A" w:rsidRPr="00390345">
      <w:rPr>
        <w:rStyle w:val="CharChar1"/>
        <w:rFonts w:hint="default"/>
        <w:w w:val="90"/>
      </w:rPr>
      <w:t>,Ltd</w:t>
    </w:r>
    <w:proofErr w:type="spellEnd"/>
    <w:proofErr w:type="gramEnd"/>
    <w:r w:rsidR="00D0648A" w:rsidRPr="00390345">
      <w:rPr>
        <w:rStyle w:val="CharChar1"/>
        <w:rFonts w:hint="default"/>
        <w:w w:val="90"/>
      </w:rPr>
      <w:t>.</w:t>
    </w:r>
    <w:r w:rsidR="00D0648A">
      <w:rPr>
        <w:rStyle w:val="CharChar1"/>
        <w:rFonts w:hint="default"/>
        <w:w w:val="90"/>
        <w:szCs w:val="21"/>
      </w:rPr>
      <w:t xml:space="preserve">  </w:t>
    </w:r>
    <w:r w:rsidR="00D0648A">
      <w:rPr>
        <w:rStyle w:val="CharChar1"/>
        <w:rFonts w:hint="default"/>
        <w:w w:val="90"/>
        <w:sz w:val="20"/>
      </w:rPr>
      <w:t xml:space="preserve"> </w:t>
    </w:r>
    <w:r w:rsidR="00D0648A">
      <w:rPr>
        <w:rStyle w:val="CharChar1"/>
        <w:rFonts w:hint="default"/>
        <w:w w:val="90"/>
      </w:rPr>
      <w:t xml:space="preserve">                   </w:t>
    </w:r>
  </w:p>
  <w:p w:rsidR="00D0648A" w:rsidRDefault="00D064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47A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50076C"/>
    <w:rsid w:val="00504DD8"/>
    <w:rsid w:val="005056ED"/>
    <w:rsid w:val="00512A01"/>
    <w:rsid w:val="00515ED3"/>
    <w:rsid w:val="00517E4C"/>
    <w:rsid w:val="00521CF0"/>
    <w:rsid w:val="0053208B"/>
    <w:rsid w:val="00534814"/>
    <w:rsid w:val="00536930"/>
    <w:rsid w:val="00554582"/>
    <w:rsid w:val="00560A2A"/>
    <w:rsid w:val="00561381"/>
    <w:rsid w:val="00561E5D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D1636"/>
    <w:rsid w:val="005E1045"/>
    <w:rsid w:val="005E3444"/>
    <w:rsid w:val="005F6C65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84A3C"/>
    <w:rsid w:val="006910D0"/>
    <w:rsid w:val="00695256"/>
    <w:rsid w:val="00695570"/>
    <w:rsid w:val="00696AF1"/>
    <w:rsid w:val="006A1FE0"/>
    <w:rsid w:val="006A3261"/>
    <w:rsid w:val="006A3B31"/>
    <w:rsid w:val="006A68F3"/>
    <w:rsid w:val="006B0073"/>
    <w:rsid w:val="006B037C"/>
    <w:rsid w:val="006B4127"/>
    <w:rsid w:val="006B7439"/>
    <w:rsid w:val="006B7D00"/>
    <w:rsid w:val="006C24BF"/>
    <w:rsid w:val="006C2A90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334"/>
    <w:rsid w:val="007346AE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75D"/>
    <w:rsid w:val="007C1B9B"/>
    <w:rsid w:val="007E130D"/>
    <w:rsid w:val="007E6AEB"/>
    <w:rsid w:val="007F01EC"/>
    <w:rsid w:val="007F7DF2"/>
    <w:rsid w:val="008018BA"/>
    <w:rsid w:val="00802E50"/>
    <w:rsid w:val="008079FA"/>
    <w:rsid w:val="00810D58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D089D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2299"/>
    <w:rsid w:val="009E30DA"/>
    <w:rsid w:val="009E6193"/>
    <w:rsid w:val="009E744E"/>
    <w:rsid w:val="009E7DD1"/>
    <w:rsid w:val="009F7EED"/>
    <w:rsid w:val="00A03802"/>
    <w:rsid w:val="00A049E9"/>
    <w:rsid w:val="00A11F3A"/>
    <w:rsid w:val="00A138EC"/>
    <w:rsid w:val="00A17F7A"/>
    <w:rsid w:val="00A2351B"/>
    <w:rsid w:val="00A433DF"/>
    <w:rsid w:val="00A55DA1"/>
    <w:rsid w:val="00A67DB6"/>
    <w:rsid w:val="00A7725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685B"/>
    <w:rsid w:val="00B13E0E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BF6F87"/>
    <w:rsid w:val="00C01C50"/>
    <w:rsid w:val="00C03098"/>
    <w:rsid w:val="00C14685"/>
    <w:rsid w:val="00C31C73"/>
    <w:rsid w:val="00C40BA8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B260B"/>
    <w:rsid w:val="00CB4DF1"/>
    <w:rsid w:val="00CC4B99"/>
    <w:rsid w:val="00CD038D"/>
    <w:rsid w:val="00CE2A9E"/>
    <w:rsid w:val="00CE315A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424"/>
    <w:rsid w:val="00EA4B84"/>
    <w:rsid w:val="00EA55F7"/>
    <w:rsid w:val="00EB0164"/>
    <w:rsid w:val="00EB28E1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623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498</cp:revision>
  <dcterms:created xsi:type="dcterms:W3CDTF">2015-06-17T12:51:00Z</dcterms:created>
  <dcterms:modified xsi:type="dcterms:W3CDTF">2021-03-21T14:12:00Z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