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D7" w:rsidRDefault="003673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908"/>
        <w:gridCol w:w="11479"/>
        <w:gridCol w:w="712"/>
      </w:tblGrid>
      <w:tr w:rsidR="00DF30D7" w:rsidTr="00AE3839">
        <w:trPr>
          <w:trHeight w:val="515"/>
        </w:trPr>
        <w:tc>
          <w:tcPr>
            <w:tcW w:w="1610" w:type="dxa"/>
            <w:vMerge w:val="restart"/>
            <w:vAlign w:val="center"/>
          </w:tcPr>
          <w:p w:rsidR="00DF30D7" w:rsidRDefault="003673C3">
            <w:pPr>
              <w:spacing w:before="120"/>
              <w:jc w:val="center"/>
              <w:rPr>
                <w:sz w:val="24"/>
                <w:szCs w:val="24"/>
              </w:rPr>
            </w:pPr>
            <w:r>
              <w:rPr>
                <w:rFonts w:hint="eastAsia"/>
                <w:sz w:val="24"/>
                <w:szCs w:val="24"/>
              </w:rPr>
              <w:t>过程与活动、</w:t>
            </w:r>
          </w:p>
          <w:p w:rsidR="00DF30D7" w:rsidRDefault="003673C3">
            <w:pPr>
              <w:jc w:val="center"/>
            </w:pPr>
            <w:r>
              <w:rPr>
                <w:rFonts w:hint="eastAsia"/>
                <w:sz w:val="24"/>
                <w:szCs w:val="24"/>
              </w:rPr>
              <w:t>抽样计划</w:t>
            </w:r>
          </w:p>
        </w:tc>
        <w:tc>
          <w:tcPr>
            <w:tcW w:w="908" w:type="dxa"/>
            <w:vMerge w:val="restart"/>
            <w:vAlign w:val="center"/>
          </w:tcPr>
          <w:p w:rsidR="00DF30D7" w:rsidRDefault="003673C3">
            <w:pPr>
              <w:rPr>
                <w:sz w:val="24"/>
                <w:szCs w:val="24"/>
              </w:rPr>
            </w:pPr>
            <w:r>
              <w:rPr>
                <w:rFonts w:hint="eastAsia"/>
                <w:sz w:val="24"/>
                <w:szCs w:val="24"/>
              </w:rPr>
              <w:t>涉及</w:t>
            </w:r>
          </w:p>
          <w:p w:rsidR="00DF30D7" w:rsidRDefault="003673C3">
            <w:r>
              <w:rPr>
                <w:rFonts w:hint="eastAsia"/>
                <w:sz w:val="24"/>
                <w:szCs w:val="24"/>
              </w:rPr>
              <w:t>条款</w:t>
            </w:r>
          </w:p>
        </w:tc>
        <w:tc>
          <w:tcPr>
            <w:tcW w:w="11479" w:type="dxa"/>
            <w:vAlign w:val="center"/>
          </w:tcPr>
          <w:p w:rsidR="00DF30D7" w:rsidRDefault="003673C3">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hint="eastAsia"/>
                <w:sz w:val="24"/>
              </w:rPr>
              <w:t>徐艳丽</w:t>
            </w:r>
            <w:r>
              <w:rPr>
                <w:rFonts w:hint="eastAsia"/>
                <w:sz w:val="24"/>
                <w:szCs w:val="24"/>
              </w:rPr>
              <w:t xml:space="preserve">              </w:t>
            </w:r>
            <w:r>
              <w:rPr>
                <w:rFonts w:hint="eastAsia"/>
                <w:sz w:val="24"/>
                <w:szCs w:val="24"/>
              </w:rPr>
              <w:t>陪同人员：</w:t>
            </w:r>
            <w:r>
              <w:rPr>
                <w:rFonts w:hint="eastAsia"/>
                <w:sz w:val="24"/>
              </w:rPr>
              <w:t>周建平</w:t>
            </w:r>
          </w:p>
        </w:tc>
        <w:tc>
          <w:tcPr>
            <w:tcW w:w="712" w:type="dxa"/>
            <w:vMerge w:val="restart"/>
            <w:vAlign w:val="center"/>
          </w:tcPr>
          <w:p w:rsidR="00DF30D7" w:rsidRDefault="003673C3">
            <w:pPr>
              <w:rPr>
                <w:sz w:val="24"/>
                <w:szCs w:val="24"/>
              </w:rPr>
            </w:pPr>
            <w:r>
              <w:rPr>
                <w:rFonts w:hint="eastAsia"/>
                <w:sz w:val="24"/>
                <w:szCs w:val="24"/>
              </w:rPr>
              <w:t>判定</w:t>
            </w:r>
          </w:p>
        </w:tc>
      </w:tr>
      <w:tr w:rsidR="00DF30D7" w:rsidTr="00AE3839">
        <w:trPr>
          <w:trHeight w:val="403"/>
        </w:trPr>
        <w:tc>
          <w:tcPr>
            <w:tcW w:w="1610" w:type="dxa"/>
            <w:vMerge/>
            <w:vAlign w:val="center"/>
          </w:tcPr>
          <w:p w:rsidR="00DF30D7" w:rsidRDefault="00DF30D7"/>
        </w:tc>
        <w:tc>
          <w:tcPr>
            <w:tcW w:w="908" w:type="dxa"/>
            <w:vMerge/>
            <w:vAlign w:val="center"/>
          </w:tcPr>
          <w:p w:rsidR="00DF30D7" w:rsidRDefault="00DF30D7"/>
        </w:tc>
        <w:tc>
          <w:tcPr>
            <w:tcW w:w="11479" w:type="dxa"/>
            <w:vAlign w:val="center"/>
          </w:tcPr>
          <w:p w:rsidR="00DF30D7" w:rsidRDefault="003673C3">
            <w:pPr>
              <w:rPr>
                <w:sz w:val="24"/>
                <w:szCs w:val="24"/>
              </w:rPr>
            </w:pPr>
            <w:r>
              <w:rPr>
                <w:rFonts w:hint="eastAsia"/>
                <w:sz w:val="24"/>
                <w:szCs w:val="24"/>
              </w:rPr>
              <w:t>审核员：</w:t>
            </w:r>
            <w:r>
              <w:rPr>
                <w:rFonts w:ascii="宋体" w:hAnsi="宋体" w:cs="宋体" w:hint="eastAsia"/>
                <w:sz w:val="24"/>
                <w:szCs w:val="24"/>
              </w:rPr>
              <w:t>周涛                     审核时间：2021.3.</w:t>
            </w:r>
            <w:r w:rsidR="00D244D4">
              <w:rPr>
                <w:rFonts w:ascii="宋体" w:hAnsi="宋体" w:cs="宋体" w:hint="eastAsia"/>
                <w:sz w:val="24"/>
                <w:szCs w:val="24"/>
              </w:rPr>
              <w:t>5-</w:t>
            </w:r>
            <w:r>
              <w:rPr>
                <w:rFonts w:ascii="宋体" w:hAnsi="宋体" w:cs="宋体" w:hint="eastAsia"/>
                <w:sz w:val="24"/>
                <w:szCs w:val="24"/>
              </w:rPr>
              <w:t>6</w:t>
            </w:r>
          </w:p>
        </w:tc>
        <w:tc>
          <w:tcPr>
            <w:tcW w:w="712" w:type="dxa"/>
            <w:vMerge/>
          </w:tcPr>
          <w:p w:rsidR="00DF30D7" w:rsidRDefault="00DF30D7"/>
        </w:tc>
      </w:tr>
      <w:tr w:rsidR="00DF30D7" w:rsidTr="00AE3839">
        <w:trPr>
          <w:trHeight w:val="1195"/>
        </w:trPr>
        <w:tc>
          <w:tcPr>
            <w:tcW w:w="1610" w:type="dxa"/>
            <w:vMerge/>
            <w:vAlign w:val="center"/>
          </w:tcPr>
          <w:p w:rsidR="00DF30D7" w:rsidRDefault="00DF30D7"/>
        </w:tc>
        <w:tc>
          <w:tcPr>
            <w:tcW w:w="908" w:type="dxa"/>
            <w:vMerge/>
            <w:vAlign w:val="center"/>
          </w:tcPr>
          <w:p w:rsidR="00DF30D7" w:rsidRDefault="00DF30D7"/>
        </w:tc>
        <w:tc>
          <w:tcPr>
            <w:tcW w:w="11479" w:type="dxa"/>
            <w:vAlign w:val="center"/>
          </w:tcPr>
          <w:p w:rsidR="00DF30D7" w:rsidRDefault="003673C3">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QMS:5.3组织的岗位、职责和权限、6.2质量目标；8.5.3顾客或外部供方的财产、9.1.2顾客满意、8.4外部提供过程、产品和服务的控制、7.1.3基础设施、7.1.4过程运行环境；8.5.5交付后的活动、8.5.6销售和服务提供的更改控制，</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E/OMS: 5.3组织的岗位、职责和权限、6.2环境与职业健康安全目标、</w:t>
            </w:r>
          </w:p>
        </w:tc>
        <w:tc>
          <w:tcPr>
            <w:tcW w:w="712" w:type="dxa"/>
            <w:vMerge/>
          </w:tcPr>
          <w:p w:rsidR="00DF30D7" w:rsidRDefault="00DF30D7"/>
        </w:tc>
      </w:tr>
      <w:tr w:rsidR="00DF30D7" w:rsidTr="00AE3839">
        <w:trPr>
          <w:trHeight w:val="1255"/>
        </w:trPr>
        <w:tc>
          <w:tcPr>
            <w:tcW w:w="1610" w:type="dxa"/>
          </w:tcPr>
          <w:p w:rsidR="00DF30D7" w:rsidRDefault="003673C3">
            <w:pPr>
              <w:spacing w:line="280" w:lineRule="exact"/>
            </w:pPr>
            <w:r>
              <w:rPr>
                <w:rFonts w:ascii="宋体" w:hAnsi="宋体" w:cs="宋体" w:hint="eastAsia"/>
                <w:color w:val="000000"/>
                <w:szCs w:val="21"/>
              </w:rPr>
              <w:t>组织的岗位、职责和权限</w:t>
            </w:r>
          </w:p>
        </w:tc>
        <w:tc>
          <w:tcPr>
            <w:tcW w:w="908" w:type="dxa"/>
          </w:tcPr>
          <w:p w:rsidR="00DF30D7" w:rsidRDefault="003673C3">
            <w:pPr>
              <w:spacing w:line="280" w:lineRule="exact"/>
            </w:pPr>
            <w:r>
              <w:rPr>
                <w:rFonts w:ascii="宋体" w:hAnsi="宋体" w:cs="宋体" w:hint="eastAsia"/>
                <w:color w:val="000000"/>
                <w:szCs w:val="21"/>
              </w:rPr>
              <w:t>5.3</w:t>
            </w:r>
          </w:p>
        </w:tc>
        <w:tc>
          <w:tcPr>
            <w:tcW w:w="11479"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部门共2人、其中经理1名、文员1名；</w:t>
            </w:r>
          </w:p>
          <w:p w:rsidR="00DF30D7" w:rsidRDefault="003673C3">
            <w:pPr>
              <w:spacing w:line="280" w:lineRule="exact"/>
              <w:rPr>
                <w:rFonts w:ascii="宋体" w:hAnsi="宋体" w:cs="宋体"/>
                <w:color w:val="000000"/>
                <w:szCs w:val="21"/>
              </w:rPr>
            </w:pPr>
            <w:r>
              <w:rPr>
                <w:rFonts w:ascii="宋体" w:hAnsi="宋体" w:cs="宋体" w:hint="eastAsia"/>
                <w:color w:val="000000"/>
                <w:szCs w:val="21"/>
                <w:u w:val="single"/>
              </w:rPr>
              <w:t>Q职责和权限</w:t>
            </w:r>
            <w:r>
              <w:rPr>
                <w:rFonts w:ascii="宋体" w:hAnsi="宋体" w:cs="宋体" w:hint="eastAsia"/>
                <w:color w:val="000000"/>
                <w:szCs w:val="21"/>
              </w:rPr>
              <w:t>：</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建立和更新《合格供方名录》；确保采购物资符合要求；负责对供方施加环境和职业健康安全的影响。负责制定经营计划的编制、经营和工序控制、经营过程的监视和测量；负责维护保养经营设备及工艺装备；负责对经营过程中的环境和职业健康安全表现实施监视控制；负责所属区域内产品的标识和产品实现过程中的产品防护。</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/H职责和权限</w:t>
            </w:r>
            <w:r>
              <w:rPr>
                <w:rFonts w:ascii="宋体" w:hAnsi="宋体" w:cs="宋体" w:hint="eastAsia"/>
                <w:color w:val="000000"/>
                <w:szCs w:val="21"/>
              </w:rPr>
              <w:t>：</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 xml:space="preserve">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 </w:t>
            </w:r>
          </w:p>
          <w:p w:rsidR="00DF30D7" w:rsidRDefault="003673C3">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安检查由安全</w:t>
            </w:r>
            <w:proofErr w:type="gramEnd"/>
            <w:r>
              <w:rPr>
                <w:rFonts w:ascii="宋体" w:hAnsi="宋体" w:cs="宋体" w:hint="eastAsia"/>
                <w:color w:val="000000"/>
                <w:szCs w:val="21"/>
                <w:u w:val="single"/>
              </w:rPr>
              <w:t>事</w:t>
            </w:r>
            <w:r>
              <w:rPr>
                <w:rFonts w:ascii="宋体" w:hAnsi="宋体" w:cs="宋体" w:hint="eastAsia"/>
                <w:color w:val="000000"/>
                <w:szCs w:val="21"/>
              </w:rPr>
              <w:t>务代表统一管理；</w:t>
            </w:r>
          </w:p>
        </w:tc>
        <w:tc>
          <w:tcPr>
            <w:tcW w:w="712" w:type="dxa"/>
          </w:tcPr>
          <w:p w:rsidR="00DF30D7" w:rsidRDefault="00DF30D7"/>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3673C3">
            <w:pPr>
              <w:pStyle w:val="a0"/>
            </w:pPr>
            <w:r>
              <w:rPr>
                <w:rFonts w:hint="eastAsia"/>
              </w:rPr>
              <w:t xml:space="preserve">  y</w:t>
            </w:r>
          </w:p>
        </w:tc>
      </w:tr>
      <w:tr w:rsidR="00DF30D7" w:rsidTr="00AE3839">
        <w:trPr>
          <w:trHeight w:val="1968"/>
        </w:trPr>
        <w:tc>
          <w:tcPr>
            <w:tcW w:w="1610" w:type="dxa"/>
          </w:tcPr>
          <w:p w:rsidR="00DF30D7" w:rsidRDefault="003673C3">
            <w:pPr>
              <w:spacing w:line="280" w:lineRule="exact"/>
            </w:pPr>
            <w:r>
              <w:rPr>
                <w:rFonts w:ascii="宋体" w:hAnsi="宋体" w:cs="宋体" w:hint="eastAsia"/>
                <w:color w:val="000000"/>
                <w:szCs w:val="21"/>
              </w:rPr>
              <w:t>目标及其实现的策划</w:t>
            </w:r>
          </w:p>
        </w:tc>
        <w:tc>
          <w:tcPr>
            <w:tcW w:w="908" w:type="dxa"/>
          </w:tcPr>
          <w:p w:rsidR="00DF30D7" w:rsidRDefault="003673C3">
            <w:pPr>
              <w:spacing w:line="280" w:lineRule="exact"/>
            </w:pPr>
            <w:r>
              <w:rPr>
                <w:rFonts w:ascii="宋体" w:hAnsi="宋体" w:cs="宋体" w:hint="eastAsia"/>
                <w:color w:val="000000"/>
                <w:szCs w:val="21"/>
              </w:rPr>
              <w:t xml:space="preserve">6.2 </w:t>
            </w:r>
          </w:p>
        </w:tc>
        <w:tc>
          <w:tcPr>
            <w:tcW w:w="11479" w:type="dxa"/>
          </w:tcPr>
          <w:p w:rsidR="00DF30D7" w:rsidRDefault="003673C3">
            <w:pPr>
              <w:spacing w:line="280" w:lineRule="exact"/>
              <w:rPr>
                <w:rFonts w:ascii="宋体" w:hAnsi="宋体" w:cs="宋体"/>
                <w:szCs w:val="21"/>
              </w:rPr>
            </w:pPr>
            <w:r>
              <w:rPr>
                <w:rFonts w:ascii="宋体" w:hAnsi="宋体" w:cs="宋体" w:hint="eastAsia"/>
                <w:color w:val="000000"/>
                <w:szCs w:val="21"/>
              </w:rPr>
              <w:t>查文件化分解</w:t>
            </w:r>
            <w:r>
              <w:rPr>
                <w:rFonts w:ascii="宋体" w:hAnsi="宋体" w:cs="宋体" w:hint="eastAsia"/>
                <w:color w:val="000000"/>
                <w:szCs w:val="21"/>
                <w:u w:val="single"/>
              </w:rPr>
              <w:t>的</w:t>
            </w:r>
            <w:r>
              <w:rPr>
                <w:rFonts w:ascii="宋体" w:hAnsi="宋体" w:cs="宋体" w:hint="eastAsia"/>
                <w:szCs w:val="21"/>
                <w:u w:val="single"/>
              </w:rPr>
              <w:t>质量目标</w:t>
            </w:r>
            <w:r>
              <w:rPr>
                <w:rFonts w:ascii="宋体" w:hAnsi="宋体" w:cs="宋体" w:hint="eastAsia"/>
                <w:szCs w:val="21"/>
              </w:rPr>
              <w:t>“</w:t>
            </w:r>
            <w:r>
              <w:rPr>
                <w:rFonts w:ascii="宋体" w:hAnsi="宋体" w:cs="宋体" w:hint="eastAsia"/>
                <w:bCs/>
                <w:szCs w:val="21"/>
              </w:rPr>
              <w:t>采购产品合格率100%、顾客满意率≥95%</w:t>
            </w:r>
            <w:r>
              <w:rPr>
                <w:rFonts w:ascii="宋体" w:hAnsi="宋体" w:cs="宋体" w:hint="eastAsia"/>
                <w:szCs w:val="21"/>
              </w:rPr>
              <w:t>”——查与方针保持一致、可测量且与增强顾客满意相关、可监视及沟通；</w:t>
            </w:r>
          </w:p>
          <w:p w:rsidR="00DF30D7" w:rsidRDefault="003673C3">
            <w:pPr>
              <w:spacing w:line="280" w:lineRule="exact"/>
              <w:rPr>
                <w:rFonts w:ascii="宋体" w:hAnsi="宋体" w:cs="宋体"/>
                <w:color w:val="000000"/>
                <w:szCs w:val="21"/>
              </w:rPr>
            </w:pPr>
            <w:r>
              <w:rPr>
                <w:rFonts w:ascii="宋体" w:hAnsi="宋体" w:cs="宋体" w:hint="eastAsia"/>
                <w:szCs w:val="21"/>
              </w:rPr>
              <w:t>2021年目标和2020年目标</w:t>
            </w:r>
            <w:r>
              <w:rPr>
                <w:rFonts w:ascii="宋体" w:hAnsi="宋体" w:cs="宋体" w:hint="eastAsia"/>
                <w:color w:val="000000"/>
                <w:szCs w:val="21"/>
              </w:rPr>
              <w:t>比较基本没有变化；</w:t>
            </w:r>
          </w:p>
          <w:p w:rsidR="00DF30D7" w:rsidRDefault="003673C3">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DF30D7" w:rsidRDefault="003673C3">
            <w:pPr>
              <w:spacing w:line="280" w:lineRule="exact"/>
              <w:rPr>
                <w:rFonts w:ascii="宋体" w:hAnsi="宋体" w:cs="宋体"/>
                <w:color w:val="000000"/>
                <w:szCs w:val="21"/>
              </w:rPr>
            </w:pPr>
            <w:r>
              <w:rPr>
                <w:rFonts w:ascii="宋体" w:hAnsi="宋体" w:cs="宋体" w:hint="eastAsia"/>
                <w:color w:val="000000"/>
                <w:szCs w:val="21"/>
                <w:u w:val="single"/>
              </w:rPr>
              <w:lastRenderedPageBreak/>
              <w:t>需要的资源</w:t>
            </w:r>
            <w:r>
              <w:rPr>
                <w:rFonts w:ascii="宋体" w:hAnsi="宋体" w:cs="宋体" w:hint="eastAsia"/>
                <w:color w:val="000000"/>
                <w:szCs w:val="21"/>
              </w:rPr>
              <w:t>：</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 xml:space="preserve">目前人力物力财力基本满足要求； </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部门经理、每季度检查完成情况；</w:t>
            </w:r>
          </w:p>
          <w:p w:rsidR="00DF30D7" w:rsidRDefault="003673C3">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查2020（上半年）年完成情况基本达标；</w:t>
            </w:r>
          </w:p>
          <w:p w:rsidR="00DF30D7" w:rsidRDefault="00DF30D7">
            <w:pPr>
              <w:spacing w:line="280" w:lineRule="exact"/>
              <w:rPr>
                <w:rFonts w:ascii="宋体" w:hAnsi="宋体" w:cs="宋体"/>
                <w:color w:val="000000"/>
                <w:szCs w:val="21"/>
              </w:rPr>
            </w:pPr>
          </w:p>
          <w:p w:rsidR="00DF30D7" w:rsidRDefault="003673C3">
            <w:pPr>
              <w:spacing w:line="280" w:lineRule="exact"/>
              <w:jc w:val="lef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u w:val="single"/>
              </w:rPr>
              <w:t>、职业健康安全目标指标和管理方案</w:t>
            </w:r>
            <w:r>
              <w:rPr>
                <w:rFonts w:ascii="宋体" w:hAnsi="宋体" w:cs="宋体" w:hint="eastAsia"/>
                <w:color w:val="000000"/>
                <w:szCs w:val="21"/>
              </w:rPr>
              <w:t>》具体（本部门）：“固体废弃物有效处置率100%、火灾发生率0、触电事故发生率0、人身伤害发生率0”——</w:t>
            </w:r>
            <w:proofErr w:type="gramStart"/>
            <w:r>
              <w:rPr>
                <w:rFonts w:ascii="宋体" w:hAnsi="宋体" w:cs="宋体" w:hint="eastAsia"/>
                <w:color w:val="000000"/>
                <w:szCs w:val="21"/>
              </w:rPr>
              <w:t>查上述</w:t>
            </w:r>
            <w:proofErr w:type="gramEnd"/>
            <w:r>
              <w:rPr>
                <w:rFonts w:ascii="宋体" w:hAnsi="宋体" w:cs="宋体" w:hint="eastAsia"/>
                <w:color w:val="000000"/>
                <w:szCs w:val="21"/>
              </w:rPr>
              <w:t xml:space="preserve">环境和职业健康安全目标基本与职业健康安全方针保持一致、可度量及进行绩效评价、考虑了适用的要求、风险和机遇的评价结果、与员工代表协商的结果及得到监视和沟通； </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提供了《环境安全管理方案》包含了具体工作内容、需要资源财力、负责人、完成时间节点、用于监视的参数的结果评价方式、措施在其业务过程中的应用情况；</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抽查1条环境安全方案</w:t>
            </w:r>
            <w:r>
              <w:rPr>
                <w:rFonts w:ascii="宋体" w:hAnsi="宋体" w:cs="宋体" w:hint="eastAsia"/>
                <w:color w:val="000000"/>
                <w:szCs w:val="21"/>
                <w:u w:val="single"/>
              </w:rPr>
              <w:t>“办公、生产过程意外、潜在火灾的预防和控制”</w:t>
            </w:r>
            <w:r>
              <w:rPr>
                <w:rFonts w:ascii="宋体" w:hAnsi="宋体" w:cs="宋体" w:hint="eastAsia"/>
                <w:color w:val="000000"/>
                <w:szCs w:val="21"/>
              </w:rPr>
              <w:t xml:space="preserve">、主要技术方案和管理措施：进行防火意识培训、制定防火管理办法、检查更换有潜在火灾隐患的电线和电器、配置充足的消防器材、制定预案、进行预案演练、进行隐患检查； </w:t>
            </w:r>
          </w:p>
          <w:p w:rsidR="00DF30D7" w:rsidRDefault="003673C3">
            <w:pPr>
              <w:spacing w:line="280" w:lineRule="exact"/>
              <w:jc w:val="lef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、更新日期2020.9.10；</w:t>
            </w:r>
          </w:p>
          <w:p w:rsidR="00DF30D7" w:rsidRDefault="003673C3" w:rsidP="00AB1626">
            <w:pPr>
              <w:spacing w:line="280" w:lineRule="exact"/>
              <w:jc w:val="left"/>
              <w:rPr>
                <w:rFonts w:ascii="宋体" w:hAnsi="宋体" w:cs="宋体"/>
                <w:color w:val="000000"/>
                <w:szCs w:val="21"/>
              </w:rPr>
            </w:pPr>
            <w:r>
              <w:rPr>
                <w:rFonts w:ascii="宋体" w:hAnsi="宋体" w:cs="宋体" w:hint="eastAsia"/>
                <w:color w:val="000000"/>
                <w:szCs w:val="21"/>
              </w:rPr>
              <w:t>提供《质量、环境和职业健康安全目标指标分解及措施表》查本部门2020年目标指标基本达成、202</w:t>
            </w:r>
            <w:r w:rsidR="00AB1626">
              <w:rPr>
                <w:rFonts w:ascii="宋体" w:hAnsi="宋体" w:cs="宋体" w:hint="eastAsia"/>
                <w:color w:val="000000"/>
                <w:szCs w:val="21"/>
              </w:rPr>
              <w:t>1</w:t>
            </w:r>
            <w:bookmarkStart w:id="0" w:name="_GoBack"/>
            <w:bookmarkEnd w:id="0"/>
            <w:r>
              <w:rPr>
                <w:rFonts w:ascii="宋体" w:hAnsi="宋体" w:cs="宋体" w:hint="eastAsia"/>
                <w:color w:val="000000"/>
                <w:szCs w:val="21"/>
              </w:rPr>
              <w:t>.1.30；</w:t>
            </w:r>
          </w:p>
        </w:tc>
        <w:tc>
          <w:tcPr>
            <w:tcW w:w="712" w:type="dxa"/>
          </w:tcPr>
          <w:p w:rsidR="00DF30D7" w:rsidRDefault="00DF30D7"/>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3673C3">
            <w:pPr>
              <w:pStyle w:val="a0"/>
            </w:pPr>
            <w:r>
              <w:rPr>
                <w:rFonts w:hint="eastAsia"/>
              </w:rPr>
              <w:t xml:space="preserve">  y</w:t>
            </w:r>
          </w:p>
        </w:tc>
      </w:tr>
      <w:tr w:rsidR="00DF30D7" w:rsidTr="00AE3839">
        <w:trPr>
          <w:trHeight w:val="1110"/>
        </w:trPr>
        <w:tc>
          <w:tcPr>
            <w:tcW w:w="1610" w:type="dxa"/>
          </w:tcPr>
          <w:p w:rsidR="00DF30D7" w:rsidRDefault="003673C3">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外部提供过程、服务和服务的控制</w:t>
            </w:r>
          </w:p>
          <w:p w:rsidR="00DF30D7" w:rsidRDefault="00DF30D7">
            <w:pPr>
              <w:spacing w:line="280" w:lineRule="exact"/>
            </w:pPr>
          </w:p>
        </w:tc>
        <w:tc>
          <w:tcPr>
            <w:tcW w:w="908"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rPr>
              <w:t>Q8.4</w:t>
            </w:r>
          </w:p>
          <w:p w:rsidR="00DF30D7" w:rsidRDefault="00DF30D7">
            <w:pPr>
              <w:spacing w:line="280" w:lineRule="exact"/>
              <w:rPr>
                <w:rFonts w:ascii="宋体" w:hAnsi="宋体" w:cs="宋体"/>
                <w:color w:val="000000"/>
                <w:szCs w:val="21"/>
              </w:rPr>
            </w:pPr>
          </w:p>
        </w:tc>
        <w:tc>
          <w:tcPr>
            <w:tcW w:w="11479" w:type="dxa"/>
            <w:vAlign w:val="center"/>
          </w:tcPr>
          <w:p w:rsidR="00DF30D7" w:rsidRDefault="003673C3">
            <w:pPr>
              <w:spacing w:line="280" w:lineRule="exact"/>
              <w:rPr>
                <w:rFonts w:ascii="宋体" w:hAnsi="宋体" w:cs="宋体"/>
                <w:color w:val="000000"/>
                <w:szCs w:val="21"/>
              </w:rPr>
            </w:pPr>
            <w:r>
              <w:rPr>
                <w:rFonts w:ascii="宋体" w:hAnsi="宋体" w:cs="宋体" w:hint="eastAsia"/>
                <w:color w:val="000000"/>
                <w:szCs w:val="21"/>
              </w:rPr>
              <w:t>组织</w:t>
            </w:r>
            <w:r>
              <w:rPr>
                <w:rFonts w:ascii="宋体" w:hAnsi="宋体" w:cs="宋体" w:hint="eastAsia"/>
                <w:color w:val="000000"/>
                <w:szCs w:val="21"/>
                <w:u w:val="single"/>
              </w:rPr>
              <w:t>识别的外部供方提供产</w:t>
            </w:r>
            <w:r>
              <w:rPr>
                <w:rFonts w:ascii="宋体" w:hAnsi="宋体" w:cs="宋体" w:hint="eastAsia"/>
                <w:color w:val="000000"/>
                <w:szCs w:val="21"/>
              </w:rPr>
              <w:t>品服务过程内容：仅原材料的采购、运输过程外包；</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提供《合格供方名录》共15家。采购产品主要为教学仪器、实验设备等、另有供方信息联系方式等内容、日期2020.9.21。</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u w:val="single"/>
              </w:rPr>
              <w:t>查合格供方评</w:t>
            </w:r>
            <w:r>
              <w:rPr>
                <w:rFonts w:ascii="宋体" w:hAnsi="宋体" w:cs="宋体" w:hint="eastAsia"/>
                <w:color w:val="000000"/>
                <w:szCs w:val="21"/>
              </w:rPr>
              <w:t>价：</w:t>
            </w:r>
          </w:p>
          <w:p w:rsidR="00DF30D7" w:rsidRPr="0099545D" w:rsidRDefault="003673C3">
            <w:pPr>
              <w:spacing w:line="280" w:lineRule="exact"/>
              <w:rPr>
                <w:rFonts w:ascii="宋体" w:hAnsi="宋体" w:cs="宋体"/>
                <w:szCs w:val="24"/>
              </w:rPr>
            </w:pPr>
            <w:r>
              <w:rPr>
                <w:rFonts w:ascii="宋体" w:hAnsi="宋体" w:cs="宋体" w:hint="eastAsia"/>
                <w:color w:val="000000"/>
                <w:szCs w:val="21"/>
              </w:rPr>
              <w:t>提供了《合格供方评价标准》12条主要包括“质量、安全、环境</w:t>
            </w:r>
            <w:r w:rsidRPr="0099545D">
              <w:rPr>
                <w:rFonts w:ascii="宋体" w:hAnsi="宋体" w:cs="宋体" w:hint="eastAsia"/>
                <w:szCs w:val="21"/>
              </w:rPr>
              <w:t>要求，交货期、生产现场”</w:t>
            </w:r>
            <w:r>
              <w:rPr>
                <w:rFonts w:ascii="宋体" w:hAnsi="宋体" w:cs="宋体" w:hint="eastAsia"/>
                <w:szCs w:val="21"/>
              </w:rPr>
              <w:t>等；抽</w:t>
            </w:r>
            <w:r w:rsidRPr="0099545D">
              <w:rPr>
                <w:rFonts w:ascii="宋体" w:hAnsi="宋体" w:cs="宋体" w:hint="eastAsia"/>
                <w:szCs w:val="21"/>
              </w:rPr>
              <w:t>查《合格供方评价统计记</w:t>
            </w:r>
            <w:r>
              <w:rPr>
                <w:rFonts w:ascii="宋体" w:hAnsi="宋体" w:cs="宋体" w:hint="eastAsia"/>
                <w:szCs w:val="21"/>
              </w:rPr>
              <w:t>录》、“山东思索系统集成有限公司”、“山东菏泽学明科教仪器有限公司”</w:t>
            </w:r>
            <w:r w:rsidR="0099545D">
              <w:rPr>
                <w:rFonts w:ascii="宋体" w:hAnsi="宋体" w:cs="宋体" w:hint="eastAsia"/>
                <w:szCs w:val="21"/>
              </w:rPr>
              <w:t>、“</w:t>
            </w:r>
            <w:r w:rsidR="0099545D" w:rsidRPr="0099545D">
              <w:rPr>
                <w:rFonts w:ascii="宋体" w:hAnsi="宋体" w:cs="宋体" w:hint="eastAsia"/>
                <w:szCs w:val="21"/>
              </w:rPr>
              <w:t>宁波青鱼教学仪器有限公司</w:t>
            </w:r>
            <w:r w:rsidR="0099545D">
              <w:rPr>
                <w:rFonts w:ascii="宋体" w:hAnsi="宋体" w:cs="宋体" w:hint="eastAsia"/>
                <w:szCs w:val="21"/>
              </w:rPr>
              <w:t>”、“</w:t>
            </w:r>
            <w:r w:rsidR="0099545D" w:rsidRPr="0099545D">
              <w:rPr>
                <w:rFonts w:ascii="宋体" w:hAnsi="宋体" w:cs="宋体" w:hint="eastAsia"/>
                <w:szCs w:val="21"/>
              </w:rPr>
              <w:t>宁波青鱼教学仪器有限公司</w:t>
            </w:r>
            <w:r w:rsidR="0099545D" w:rsidRPr="0099545D">
              <w:rPr>
                <w:rFonts w:ascii="宋体" w:hAnsi="宋体" w:cs="宋体" w:hint="eastAsia"/>
                <w:szCs w:val="24"/>
              </w:rPr>
              <w:t>”、“</w:t>
            </w:r>
            <w:hyperlink r:id="rId8" w:history="1">
              <w:r w:rsidR="0099545D" w:rsidRPr="0099545D">
                <w:rPr>
                  <w:rFonts w:ascii="宋体" w:hAnsi="宋体" w:cs="宋体" w:hint="eastAsia"/>
                  <w:szCs w:val="24"/>
                </w:rPr>
                <w:t>德</w:t>
              </w:r>
              <w:proofErr w:type="gramStart"/>
              <w:r w:rsidR="0099545D" w:rsidRPr="0099545D">
                <w:rPr>
                  <w:rFonts w:ascii="宋体" w:hAnsi="宋体" w:cs="宋体" w:hint="eastAsia"/>
                  <w:szCs w:val="24"/>
                </w:rPr>
                <w:t>邦</w:t>
              </w:r>
              <w:proofErr w:type="gramEnd"/>
              <w:r w:rsidR="0099545D" w:rsidRPr="0099545D">
                <w:rPr>
                  <w:rFonts w:ascii="宋体" w:hAnsi="宋体" w:cs="宋体" w:hint="eastAsia"/>
                  <w:szCs w:val="24"/>
                </w:rPr>
                <w:t>物流公司</w:t>
              </w:r>
            </w:hyperlink>
            <w:r w:rsidR="0099545D" w:rsidRPr="0099545D">
              <w:rPr>
                <w:rFonts w:ascii="宋体" w:hAnsi="宋体" w:cs="宋体" w:hint="eastAsia"/>
                <w:szCs w:val="24"/>
              </w:rPr>
              <w:t>（运输外包方）”</w:t>
            </w:r>
            <w:r w:rsidRPr="0099545D">
              <w:rPr>
                <w:rFonts w:ascii="宋体" w:hAnsi="宋体" w:cs="宋体" w:hint="eastAsia"/>
                <w:szCs w:val="24"/>
              </w:rPr>
              <w:t>；评价结论合格；评价人</w:t>
            </w:r>
            <w:r w:rsidR="0099545D">
              <w:rPr>
                <w:rFonts w:ascii="宋体" w:hAnsi="宋体" w:cs="宋体" w:hint="eastAsia"/>
              </w:rPr>
              <w:t>杨冬景、徐艳丽、周建平</w:t>
            </w:r>
            <w:r w:rsidRPr="0099545D">
              <w:rPr>
                <w:rFonts w:ascii="宋体" w:hAnsi="宋体" w:cs="宋体" w:hint="eastAsia"/>
                <w:szCs w:val="24"/>
              </w:rPr>
              <w:t>等、日期2020.9.</w:t>
            </w:r>
            <w:r w:rsidR="0099545D">
              <w:rPr>
                <w:rFonts w:ascii="宋体" w:hAnsi="宋体" w:cs="宋体" w:hint="eastAsia"/>
                <w:szCs w:val="24"/>
              </w:rPr>
              <w:t>15日</w:t>
            </w:r>
            <w:r w:rsidRPr="0099545D">
              <w:rPr>
                <w:rFonts w:ascii="宋体" w:hAnsi="宋体" w:cs="宋体" w:hint="eastAsia"/>
                <w:szCs w:val="24"/>
              </w:rPr>
              <w:t>；</w:t>
            </w:r>
          </w:p>
          <w:p w:rsidR="00DF30D7" w:rsidRDefault="003673C3">
            <w:pPr>
              <w:spacing w:line="280" w:lineRule="exact"/>
              <w:rPr>
                <w:rFonts w:ascii="宋体" w:hAnsi="宋体" w:cs="宋体"/>
                <w:color w:val="000000"/>
                <w:szCs w:val="21"/>
              </w:rPr>
            </w:pPr>
            <w:r w:rsidRPr="0099545D">
              <w:rPr>
                <w:rFonts w:ascii="宋体" w:hAnsi="宋体" w:cs="宋体" w:hint="eastAsia"/>
                <w:szCs w:val="24"/>
              </w:rPr>
              <w:t>另提供《供应商能力调查评价表》抽查</w:t>
            </w:r>
            <w:r w:rsidR="0099545D" w:rsidRPr="0099545D">
              <w:rPr>
                <w:rFonts w:ascii="宋体" w:hAnsi="宋体" w:cs="宋体" w:hint="eastAsia"/>
                <w:szCs w:val="24"/>
              </w:rPr>
              <w:t>以上</w:t>
            </w:r>
            <w:r w:rsidRPr="0099545D">
              <w:rPr>
                <w:rFonts w:ascii="宋体" w:hAnsi="宋体" w:cs="宋体" w:hint="eastAsia"/>
                <w:szCs w:val="24"/>
              </w:rPr>
              <w:t>供方调查项目“质量管理体系样品质量交货期人员生产设备”等12项、调查人</w:t>
            </w:r>
            <w:proofErr w:type="gramStart"/>
            <w:r>
              <w:rPr>
                <w:rFonts w:ascii="宋体" w:hAnsi="宋体" w:cs="宋体" w:hint="eastAsia"/>
                <w:szCs w:val="24"/>
              </w:rPr>
              <w:t>崔</w:t>
            </w:r>
            <w:proofErr w:type="gramEnd"/>
            <w:r>
              <w:rPr>
                <w:rFonts w:ascii="宋体" w:hAnsi="宋体" w:cs="宋体" w:hint="eastAsia"/>
                <w:szCs w:val="24"/>
              </w:rPr>
              <w:t>金山等、结论列入合格供方；另查对运输供方也进行了调查评价，签订了运输合同。</w:t>
            </w:r>
          </w:p>
          <w:p w:rsidR="00DF30D7" w:rsidRDefault="003673C3">
            <w:pPr>
              <w:rPr>
                <w:rFonts w:ascii="宋体" w:hAnsi="宋体" w:cs="宋体"/>
                <w:szCs w:val="21"/>
              </w:rPr>
            </w:pPr>
            <w:r>
              <w:rPr>
                <w:rFonts w:ascii="宋体" w:hAnsi="宋体" w:cs="宋体" w:hint="eastAsia"/>
                <w:color w:val="000000"/>
                <w:szCs w:val="21"/>
              </w:rPr>
              <w:t>编</w:t>
            </w:r>
            <w:r>
              <w:rPr>
                <w:rFonts w:ascii="宋体" w:hAnsi="宋体" w:cs="宋体" w:hint="eastAsia"/>
                <w:color w:val="000000"/>
                <w:szCs w:val="21"/>
                <w:u w:val="single"/>
              </w:rPr>
              <w:t>制了《外部提供产品、服务和过程控制程序</w:t>
            </w:r>
            <w:r w:rsidR="0099545D">
              <w:rPr>
                <w:rFonts w:ascii="宋体" w:hAnsi="宋体" w:cs="宋体" w:hint="eastAsia"/>
                <w:szCs w:val="21"/>
              </w:rPr>
              <w:t>JCHDYQ</w:t>
            </w:r>
            <w:r>
              <w:rPr>
                <w:rFonts w:ascii="宋体" w:hAnsi="宋体" w:cs="宋体" w:hint="eastAsia"/>
                <w:szCs w:val="21"/>
              </w:rPr>
              <w:t>.CX23-2020</w:t>
            </w:r>
            <w:r>
              <w:rPr>
                <w:rFonts w:ascii="宋体" w:hAnsi="宋体" w:cs="宋体" w:hint="eastAsia"/>
                <w:color w:val="000000"/>
                <w:szCs w:val="21"/>
              </w:rPr>
              <w:t>》</w:t>
            </w:r>
            <w:r>
              <w:rPr>
                <w:rFonts w:ascii="宋体" w:hAnsi="宋体" w:cs="宋体" w:hint="eastAsia"/>
                <w:szCs w:val="21"/>
              </w:rPr>
              <w:t xml:space="preserve">采购需求：各个部门根据本部门经营服务或各种活动的需要填写《采购/外协申请单》提出本部门的需求申请，由主管经理或总经理批准后实施。 </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采购实施： 一类和二类采购的外部提供方选择应在《合格外部提供方名录》中选择。 提供</w:t>
            </w:r>
            <w:r>
              <w:rPr>
                <w:rFonts w:ascii="宋体" w:hAnsi="宋体" w:cs="宋体" w:hint="eastAsia"/>
                <w:color w:val="000000"/>
                <w:szCs w:val="21"/>
                <w:u w:val="single"/>
              </w:rPr>
              <w:t>《原材料</w:t>
            </w:r>
            <w:r>
              <w:rPr>
                <w:rFonts w:ascii="宋体" w:hAnsi="宋体" w:cs="宋体" w:hint="eastAsia"/>
                <w:color w:val="000000"/>
                <w:szCs w:val="21"/>
              </w:rPr>
              <w:t>分类表》明确了一二级物料的要求； 组织的采购活动以招投标形式操作、文件有编审批，中标后制定采购计划书、并对计划进行审核批准。</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lastRenderedPageBreak/>
              <w:t>查到</w:t>
            </w:r>
            <w:r>
              <w:rPr>
                <w:rFonts w:ascii="宋体" w:hAnsi="宋体" w:cs="宋体" w:hint="eastAsia"/>
                <w:color w:val="000000"/>
                <w:szCs w:val="21"/>
                <w:u w:val="single"/>
              </w:rPr>
              <w:t>《采购计划表》日</w:t>
            </w:r>
            <w:r>
              <w:rPr>
                <w:rFonts w:ascii="宋体" w:hAnsi="宋体" w:cs="宋体" w:hint="eastAsia"/>
                <w:color w:val="000000"/>
                <w:szCs w:val="21"/>
              </w:rPr>
              <w:t>期2020.9.</w:t>
            </w:r>
            <w:r w:rsidR="0099545D">
              <w:rPr>
                <w:rFonts w:ascii="宋体" w:hAnsi="宋体" w:cs="宋体" w:hint="eastAsia"/>
                <w:color w:val="000000"/>
                <w:szCs w:val="21"/>
              </w:rPr>
              <w:t>13</w:t>
            </w:r>
            <w:r>
              <w:rPr>
                <w:rFonts w:ascii="宋体" w:hAnsi="宋体" w:cs="宋体" w:hint="eastAsia"/>
                <w:color w:val="000000"/>
                <w:szCs w:val="21"/>
              </w:rPr>
              <w:t>~</w:t>
            </w:r>
            <w:r w:rsidR="0099545D">
              <w:rPr>
                <w:rFonts w:ascii="宋体" w:hAnsi="宋体" w:cs="宋体" w:hint="eastAsia"/>
                <w:color w:val="000000"/>
                <w:szCs w:val="21"/>
              </w:rPr>
              <w:t>2021.3.4</w:t>
            </w:r>
            <w:r>
              <w:rPr>
                <w:rFonts w:ascii="宋体" w:hAnsi="宋体" w:cs="宋体" w:hint="eastAsia"/>
                <w:color w:val="000000"/>
                <w:szCs w:val="21"/>
              </w:rPr>
              <w:t>共10份</w:t>
            </w:r>
            <w:r>
              <w:rPr>
                <w:rFonts w:ascii="宋体" w:hAnsi="宋体" w:cs="宋体" w:hint="eastAsia"/>
                <w:color w:val="000000"/>
                <w:szCs w:val="21"/>
                <w:u w:val="single"/>
              </w:rPr>
              <w:t>；抽查2份、2020.</w:t>
            </w:r>
            <w:r w:rsidR="0099545D">
              <w:rPr>
                <w:rFonts w:ascii="宋体" w:hAnsi="宋体" w:cs="宋体" w:hint="eastAsia"/>
                <w:color w:val="000000"/>
                <w:szCs w:val="21"/>
                <w:u w:val="single"/>
              </w:rPr>
              <w:t>10</w:t>
            </w:r>
            <w:r>
              <w:rPr>
                <w:rFonts w:ascii="宋体" w:hAnsi="宋体" w:cs="宋体" w:hint="eastAsia"/>
                <w:color w:val="000000"/>
                <w:szCs w:val="21"/>
                <w:u w:val="single"/>
              </w:rPr>
              <w:t>.</w:t>
            </w:r>
            <w:r w:rsidR="0099545D">
              <w:rPr>
                <w:rFonts w:ascii="宋体" w:hAnsi="宋体" w:cs="宋体" w:hint="eastAsia"/>
                <w:color w:val="000000"/>
                <w:szCs w:val="21"/>
              </w:rPr>
              <w:t>12</w:t>
            </w:r>
            <w:r>
              <w:rPr>
                <w:rFonts w:ascii="宋体" w:hAnsi="宋体" w:cs="宋体" w:hint="eastAsia"/>
                <w:color w:val="000000"/>
                <w:szCs w:val="21"/>
              </w:rPr>
              <w:t>—采购物料“手鼓闭路电视足球水彩画工具盒”等约14种、</w:t>
            </w:r>
            <w:proofErr w:type="gramStart"/>
            <w:r>
              <w:rPr>
                <w:rFonts w:ascii="宋体" w:hAnsi="宋体" w:cs="宋体" w:hint="eastAsia"/>
                <w:color w:val="000000"/>
                <w:szCs w:val="21"/>
              </w:rPr>
              <w:t>查计划</w:t>
            </w:r>
            <w:proofErr w:type="gramEnd"/>
            <w:r>
              <w:rPr>
                <w:rFonts w:ascii="宋体" w:hAnsi="宋体" w:cs="宋体" w:hint="eastAsia"/>
                <w:color w:val="000000"/>
                <w:szCs w:val="21"/>
              </w:rPr>
              <w:t>有编审批（</w:t>
            </w:r>
            <w:r w:rsidR="0099545D">
              <w:rPr>
                <w:rFonts w:ascii="宋体" w:hAnsi="宋体" w:cs="宋体" w:hint="eastAsia"/>
              </w:rPr>
              <w:t>周剑珍</w:t>
            </w:r>
            <w:r>
              <w:rPr>
                <w:rFonts w:ascii="宋体" w:hAnsi="宋体" w:cs="宋体" w:hint="eastAsia"/>
                <w:color w:val="000000"/>
                <w:szCs w:val="21"/>
              </w:rPr>
              <w:t>）、符合规定；2020.1</w:t>
            </w:r>
            <w:r w:rsidR="0099545D">
              <w:rPr>
                <w:rFonts w:ascii="宋体" w:hAnsi="宋体" w:cs="宋体" w:hint="eastAsia"/>
                <w:color w:val="000000"/>
                <w:szCs w:val="21"/>
              </w:rPr>
              <w:t>1</w:t>
            </w:r>
            <w:r>
              <w:rPr>
                <w:rFonts w:ascii="宋体" w:hAnsi="宋体" w:cs="宋体" w:hint="eastAsia"/>
                <w:color w:val="000000"/>
                <w:szCs w:val="21"/>
              </w:rPr>
              <w:t>.1</w:t>
            </w:r>
            <w:r w:rsidR="0099545D">
              <w:rPr>
                <w:rFonts w:ascii="宋体" w:hAnsi="宋体" w:cs="宋体" w:hint="eastAsia"/>
                <w:color w:val="000000"/>
                <w:szCs w:val="21"/>
              </w:rPr>
              <w:t>6</w:t>
            </w:r>
            <w:r>
              <w:rPr>
                <w:rFonts w:ascii="宋体" w:hAnsi="宋体" w:cs="宋体" w:hint="eastAsia"/>
                <w:color w:val="000000"/>
                <w:szCs w:val="21"/>
              </w:rPr>
              <w:t>—采购“</w:t>
            </w:r>
            <w:r>
              <w:rPr>
                <w:rFonts w:ascii="宋体" w:hAnsi="宋体" w:cs="宋体" w:hint="eastAsia"/>
              </w:rPr>
              <w:t>高低杠跳山羊单杠电流表演出服</w:t>
            </w:r>
            <w:r>
              <w:rPr>
                <w:rFonts w:ascii="宋体" w:hAnsi="宋体" w:cs="宋体" w:hint="eastAsia"/>
                <w:szCs w:val="24"/>
              </w:rPr>
              <w:t>PH计</w:t>
            </w:r>
            <w:r>
              <w:rPr>
                <w:rFonts w:ascii="宋体" w:hAnsi="宋体" w:cs="宋体" w:hint="eastAsia"/>
                <w:color w:val="000000"/>
                <w:szCs w:val="21"/>
              </w:rPr>
              <w:t>”等13项、有编审批、符合规定；再抽查其他几份采购计划，采购产品能涵盖认证范围内产品。</w:t>
            </w:r>
          </w:p>
          <w:p w:rsidR="00DF30D7" w:rsidRDefault="003673C3">
            <w:pPr>
              <w:spacing w:line="280" w:lineRule="exact"/>
              <w:rPr>
                <w:rFonts w:ascii="宋体" w:hAnsi="宋体" w:cs="宋体"/>
                <w:color w:val="000000"/>
                <w:szCs w:val="21"/>
              </w:rPr>
            </w:pPr>
            <w:r>
              <w:rPr>
                <w:rFonts w:ascii="宋体" w:hAnsi="宋体" w:cs="宋体" w:hint="eastAsia"/>
                <w:color w:val="000000"/>
                <w:szCs w:val="21"/>
              </w:rPr>
              <w:t>——上述内容均向合格供方采购、相关负责人确认签字、信息完整符合规定。</w:t>
            </w:r>
          </w:p>
        </w:tc>
        <w:tc>
          <w:tcPr>
            <w:tcW w:w="712" w:type="dxa"/>
          </w:tcPr>
          <w:p w:rsidR="00DF30D7" w:rsidRDefault="00DF30D7"/>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DF30D7">
            <w:pPr>
              <w:pStyle w:val="a0"/>
            </w:pPr>
          </w:p>
          <w:p w:rsidR="00DF30D7" w:rsidRDefault="003673C3">
            <w:pPr>
              <w:pStyle w:val="a0"/>
            </w:pPr>
            <w:r>
              <w:rPr>
                <w:rFonts w:hint="eastAsia"/>
              </w:rPr>
              <w:t xml:space="preserve">  y</w:t>
            </w:r>
          </w:p>
        </w:tc>
      </w:tr>
      <w:tr w:rsidR="00DF30D7" w:rsidTr="00AE3839">
        <w:trPr>
          <w:trHeight w:val="362"/>
        </w:trPr>
        <w:tc>
          <w:tcPr>
            <w:tcW w:w="1610" w:type="dxa"/>
          </w:tcPr>
          <w:p w:rsidR="00DF30D7" w:rsidRDefault="003673C3">
            <w:pPr>
              <w:spacing w:line="280" w:lineRule="exact"/>
              <w:rPr>
                <w:rFonts w:ascii="宋体" w:hAnsi="宋体" w:cs="宋体"/>
                <w:szCs w:val="21"/>
              </w:rPr>
            </w:pPr>
            <w:r>
              <w:rPr>
                <w:rFonts w:ascii="宋体" w:hAnsi="宋体" w:cs="宋体" w:hint="eastAsia"/>
                <w:color w:val="000000"/>
                <w:szCs w:val="21"/>
              </w:rPr>
              <w:lastRenderedPageBreak/>
              <w:t>顾客或外供方财产</w:t>
            </w:r>
          </w:p>
        </w:tc>
        <w:tc>
          <w:tcPr>
            <w:tcW w:w="908"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rPr>
              <w:t>Q8.5.3</w:t>
            </w:r>
          </w:p>
          <w:p w:rsidR="00DF30D7" w:rsidRDefault="00DF30D7">
            <w:pPr>
              <w:spacing w:line="280" w:lineRule="exact"/>
              <w:rPr>
                <w:rFonts w:ascii="宋体" w:hAnsi="宋体" w:cs="宋体"/>
                <w:szCs w:val="21"/>
              </w:rPr>
            </w:pPr>
          </w:p>
        </w:tc>
        <w:tc>
          <w:tcPr>
            <w:tcW w:w="11479" w:type="dxa"/>
          </w:tcPr>
          <w:p w:rsidR="00DF30D7" w:rsidRDefault="003673C3">
            <w:pPr>
              <w:spacing w:line="280" w:lineRule="exact"/>
              <w:rPr>
                <w:rFonts w:ascii="宋体" w:hAnsi="宋体" w:cs="宋体"/>
                <w:szCs w:val="21"/>
              </w:rPr>
            </w:pPr>
            <w:r>
              <w:rPr>
                <w:rFonts w:ascii="宋体" w:hAnsi="宋体" w:cs="宋体" w:hint="eastAsia"/>
                <w:color w:val="000000"/>
                <w:szCs w:val="21"/>
              </w:rPr>
              <w:t>顾客或外部供方的财产包括：顾客信息资质证明文件等，供销部负责顾客信息保管，防止泄露，无外部供方财产。</w:t>
            </w:r>
          </w:p>
        </w:tc>
        <w:tc>
          <w:tcPr>
            <w:tcW w:w="712" w:type="dxa"/>
          </w:tcPr>
          <w:p w:rsidR="00DF30D7" w:rsidRDefault="003673C3">
            <w:r>
              <w:rPr>
                <w:rFonts w:hint="eastAsia"/>
              </w:rPr>
              <w:t xml:space="preserve"> y</w:t>
            </w:r>
          </w:p>
        </w:tc>
      </w:tr>
      <w:tr w:rsidR="00DF30D7" w:rsidTr="00AE3839">
        <w:trPr>
          <w:trHeight w:val="570"/>
        </w:trPr>
        <w:tc>
          <w:tcPr>
            <w:tcW w:w="1610" w:type="dxa"/>
          </w:tcPr>
          <w:p w:rsidR="00DF30D7" w:rsidRDefault="003673C3">
            <w:pPr>
              <w:spacing w:line="280" w:lineRule="exact"/>
              <w:rPr>
                <w:rFonts w:ascii="宋体" w:hAnsi="宋体" w:cs="宋体"/>
                <w:szCs w:val="21"/>
              </w:rPr>
            </w:pPr>
            <w:r>
              <w:rPr>
                <w:rFonts w:ascii="宋体" w:hAnsi="宋体" w:cs="宋体" w:hint="eastAsia"/>
                <w:color w:val="000000"/>
                <w:szCs w:val="21"/>
              </w:rPr>
              <w:t>交付后活动</w:t>
            </w:r>
          </w:p>
        </w:tc>
        <w:tc>
          <w:tcPr>
            <w:tcW w:w="908" w:type="dxa"/>
          </w:tcPr>
          <w:p w:rsidR="00DF30D7" w:rsidRDefault="003673C3">
            <w:pPr>
              <w:spacing w:line="280" w:lineRule="exact"/>
              <w:rPr>
                <w:rFonts w:ascii="宋体" w:hAnsi="宋体" w:cs="宋体"/>
                <w:szCs w:val="21"/>
              </w:rPr>
            </w:pPr>
            <w:r>
              <w:rPr>
                <w:rFonts w:ascii="宋体" w:hAnsi="宋体" w:cs="宋体" w:hint="eastAsia"/>
                <w:color w:val="000000"/>
                <w:szCs w:val="21"/>
              </w:rPr>
              <w:t>Q8.5.5</w:t>
            </w:r>
          </w:p>
        </w:tc>
        <w:tc>
          <w:tcPr>
            <w:tcW w:w="11479"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rPr>
              <w:t>产品交付时如客户在使用、服务过程中出现问题，先通过电话进行解决，如远程无法解决，派专人到客户现场实地解决；技术服务现场提出的问题一般24小时内现场解决。</w:t>
            </w:r>
          </w:p>
          <w:p w:rsidR="00DF30D7" w:rsidRDefault="003673C3">
            <w:pPr>
              <w:spacing w:line="280" w:lineRule="exact"/>
              <w:rPr>
                <w:rFonts w:ascii="宋体" w:hAnsi="宋体" w:cs="宋体"/>
                <w:szCs w:val="21"/>
              </w:rPr>
            </w:pPr>
            <w:r>
              <w:rPr>
                <w:rFonts w:ascii="宋体" w:hAnsi="宋体" w:cs="宋体" w:hint="eastAsia"/>
                <w:color w:val="000000"/>
                <w:szCs w:val="21"/>
              </w:rPr>
              <w:t>提供《售后服务规定》、《售后服务人员服务规范》；抽查1条《售后服务记录》“客户名牡丹区实验中学”、销售产品:交换机投影机监控器路由器、服务过程描述：讲述交换机的原理及使用方法，讲述投影机的原理及</w:t>
            </w:r>
            <w:bookmarkStart w:id="1" w:name="OLE_LINK1"/>
            <w:r>
              <w:rPr>
                <w:rFonts w:ascii="宋体" w:hAnsi="宋体" w:cs="宋体" w:hint="eastAsia"/>
                <w:color w:val="000000"/>
                <w:szCs w:val="21"/>
              </w:rPr>
              <w:t>使用方法</w:t>
            </w:r>
            <w:bookmarkEnd w:id="1"/>
            <w:r>
              <w:rPr>
                <w:rFonts w:ascii="宋体" w:hAnsi="宋体" w:cs="宋体" w:hint="eastAsia"/>
                <w:color w:val="000000"/>
                <w:szCs w:val="21"/>
              </w:rPr>
              <w:t>安装监控器的讲解使用、讲解路由器的使用方法；人员及日期石海芳鲁雷2020.11.19——符合规定；</w:t>
            </w:r>
          </w:p>
        </w:tc>
        <w:tc>
          <w:tcPr>
            <w:tcW w:w="712" w:type="dxa"/>
          </w:tcPr>
          <w:p w:rsidR="00DF30D7" w:rsidRDefault="00DF30D7"/>
          <w:p w:rsidR="00DF30D7" w:rsidRDefault="00DF30D7">
            <w:pPr>
              <w:pStyle w:val="a0"/>
            </w:pPr>
          </w:p>
          <w:p w:rsidR="00DF30D7" w:rsidRDefault="003673C3">
            <w:pPr>
              <w:pStyle w:val="a0"/>
            </w:pPr>
            <w:r>
              <w:rPr>
                <w:rFonts w:hint="eastAsia"/>
              </w:rPr>
              <w:t xml:space="preserve">  y</w:t>
            </w:r>
          </w:p>
        </w:tc>
      </w:tr>
      <w:tr w:rsidR="00DF30D7" w:rsidTr="00AE3839">
        <w:trPr>
          <w:trHeight w:val="90"/>
        </w:trPr>
        <w:tc>
          <w:tcPr>
            <w:tcW w:w="1610" w:type="dxa"/>
          </w:tcPr>
          <w:p w:rsidR="00DF30D7" w:rsidRDefault="003673C3">
            <w:pPr>
              <w:spacing w:line="280" w:lineRule="exact"/>
              <w:rPr>
                <w:rFonts w:ascii="宋体" w:hAnsi="宋体" w:cs="宋体"/>
                <w:szCs w:val="21"/>
              </w:rPr>
            </w:pPr>
            <w:r>
              <w:rPr>
                <w:rFonts w:ascii="宋体" w:hAnsi="宋体" w:cs="宋体" w:hint="eastAsia"/>
                <w:color w:val="000000"/>
                <w:szCs w:val="21"/>
              </w:rPr>
              <w:t>销售和服务提供的更改控制</w:t>
            </w:r>
          </w:p>
        </w:tc>
        <w:tc>
          <w:tcPr>
            <w:tcW w:w="908"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rPr>
              <w:t>8.5.6</w:t>
            </w:r>
          </w:p>
        </w:tc>
        <w:tc>
          <w:tcPr>
            <w:tcW w:w="11479" w:type="dxa"/>
          </w:tcPr>
          <w:p w:rsidR="00DF30D7" w:rsidRDefault="003673C3">
            <w:pPr>
              <w:spacing w:line="280" w:lineRule="exact"/>
              <w:rPr>
                <w:szCs w:val="21"/>
              </w:rPr>
            </w:pPr>
            <w:r>
              <w:rPr>
                <w:rFonts w:hint="eastAsia"/>
                <w:szCs w:val="21"/>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DF30D7" w:rsidRDefault="003673C3">
            <w:pPr>
              <w:pStyle w:val="a0"/>
              <w:rPr>
                <w:sz w:val="21"/>
                <w:szCs w:val="21"/>
              </w:rPr>
            </w:pPr>
            <w:r>
              <w:rPr>
                <w:rFonts w:ascii="宋体" w:hAnsi="宋体" w:cs="宋体" w:hint="eastAsia"/>
                <w:color w:val="000000"/>
                <w:sz w:val="21"/>
                <w:szCs w:val="21"/>
              </w:rPr>
              <w:t>查组织目前未发生更改情况；</w:t>
            </w:r>
          </w:p>
        </w:tc>
        <w:tc>
          <w:tcPr>
            <w:tcW w:w="712" w:type="dxa"/>
          </w:tcPr>
          <w:p w:rsidR="00DF30D7" w:rsidRDefault="00DF30D7">
            <w:pPr>
              <w:pStyle w:val="a0"/>
            </w:pPr>
          </w:p>
          <w:p w:rsidR="00DF30D7" w:rsidRDefault="003673C3">
            <w:pPr>
              <w:pStyle w:val="a0"/>
            </w:pPr>
            <w:r>
              <w:rPr>
                <w:rFonts w:hint="eastAsia"/>
              </w:rPr>
              <w:t xml:space="preserve">  y</w:t>
            </w:r>
          </w:p>
        </w:tc>
      </w:tr>
      <w:tr w:rsidR="00DF30D7" w:rsidTr="00AE3839">
        <w:trPr>
          <w:trHeight w:val="1728"/>
        </w:trPr>
        <w:tc>
          <w:tcPr>
            <w:tcW w:w="1610" w:type="dxa"/>
          </w:tcPr>
          <w:p w:rsidR="00DF30D7" w:rsidRDefault="003673C3">
            <w:pPr>
              <w:spacing w:line="280" w:lineRule="exact"/>
              <w:rPr>
                <w:color w:val="000000"/>
                <w:szCs w:val="21"/>
              </w:rPr>
            </w:pPr>
            <w:r>
              <w:rPr>
                <w:rFonts w:hint="eastAsia"/>
                <w:color w:val="000000"/>
                <w:szCs w:val="21"/>
              </w:rPr>
              <w:t>顾客满意</w:t>
            </w:r>
          </w:p>
          <w:p w:rsidR="00DF30D7" w:rsidRDefault="00DF30D7">
            <w:pPr>
              <w:spacing w:line="280" w:lineRule="exact"/>
              <w:rPr>
                <w:rFonts w:ascii="宋体" w:hAnsi="宋体" w:cs="宋体"/>
                <w:szCs w:val="21"/>
              </w:rPr>
            </w:pPr>
          </w:p>
        </w:tc>
        <w:tc>
          <w:tcPr>
            <w:tcW w:w="908" w:type="dxa"/>
          </w:tcPr>
          <w:p w:rsidR="00DF30D7" w:rsidRDefault="003673C3">
            <w:pPr>
              <w:spacing w:line="280" w:lineRule="exact"/>
              <w:rPr>
                <w:rFonts w:ascii="宋体" w:hAnsi="宋体" w:cs="宋体"/>
                <w:szCs w:val="21"/>
              </w:rPr>
            </w:pPr>
            <w:r>
              <w:rPr>
                <w:rFonts w:ascii="宋体" w:hAnsi="宋体" w:cs="宋体" w:hint="eastAsia"/>
                <w:color w:val="000000"/>
                <w:szCs w:val="21"/>
              </w:rPr>
              <w:t>Q9.1.2</w:t>
            </w:r>
          </w:p>
        </w:tc>
        <w:tc>
          <w:tcPr>
            <w:tcW w:w="11479"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rPr>
              <w:t>公司已建立和保持了《顾客满意度测定程序》，对顾客满意的监测的相关内容进行了规定，其包括了对调查方式、渠道、内容、频率等。 提供《顾客满意度调查表》4份、包括顾客名称地址电话填表日期等；调查内容有：产品质量、交付及时性、包装价格、服务等，评价采用计分法对上述内容</w:t>
            </w:r>
            <w:proofErr w:type="gramStart"/>
            <w:r>
              <w:rPr>
                <w:rFonts w:ascii="宋体" w:hAnsi="宋体" w:cs="宋体" w:hint="eastAsia"/>
                <w:color w:val="000000"/>
                <w:szCs w:val="21"/>
              </w:rPr>
              <w:t>作出</w:t>
            </w:r>
            <w:proofErr w:type="gramEnd"/>
            <w:r>
              <w:rPr>
                <w:rFonts w:ascii="宋体" w:hAnsi="宋体" w:cs="宋体" w:hint="eastAsia"/>
                <w:color w:val="000000"/>
                <w:szCs w:val="21"/>
              </w:rPr>
              <w:t>“很满意、满意、一般、不满意”等5项、抽查1条“德州市职业学院”、满意度96分；提供《顾客满意度调查统计表》包括发出4份调查表全部收回、有调查结果统计、顾客反映问题、原因分析、结论和建议等信息、评价的满意度为96分、达到质量目标要求。</w:t>
            </w:r>
          </w:p>
          <w:p w:rsidR="00DF30D7" w:rsidRDefault="003673C3">
            <w:pPr>
              <w:spacing w:line="280" w:lineRule="exact"/>
              <w:rPr>
                <w:rFonts w:ascii="宋体" w:hAnsi="宋体" w:cs="宋体"/>
                <w:szCs w:val="21"/>
              </w:rPr>
            </w:pPr>
            <w:r>
              <w:rPr>
                <w:rFonts w:ascii="宋体" w:hAnsi="宋体" w:cs="宋体" w:hint="eastAsia"/>
                <w:color w:val="000000"/>
                <w:szCs w:val="21"/>
              </w:rPr>
              <w:t>调查未发现有顾客投诉、公司将通过提高管理水平提高顾客满意度。</w:t>
            </w:r>
          </w:p>
        </w:tc>
        <w:tc>
          <w:tcPr>
            <w:tcW w:w="712" w:type="dxa"/>
          </w:tcPr>
          <w:p w:rsidR="00DF30D7" w:rsidRDefault="00DF30D7"/>
          <w:p w:rsidR="00DF30D7" w:rsidRDefault="00DF30D7">
            <w:pPr>
              <w:pStyle w:val="a0"/>
            </w:pPr>
          </w:p>
          <w:p w:rsidR="00DF30D7" w:rsidRDefault="00DF30D7">
            <w:pPr>
              <w:pStyle w:val="a0"/>
            </w:pPr>
          </w:p>
          <w:p w:rsidR="00DF30D7" w:rsidRDefault="003673C3">
            <w:pPr>
              <w:pStyle w:val="a0"/>
            </w:pPr>
            <w:r>
              <w:rPr>
                <w:rFonts w:hint="eastAsia"/>
              </w:rPr>
              <w:t xml:space="preserve">  y</w:t>
            </w:r>
          </w:p>
        </w:tc>
      </w:tr>
      <w:tr w:rsidR="00DF30D7" w:rsidTr="00AE3839">
        <w:trPr>
          <w:trHeight w:val="372"/>
        </w:trPr>
        <w:tc>
          <w:tcPr>
            <w:tcW w:w="1610" w:type="dxa"/>
          </w:tcPr>
          <w:p w:rsidR="00DF30D7" w:rsidRDefault="003673C3">
            <w:pPr>
              <w:spacing w:line="280" w:lineRule="exact"/>
              <w:rPr>
                <w:rFonts w:ascii="宋体" w:hAnsi="宋体" w:cs="宋体"/>
                <w:color w:val="000000"/>
                <w:szCs w:val="21"/>
              </w:rPr>
            </w:pPr>
            <w:r>
              <w:rPr>
                <w:rFonts w:ascii="宋体" w:hAnsi="宋体" w:cs="宋体" w:hint="eastAsia"/>
                <w:color w:val="000000"/>
                <w:szCs w:val="21"/>
              </w:rPr>
              <w:t>基础设施</w:t>
            </w:r>
          </w:p>
          <w:p w:rsidR="00DF30D7" w:rsidRDefault="003673C3">
            <w:pPr>
              <w:spacing w:line="280" w:lineRule="exact"/>
            </w:pPr>
            <w:r>
              <w:rPr>
                <w:rFonts w:ascii="宋体" w:hAnsi="宋体" w:cs="宋体" w:hint="eastAsia"/>
                <w:color w:val="000000"/>
                <w:szCs w:val="21"/>
              </w:rPr>
              <w:t>过程运行环境</w:t>
            </w:r>
          </w:p>
        </w:tc>
        <w:tc>
          <w:tcPr>
            <w:tcW w:w="908" w:type="dxa"/>
          </w:tcPr>
          <w:p w:rsidR="00DF30D7" w:rsidRDefault="003673C3">
            <w:pPr>
              <w:rPr>
                <w:rFonts w:ascii="宋体" w:hAnsi="宋体" w:cs="宋体"/>
                <w:szCs w:val="21"/>
              </w:rPr>
            </w:pPr>
            <w:r>
              <w:rPr>
                <w:rFonts w:ascii="宋体" w:hAnsi="宋体" w:cs="宋体" w:hint="eastAsia"/>
                <w:szCs w:val="21"/>
              </w:rPr>
              <w:t>7.1.3</w:t>
            </w:r>
          </w:p>
          <w:p w:rsidR="00DF30D7" w:rsidRDefault="003673C3">
            <w:pPr>
              <w:rPr>
                <w:rFonts w:ascii="宋体" w:hAnsi="宋体" w:cs="宋体"/>
                <w:szCs w:val="21"/>
              </w:rPr>
            </w:pPr>
            <w:r>
              <w:rPr>
                <w:rFonts w:ascii="宋体" w:hAnsi="宋体" w:cs="宋体" w:hint="eastAsia"/>
                <w:szCs w:val="21"/>
              </w:rPr>
              <w:t>7.1.4</w:t>
            </w:r>
          </w:p>
        </w:tc>
        <w:tc>
          <w:tcPr>
            <w:tcW w:w="11479" w:type="dxa"/>
          </w:tcPr>
          <w:p w:rsidR="00DF30D7" w:rsidRDefault="003673C3">
            <w:pPr>
              <w:spacing w:line="280" w:lineRule="exact"/>
              <w:rPr>
                <w:rFonts w:ascii="宋体" w:hAnsi="宋体" w:cs="宋体"/>
                <w:szCs w:val="21"/>
              </w:rPr>
            </w:pPr>
            <w:r>
              <w:rPr>
                <w:rFonts w:ascii="宋体" w:hAnsi="宋体" w:cs="宋体" w:hint="eastAsia"/>
                <w:szCs w:val="21"/>
                <w:u w:val="single"/>
              </w:rPr>
              <w:t>基础设施</w:t>
            </w:r>
            <w:r>
              <w:rPr>
                <w:rFonts w:ascii="宋体" w:hAnsi="宋体" w:cs="宋体" w:hint="eastAsia"/>
                <w:szCs w:val="21"/>
              </w:rPr>
              <w:t>：</w:t>
            </w:r>
          </w:p>
          <w:p w:rsidR="00DF30D7" w:rsidRDefault="003673C3">
            <w:pPr>
              <w:spacing w:line="280" w:lineRule="exact"/>
              <w:rPr>
                <w:rFonts w:ascii="宋体" w:hAnsi="宋体" w:cs="宋体"/>
                <w:szCs w:val="21"/>
              </w:rPr>
            </w:pPr>
            <w:r>
              <w:rPr>
                <w:rFonts w:ascii="宋体" w:hAnsi="宋体" w:cs="宋体" w:hint="eastAsia"/>
                <w:szCs w:val="21"/>
              </w:rPr>
              <w:t xml:space="preserve">为确保本公司所经营的教学仪器等产品合格，本公司确定、配置和维护过程运行所需的基础设施。包括： </w:t>
            </w:r>
          </w:p>
          <w:p w:rsidR="00DF30D7" w:rsidRDefault="003673C3">
            <w:pPr>
              <w:spacing w:line="280" w:lineRule="exact"/>
              <w:rPr>
                <w:rFonts w:ascii="宋体" w:hAnsi="宋体" w:cs="宋体"/>
                <w:szCs w:val="21"/>
              </w:rPr>
            </w:pPr>
            <w:r>
              <w:rPr>
                <w:rFonts w:ascii="宋体" w:hAnsi="宋体" w:cs="宋体" w:hint="eastAsia"/>
                <w:szCs w:val="21"/>
              </w:rPr>
              <w:t>建筑物和相关设施； 经营、办公设备，包括硬件和软件；运输车辆； 信息和</w:t>
            </w:r>
            <w:proofErr w:type="gramStart"/>
            <w:r>
              <w:rPr>
                <w:rFonts w:ascii="宋体" w:hAnsi="宋体" w:cs="宋体" w:hint="eastAsia"/>
                <w:szCs w:val="21"/>
              </w:rPr>
              <w:t>通迅</w:t>
            </w:r>
            <w:proofErr w:type="gramEnd"/>
            <w:r>
              <w:rPr>
                <w:rFonts w:ascii="宋体" w:hAnsi="宋体" w:cs="宋体" w:hint="eastAsia"/>
                <w:szCs w:val="21"/>
              </w:rPr>
              <w:t>技术；抽查1条《设备保养维修记录表》包括“电脑电话机传真机打包机”等设备的“保养项目保养频率负责”等、责任人</w:t>
            </w:r>
            <w:r>
              <w:rPr>
                <w:rFonts w:hint="eastAsia"/>
                <w:szCs w:val="21"/>
              </w:rPr>
              <w:t>石海芳</w:t>
            </w:r>
            <w:r>
              <w:rPr>
                <w:rFonts w:ascii="宋体" w:hAnsi="宋体" w:cs="宋体" w:hint="eastAsia"/>
                <w:szCs w:val="21"/>
              </w:rPr>
              <w:t>、日期2020.9.22；</w:t>
            </w:r>
          </w:p>
          <w:p w:rsidR="00DF30D7" w:rsidRDefault="003673C3">
            <w:pPr>
              <w:spacing w:line="280" w:lineRule="exact"/>
              <w:rPr>
                <w:rFonts w:ascii="宋体" w:hAnsi="宋体" w:cs="宋体"/>
                <w:szCs w:val="21"/>
              </w:rPr>
            </w:pPr>
            <w:r>
              <w:rPr>
                <w:rFonts w:ascii="宋体" w:hAnsi="宋体" w:cs="宋体" w:hint="eastAsia"/>
                <w:szCs w:val="21"/>
                <w:u w:val="single"/>
              </w:rPr>
              <w:t>过程运行环境</w:t>
            </w:r>
            <w:r>
              <w:rPr>
                <w:rFonts w:ascii="宋体" w:hAnsi="宋体" w:cs="宋体" w:hint="eastAsia"/>
                <w:szCs w:val="21"/>
              </w:rPr>
              <w:t xml:space="preserve">： </w:t>
            </w:r>
          </w:p>
          <w:p w:rsidR="00DF30D7" w:rsidRDefault="003673C3">
            <w:pPr>
              <w:spacing w:line="280" w:lineRule="exact"/>
              <w:rPr>
                <w:rFonts w:ascii="宋体" w:hAnsi="宋体" w:cs="宋体"/>
                <w:szCs w:val="21"/>
              </w:rPr>
            </w:pPr>
            <w:r>
              <w:rPr>
                <w:rFonts w:ascii="宋体" w:hAnsi="宋体" w:cs="宋体" w:hint="eastAsia"/>
                <w:szCs w:val="21"/>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rsidR="00DF30D7" w:rsidRDefault="003673C3">
            <w:pPr>
              <w:pStyle w:val="a0"/>
              <w:rPr>
                <w:rFonts w:ascii="宋体" w:hAnsi="宋体" w:cs="宋体"/>
                <w:sz w:val="21"/>
                <w:szCs w:val="21"/>
              </w:rPr>
            </w:pPr>
            <w:r>
              <w:rPr>
                <w:rFonts w:ascii="宋体" w:hAnsi="宋体" w:cs="宋体" w:hint="eastAsia"/>
                <w:color w:val="000000"/>
                <w:sz w:val="21"/>
                <w:szCs w:val="21"/>
              </w:rPr>
              <w:t>——</w:t>
            </w:r>
            <w:proofErr w:type="gramStart"/>
            <w:r>
              <w:rPr>
                <w:rFonts w:ascii="宋体" w:hAnsi="宋体" w:cs="宋体" w:hint="eastAsia"/>
                <w:color w:val="000000"/>
                <w:sz w:val="21"/>
                <w:szCs w:val="21"/>
              </w:rPr>
              <w:t>查上述</w:t>
            </w:r>
            <w:proofErr w:type="gramEnd"/>
            <w:r>
              <w:rPr>
                <w:rFonts w:ascii="宋体" w:hAnsi="宋体" w:cs="宋体" w:hint="eastAsia"/>
                <w:color w:val="000000"/>
                <w:sz w:val="21"/>
                <w:szCs w:val="21"/>
              </w:rPr>
              <w:t>内容基本符合标准要求；</w:t>
            </w:r>
          </w:p>
        </w:tc>
        <w:tc>
          <w:tcPr>
            <w:tcW w:w="712" w:type="dxa"/>
          </w:tcPr>
          <w:p w:rsidR="00DF30D7" w:rsidRDefault="00DF30D7"/>
          <w:p w:rsidR="00DF30D7" w:rsidRDefault="00DF30D7">
            <w:pPr>
              <w:pStyle w:val="a0"/>
            </w:pPr>
          </w:p>
          <w:p w:rsidR="00DF30D7" w:rsidRDefault="00DF30D7">
            <w:pPr>
              <w:pStyle w:val="a0"/>
            </w:pPr>
          </w:p>
          <w:p w:rsidR="00DF30D7" w:rsidRDefault="003673C3">
            <w:pPr>
              <w:pStyle w:val="a0"/>
            </w:pPr>
            <w:r>
              <w:rPr>
                <w:rFonts w:hint="eastAsia"/>
              </w:rPr>
              <w:t xml:space="preserve">  y</w:t>
            </w:r>
          </w:p>
        </w:tc>
      </w:tr>
    </w:tbl>
    <w:p w:rsidR="00DF30D7" w:rsidRDefault="00DF30D7"/>
    <w:sectPr w:rsidR="00DF30D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F3" w:rsidRDefault="006B1CF3">
      <w:r>
        <w:separator/>
      </w:r>
    </w:p>
  </w:endnote>
  <w:endnote w:type="continuationSeparator" w:id="0">
    <w:p w:rsidR="006B1CF3" w:rsidRDefault="006B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F30D7" w:rsidRDefault="003673C3">
            <w:pPr>
              <w:pStyle w:val="a5"/>
              <w:jc w:val="center"/>
            </w:pPr>
            <w:r>
              <w:rPr>
                <w:b/>
                <w:sz w:val="24"/>
                <w:szCs w:val="24"/>
              </w:rPr>
              <w:fldChar w:fldCharType="begin"/>
            </w:r>
            <w:r>
              <w:rPr>
                <w:b/>
              </w:rPr>
              <w:instrText>PAGE</w:instrText>
            </w:r>
            <w:r>
              <w:rPr>
                <w:b/>
                <w:sz w:val="24"/>
                <w:szCs w:val="24"/>
              </w:rPr>
              <w:fldChar w:fldCharType="separate"/>
            </w:r>
            <w:r w:rsidR="00AB162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B1626">
              <w:rPr>
                <w:b/>
                <w:noProof/>
              </w:rPr>
              <w:t>3</w:t>
            </w:r>
            <w:r>
              <w:rPr>
                <w:b/>
                <w:sz w:val="24"/>
                <w:szCs w:val="24"/>
              </w:rPr>
              <w:fldChar w:fldCharType="end"/>
            </w:r>
          </w:p>
        </w:sdtContent>
      </w:sdt>
    </w:sdtContent>
  </w:sdt>
  <w:p w:rsidR="00DF30D7" w:rsidRDefault="00DF30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F3" w:rsidRDefault="006B1CF3">
      <w:r>
        <w:separator/>
      </w:r>
    </w:p>
  </w:footnote>
  <w:footnote w:type="continuationSeparator" w:id="0">
    <w:p w:rsidR="006B1CF3" w:rsidRDefault="006B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D7" w:rsidRDefault="003673C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30D7" w:rsidRDefault="003673C3">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DF30D7" w:rsidRDefault="003673C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F30D7" w:rsidRDefault="00DF30D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F4"/>
    <w:rsid w:val="00032517"/>
    <w:rsid w:val="000555BF"/>
    <w:rsid w:val="00167511"/>
    <w:rsid w:val="0020189B"/>
    <w:rsid w:val="003673C3"/>
    <w:rsid w:val="00565568"/>
    <w:rsid w:val="006B1CF3"/>
    <w:rsid w:val="00705E94"/>
    <w:rsid w:val="00836229"/>
    <w:rsid w:val="0099545D"/>
    <w:rsid w:val="00A83B88"/>
    <w:rsid w:val="00AB1626"/>
    <w:rsid w:val="00AE3839"/>
    <w:rsid w:val="00B265F4"/>
    <w:rsid w:val="00B80161"/>
    <w:rsid w:val="00C837C8"/>
    <w:rsid w:val="00D244D4"/>
    <w:rsid w:val="00DF30D7"/>
    <w:rsid w:val="00ED3E90"/>
    <w:rsid w:val="00F84511"/>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44440B6"/>
    <w:rsid w:val="575A1361"/>
    <w:rsid w:val="5BE60CCE"/>
    <w:rsid w:val="5C223FAA"/>
    <w:rsid w:val="5F5A59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op1358828648099.1688.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2015-06-17T12:51:00Z</dcterms:created>
  <dcterms:modified xsi:type="dcterms:W3CDTF">2021-03-07T23:29:00Z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