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0143-2021-Q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四川省交通物资有限责任公司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5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四川省交通物资有限责任公司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成都市一环路西一段</w:t>
            </w:r>
            <w:bookmarkEnd w:id="10"/>
          </w:p>
        </w:tc>
        <w:tc>
          <w:tcPr>
            <w:tcW w:w="758"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42"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758" w:type="dxa"/>
            <w:vMerge w:val="continue"/>
            <w:vAlign w:val="center"/>
          </w:tcPr>
          <w:p>
            <w:pPr>
              <w:spacing w:line="280" w:lineRule="exact"/>
              <w:jc w:val="center"/>
              <w:rPr>
                <w:rFonts w:ascii="宋体"/>
                <w:b/>
                <w:color w:val="000000"/>
                <w:sz w:val="20"/>
                <w:szCs w:val="20"/>
              </w:rPr>
            </w:pPr>
          </w:p>
        </w:tc>
        <w:tc>
          <w:tcPr>
            <w:tcW w:w="2042"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成都市一环路西一段</w:t>
            </w:r>
            <w:bookmarkEnd w:id="14"/>
          </w:p>
        </w:tc>
        <w:tc>
          <w:tcPr>
            <w:tcW w:w="758" w:type="dxa"/>
            <w:vMerge w:val="continue"/>
            <w:vAlign w:val="center"/>
          </w:tcPr>
          <w:p>
            <w:pPr>
              <w:spacing w:line="280" w:lineRule="exact"/>
              <w:jc w:val="center"/>
              <w:rPr>
                <w:rFonts w:ascii="宋体"/>
                <w:b/>
                <w:color w:val="000000"/>
                <w:sz w:val="20"/>
                <w:szCs w:val="20"/>
              </w:rPr>
            </w:pPr>
          </w:p>
        </w:tc>
        <w:tc>
          <w:tcPr>
            <w:tcW w:w="2042"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758"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42"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黄河</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胡小隆</w:t>
            </w:r>
            <w:bookmarkEnd w:id="20"/>
          </w:p>
        </w:tc>
        <w:tc>
          <w:tcPr>
            <w:tcW w:w="758" w:type="dxa"/>
          </w:tcPr>
          <w:p>
            <w:pPr>
              <w:jc w:val="center"/>
              <w:rPr>
                <w:rFonts w:ascii="宋体"/>
                <w:b/>
                <w:color w:val="000000"/>
                <w:sz w:val="20"/>
                <w:szCs w:val="20"/>
              </w:rPr>
            </w:pPr>
            <w:r>
              <w:rPr>
                <w:rFonts w:hint="eastAsia" w:ascii="宋体"/>
                <w:b/>
                <w:color w:val="000000"/>
                <w:sz w:val="20"/>
                <w:szCs w:val="20"/>
              </w:rPr>
              <w:t>邮箱</w:t>
            </w:r>
          </w:p>
        </w:tc>
        <w:tc>
          <w:tcPr>
            <w:tcW w:w="2042"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建材销售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eastAsia="宋体" w:cs="宋体"/>
          <w:b/>
          <w:color w:val="000000"/>
          <w:spacing w:val="-2"/>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color w:val="000000" w:themeColor="text1"/>
          <w:sz w:val="21"/>
          <w:szCs w:val="21"/>
          <w:lang w:val="en-US" w:eastAsia="zh-CN"/>
        </w:rPr>
        <w:t>综合管理部、物资部、业务部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sz w:val="20"/>
                <w:lang w:eastAsia="zh-CN"/>
              </w:rPr>
              <w:t>建材销售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b/>
                <w:color w:val="000000"/>
                <w:sz w:val="20"/>
                <w:szCs w:val="20"/>
              </w:rPr>
            </w:pPr>
            <w:r>
              <w:rPr>
                <w:rFonts w:hint="eastAsia" w:ascii="宋体" w:hAnsi="宋体"/>
                <w:b/>
                <w:color w:val="000000"/>
                <w:sz w:val="20"/>
                <w:szCs w:val="20"/>
              </w:rPr>
              <w:t>公司部门设置：</w:t>
            </w:r>
            <w:r>
              <w:rPr>
                <w:rFonts w:hint="eastAsia" w:ascii="宋体" w:hAnsi="宋体"/>
                <w:color w:val="000000" w:themeColor="text1"/>
                <w:sz w:val="21"/>
                <w:szCs w:val="21"/>
                <w:lang w:val="en-US" w:eastAsia="zh-CN"/>
              </w:rPr>
              <w:t>管理层、综合管理部、物资部、业务部</w:t>
            </w:r>
            <w:r>
              <w:rPr>
                <w:rFonts w:hint="eastAsia" w:ascii="宋体"/>
                <w:b/>
                <w:color w:val="000000"/>
                <w:sz w:val="20"/>
                <w:szCs w:val="20"/>
              </w:rPr>
              <w:t xml:space="preserve"> </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综合管理部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t>成都市一环路西一段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pPr>
            <w:r>
              <w:t>——</w:t>
            </w:r>
            <w:r>
              <w:rPr>
                <w:rFonts w:hint="eastAsia"/>
              </w:rPr>
              <w:t>不在同一地址的分场所</w:t>
            </w:r>
            <w:r>
              <w:t>(</w:t>
            </w:r>
            <w:r>
              <w:rPr>
                <w:rFonts w:hint="eastAsia"/>
              </w:rPr>
              <w:t>分厂、子公司、分公司</w:t>
            </w:r>
            <w:r>
              <w:t xml:space="preserve">) </w:t>
            </w:r>
            <w:r>
              <w:rPr>
                <w:rFonts w:hint="eastAsia"/>
              </w:rPr>
              <w:t>有几个</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hint="eastAsia" w:ascii="宋体" w:hAnsi="宋体"/>
                <w:color w:val="000000" w:themeColor="text1"/>
                <w:sz w:val="20"/>
                <w:szCs w:val="20"/>
              </w:rPr>
            </w:pPr>
            <w:r>
              <w:rPr>
                <w:rFonts w:hint="eastAsia" w:ascii="宋体" w:hAnsi="宋体"/>
                <w:color w:val="000000"/>
                <w:sz w:val="20"/>
                <w:szCs w:val="20"/>
              </w:rPr>
              <w:t>概述受审核方现</w:t>
            </w:r>
            <w:r>
              <w:rPr>
                <w:rFonts w:hint="eastAsia" w:ascii="宋体" w:hAnsi="宋体"/>
                <w:color w:val="000000" w:themeColor="text1"/>
                <w:sz w:val="20"/>
                <w:szCs w:val="20"/>
              </w:rPr>
              <w:t>场具体情况：</w:t>
            </w:r>
          </w:p>
          <w:p>
            <w:pPr>
              <w:tabs>
                <w:tab w:val="left" w:pos="360"/>
              </w:tabs>
              <w:ind w:left="357" w:hanging="357"/>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受审核方位于：</w:t>
            </w:r>
            <w:r>
              <w:t>成都市一环路西一段</w:t>
            </w:r>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其使用的建筑设施是：□自建办公用房□自建厂房</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租用办公用房□租用厂房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受审核方现场是否属于高风险地区□是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pStyle w:val="6"/>
        <w:pBdr>
          <w:bottom w:val="none" w:color="auto" w:sz="0" w:space="0"/>
        </w:pBdr>
        <w:ind w:right="600" w:firstLine="257" w:firstLineChars="100"/>
        <w:jc w:val="both"/>
        <w:rPr>
          <w:rFonts w:ascii="宋体"/>
          <w:b/>
          <w:color w:val="000000"/>
          <w:spacing w:val="-2"/>
          <w:sz w:val="26"/>
          <w:szCs w:val="26"/>
        </w:rPr>
      </w:pPr>
    </w:p>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color w:val="000000" w:themeColor="text1"/>
              </w:rPr>
            </w:pP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产品技术标准号：</w:t>
            </w:r>
            <w:r>
              <w:rPr>
                <w:rFonts w:hint="eastAsia" w:ascii="宋体" w:hAnsi="宋体" w:eastAsia="宋体" w:cs="Times New Roman"/>
                <w:b w:val="0"/>
                <w:color w:val="000000" w:themeColor="text1"/>
                <w:kern w:val="2"/>
                <w:sz w:val="21"/>
                <w:szCs w:val="21"/>
                <w:lang w:val="en-US" w:eastAsia="zh-CN" w:bidi="ar-SA"/>
              </w:rPr>
              <w:t>GB175-2007水泥、GB13545-2003烧结空心砖、GB13511-2000烧结多孔砖、GB51012003烧结普通砖、GB13788-2000冷轧带肋钢筋、GB/T14902-2012预拌混凝土、GB/T5849-1999细木工板、GB/T35153-2017防滑陶瓷砖、GB/T8075-2005混凝土外加剂术语、GB/T3183-2003砌筑水泥、GB/T1499.1-2008钢筋混凝土用钢 第一部分：热轧光圆钢筋等标准</w:t>
            </w:r>
            <w:r>
              <w:rPr>
                <w:rFonts w:hint="eastAsia" w:cs="Times New Roman"/>
                <w:b w:val="0"/>
                <w:color w:val="000000" w:themeColor="text1"/>
                <w:kern w:val="2"/>
                <w:sz w:val="21"/>
                <w:szCs w:val="21"/>
                <w:lang w:val="en-US" w:eastAsia="zh-CN" w:bidi="ar-SA"/>
              </w:rPr>
              <w:t>及客户合同要求</w:t>
            </w:r>
            <w:r>
              <w:rPr>
                <w:rFonts w:hint="eastAsia" w:ascii="宋体" w:hAnsi="宋体" w:eastAsia="宋体" w:cs="Times New Roman"/>
                <w:b w:val="0"/>
                <w:color w:val="000000" w:themeColor="text1"/>
                <w:kern w:val="2"/>
                <w:sz w:val="21"/>
                <w:szCs w:val="21"/>
                <w:lang w:val="en-US" w:eastAsia="zh-CN" w:bidi="ar-SA"/>
              </w:rPr>
              <w:t>。</w:t>
            </w:r>
          </w:p>
          <w:p>
            <w:pPr>
              <w:rPr>
                <w:rFonts w:ascii="宋体"/>
                <w:color w:val="000000" w:themeColor="text1"/>
                <w:spacing w:val="-10"/>
                <w:sz w:val="20"/>
                <w:szCs w:val="20"/>
              </w:rPr>
            </w:pP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hAnsi="宋体"/>
                <w:color w:val="000000" w:themeColor="text1"/>
                <w:sz w:val="20"/>
                <w:szCs w:val="20"/>
              </w:rPr>
            </w:pPr>
            <w:r>
              <w:rPr>
                <w:rFonts w:hint="eastAsia" w:ascii="宋体" w:hAnsi="宋体"/>
                <w:color w:val="000000" w:themeColor="text1"/>
                <w:sz w:val="20"/>
                <w:szCs w:val="20"/>
              </w:rPr>
              <w:t>现场是否有产品检验报告</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z w:val="20"/>
                <w:szCs w:val="20"/>
              </w:rPr>
              <w:sym w:font="Wingdings 2" w:char="00A3"/>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000000" w:themeColor="text1"/>
                <w:sz w:val="20"/>
                <w:szCs w:val="20"/>
              </w:rPr>
            </w:pPr>
            <w:r>
              <w:rPr>
                <w:rFonts w:hint="eastAsia" w:ascii="宋体" w:hAnsi="宋体"/>
                <w:color w:val="000000" w:themeColor="text1"/>
                <w:sz w:val="20"/>
                <w:szCs w:val="20"/>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themeColor="text1"/>
                <w:sz w:val="20"/>
                <w:szCs w:val="20"/>
              </w:rPr>
            </w:pPr>
            <w:r>
              <w:rPr>
                <w:rFonts w:hint="eastAsia" w:ascii="宋体" w:hAnsi="宋体"/>
                <w:color w:val="000000"/>
                <w:sz w:val="20"/>
                <w:szCs w:val="20"/>
              </w:rPr>
              <w:t>是否接受</w:t>
            </w:r>
            <w:r>
              <w:rPr>
                <w:rFonts w:hint="eastAsia" w:ascii="宋体" w:hAnsi="宋体"/>
                <w:color w:val="000000" w:themeColor="text1"/>
                <w:sz w:val="20"/>
                <w:szCs w:val="20"/>
              </w:rPr>
              <w:t>了行政主管部门的抽查□是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否，抽查结果□合格□不合格</w:t>
            </w:r>
          </w:p>
          <w:p>
            <w:pPr>
              <w:rPr>
                <w:rFonts w:hint="eastAsia" w:ascii="宋体" w:hAnsi="宋体"/>
                <w:color w:val="000000" w:themeColor="text1"/>
                <w:sz w:val="20"/>
                <w:szCs w:val="20"/>
              </w:rPr>
            </w:pPr>
            <w:r>
              <w:rPr>
                <w:rFonts w:hint="eastAsia" w:ascii="宋体" w:hAnsi="宋体"/>
                <w:color w:val="000000" w:themeColor="text1"/>
                <w:sz w:val="20"/>
                <w:szCs w:val="20"/>
              </w:rPr>
              <w:t>是否列入当地政府黑名单□是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ascii="宋体"/>
          <w:b/>
          <w:color w:val="000000"/>
          <w:spacing w:val="-6"/>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themeColor="text1"/>
                <w:spacing w:val="-10"/>
                <w:sz w:val="20"/>
                <w:szCs w:val="20"/>
              </w:rPr>
            </w:pPr>
            <w:r>
              <w:rPr>
                <w:rFonts w:hint="eastAsia" w:ascii="宋体" w:hAnsi="宋体"/>
                <w:b/>
                <w:color w:val="000000" w:themeColor="text1"/>
                <w:spacing w:val="-10"/>
                <w:sz w:val="20"/>
                <w:szCs w:val="20"/>
              </w:rPr>
              <w:t>过程识别与控制情况（</w:t>
            </w:r>
            <w:r>
              <w:rPr>
                <w:rFonts w:ascii="宋体" w:hAnsi="宋体"/>
                <w:b/>
                <w:color w:val="000000" w:themeColor="text1"/>
                <w:spacing w:val="-10"/>
                <w:sz w:val="20"/>
                <w:szCs w:val="20"/>
              </w:rPr>
              <w:t>QMS</w:t>
            </w:r>
            <w:r>
              <w:rPr>
                <w:rFonts w:hint="eastAsia" w:ascii="宋体" w:hAnsi="宋体"/>
                <w:b/>
                <w:color w:val="000000" w:themeColor="text1"/>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themeColor="text1"/>
                <w:sz w:val="20"/>
                <w:szCs w:val="20"/>
              </w:rPr>
            </w:pPr>
            <w:r>
              <w:rPr>
                <w:rFonts w:hint="eastAsia" w:ascii="宋体" w:hAnsi="宋体"/>
                <w:color w:val="000000" w:themeColor="text1"/>
                <w:sz w:val="20"/>
                <w:szCs w:val="20"/>
              </w:rPr>
              <w:t>产品生产工艺</w:t>
            </w:r>
            <w:r>
              <w:rPr>
                <w:rFonts w:ascii="宋体" w:hAnsi="宋体"/>
                <w:color w:val="000000" w:themeColor="text1"/>
                <w:sz w:val="20"/>
                <w:szCs w:val="20"/>
              </w:rPr>
              <w:t>/</w:t>
            </w:r>
          </w:p>
          <w:p>
            <w:pPr>
              <w:rPr>
                <w:rFonts w:ascii="宋体"/>
                <w:color w:val="000000" w:themeColor="text1"/>
                <w:sz w:val="20"/>
                <w:szCs w:val="20"/>
              </w:rPr>
            </w:pPr>
            <w:r>
              <w:rPr>
                <w:rFonts w:hint="eastAsia" w:ascii="宋体" w:hAnsi="宋体"/>
                <w:color w:val="000000" w:themeColor="text1"/>
                <w:sz w:val="20"/>
                <w:szCs w:val="20"/>
              </w:rPr>
              <w:t>服务提供流程</w:t>
            </w:r>
          </w:p>
        </w:tc>
        <w:tc>
          <w:tcPr>
            <w:tcW w:w="7427" w:type="dxa"/>
          </w:tcPr>
          <w:p>
            <w:pPr>
              <w:spacing w:line="360" w:lineRule="auto"/>
              <w:rPr>
                <w:rFonts w:ascii="宋体"/>
                <w:color w:val="000000" w:themeColor="text1"/>
                <w:sz w:val="20"/>
                <w:szCs w:val="20"/>
              </w:rPr>
            </w:pPr>
            <w:r>
              <w:rPr>
                <w:rFonts w:hint="eastAsia" w:ascii="宋体" w:hAnsi="宋体" w:eastAsia="宋体"/>
                <w:color w:val="000000" w:themeColor="text1"/>
                <w:szCs w:val="22"/>
                <w:lang w:eastAsia="zh-CN"/>
              </w:rPr>
              <w:t>销售过程：</w:t>
            </w:r>
            <w:r>
              <w:rPr>
                <w:rFonts w:hint="eastAsia" w:ascii="宋体" w:hAnsi="宋体"/>
                <w:color w:val="000000" w:themeColor="text1"/>
                <w:szCs w:val="22"/>
                <w:lang w:val="en-US" w:eastAsia="zh-CN"/>
              </w:rPr>
              <w:t>商务洽谈----签订合同-----采购产品----产品交付（客户验收）----售后服务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销售和服务控制程序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themeColor="text1"/>
                <w:sz w:val="20"/>
                <w:szCs w:val="20"/>
              </w:rPr>
            </w:pPr>
            <w:r>
              <w:rPr>
                <w:rFonts w:hint="eastAsia" w:ascii="宋体" w:hAnsi="宋体"/>
                <w:color w:val="000000" w:themeColor="text1"/>
                <w:sz w:val="20"/>
                <w:szCs w:val="20"/>
              </w:rPr>
              <w:t>主要设备：</w:t>
            </w:r>
            <w:r>
              <w:rPr>
                <w:rFonts w:hint="eastAsia" w:ascii="宋体" w:hAnsi="宋体"/>
                <w:color w:val="000000" w:themeColor="text1"/>
                <w:sz w:val="20"/>
                <w:szCs w:val="20"/>
                <w:lang w:val="en-US" w:eastAsia="zh-CN"/>
              </w:rPr>
              <w:t>小汽车、电脑及办公设备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z w:val="20"/>
                <w:szCs w:val="20"/>
              </w:rPr>
            </w:pPr>
            <w:r>
              <w:rPr>
                <w:rFonts w:hint="eastAsia" w:ascii="宋体" w:hAnsi="宋体"/>
                <w:color w:val="000000" w:themeColor="text1"/>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themeColor="text1"/>
                <w:sz w:val="20"/>
                <w:szCs w:val="20"/>
              </w:rPr>
            </w:pPr>
            <w:r>
              <w:rPr>
                <w:rFonts w:hint="eastAsia" w:ascii="宋体" w:hAnsi="宋体"/>
                <w:color w:val="000000" w:themeColor="text1"/>
                <w:sz w:val="20"/>
                <w:szCs w:val="20"/>
              </w:rPr>
              <w:t>监视和测量设备（请简述主要监视和测量设备）：</w:t>
            </w:r>
            <w:r>
              <w:rPr>
                <w:rFonts w:hint="eastAsia" w:ascii="宋体" w:hAnsi="宋体"/>
                <w:color w:val="000000" w:themeColor="text1"/>
                <w:sz w:val="20"/>
                <w:szCs w:val="20"/>
                <w:lang w:val="en-US" w:eastAsia="zh-CN"/>
              </w:rPr>
              <w:t>采取开票式销售，产品质量由客户验收</w:t>
            </w:r>
            <w:bookmarkStart w:id="24" w:name="_GoBack"/>
            <w:bookmarkEnd w:id="24"/>
            <w:r>
              <w:rPr>
                <w:rFonts w:hint="eastAsia" w:ascii="宋体" w:hAnsi="宋体" w:cs="宋体"/>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themeColor="text1"/>
                <w:sz w:val="20"/>
                <w:szCs w:val="20"/>
              </w:rPr>
            </w:pPr>
            <w:r>
              <w:rPr>
                <w:rFonts w:hint="eastAsia" w:ascii="宋体" w:hAnsi="宋体"/>
                <w:color w:val="000000" w:themeColor="text1"/>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themeColor="text1"/>
                <w:sz w:val="20"/>
                <w:szCs w:val="20"/>
              </w:rPr>
            </w:pPr>
            <w:r>
              <w:rPr>
                <w:rFonts w:hint="eastAsia" w:ascii="宋体" w:hAnsi="宋体"/>
                <w:color w:val="000000" w:themeColor="text1"/>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eastAsia="宋体" w:cs="Times New Roman"/>
                <w:b/>
                <w:color w:val="000000"/>
                <w:sz w:val="20"/>
                <w:szCs w:val="20"/>
                <w:lang w:eastAsia="zh-CN"/>
              </w:rPr>
            </w:pPr>
            <w:r>
              <w:rPr>
                <w:rFonts w:hint="eastAsia" w:ascii="宋体" w:hAnsi="宋体"/>
                <w:b/>
                <w:color w:val="000000"/>
                <w:sz w:val="20"/>
                <w:szCs w:val="20"/>
              </w:rPr>
              <w:t>重点审核部门：</w:t>
            </w:r>
            <w:r>
              <w:rPr>
                <w:rFonts w:hint="eastAsia" w:ascii="宋体" w:hAnsi="宋体" w:eastAsia="宋体" w:cs="Times New Roman"/>
                <w:b/>
                <w:color w:val="000000"/>
                <w:sz w:val="20"/>
                <w:szCs w:val="20"/>
                <w:lang w:val="en-US" w:eastAsia="zh-CN"/>
              </w:rPr>
              <w:t>物资</w:t>
            </w:r>
            <w:r>
              <w:rPr>
                <w:rFonts w:hint="eastAsia" w:ascii="宋体" w:hAnsi="宋体" w:eastAsia="宋体" w:cs="Times New Roman"/>
                <w:b/>
                <w:color w:val="000000"/>
                <w:sz w:val="20"/>
                <w:szCs w:val="20"/>
                <w:lang w:eastAsia="zh-CN"/>
              </w:rPr>
              <w:t>部、</w:t>
            </w:r>
            <w:r>
              <w:rPr>
                <w:rFonts w:hint="eastAsia" w:ascii="宋体" w:hAnsi="宋体" w:eastAsia="宋体" w:cs="Times New Roman"/>
                <w:b/>
                <w:color w:val="000000"/>
                <w:sz w:val="20"/>
                <w:szCs w:val="20"/>
                <w:lang w:val="en-US" w:eastAsia="zh-CN"/>
              </w:rPr>
              <w:t>业务</w:t>
            </w:r>
            <w:r>
              <w:rPr>
                <w:rFonts w:hint="eastAsia" w:ascii="宋体" w:hAnsi="宋体" w:eastAsia="宋体" w:cs="Times New Roman"/>
                <w:b/>
                <w:color w:val="000000"/>
                <w:sz w:val="20"/>
                <w:szCs w:val="20"/>
                <w:lang w:eastAsia="zh-CN"/>
              </w:rPr>
              <w:t>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采购过程、销售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w:t>
            </w:r>
            <w:r>
              <w:rPr>
                <w:rFonts w:hint="eastAsia" w:ascii="宋体" w:hAnsi="宋体"/>
                <w:b/>
                <w:color w:val="000000"/>
                <w:sz w:val="20"/>
                <w:szCs w:val="20"/>
                <w:lang w:val="en-US" w:eastAsia="zh-CN"/>
              </w:rPr>
              <w:t>及经营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w:t>
            </w:r>
            <w:r>
              <w:rPr>
                <w:rFonts w:hint="eastAsia" w:ascii="Times New Roman" w:hAnsi="Times New Roman" w:eastAsia="宋体" w:cs="Times New Roman"/>
                <w:sz w:val="21"/>
                <w:szCs w:val="21"/>
              </w:rPr>
              <w:t>程序》，于2020年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13</w:t>
            </w:r>
            <w:r>
              <w:rPr>
                <w:rFonts w:hint="eastAsia" w:ascii="Times New Roman" w:hAnsi="Times New Roman" w:eastAsia="宋体" w:cs="Times New Roman"/>
                <w:sz w:val="21"/>
                <w:szCs w:val="21"/>
              </w:rPr>
              <w:t>日进行了内部审核。内部审核组组成：</w:t>
            </w:r>
            <w:r>
              <w:rPr>
                <w:rFonts w:hint="eastAsia" w:ascii="Times New Roman" w:hAnsi="Times New Roman" w:eastAsia="宋体" w:cs="Times New Roman"/>
                <w:color w:val="000000" w:themeColor="text1"/>
                <w:sz w:val="21"/>
                <w:szCs w:val="21"/>
                <w:highlight w:val="none"/>
                <w:lang w:eastAsia="zh-CN"/>
              </w:rPr>
              <w:t>组长：胡小隆    组员：熊文斌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28</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themeColor="text1"/>
          <w:sz w:val="26"/>
          <w:szCs w:val="26"/>
        </w:rPr>
      </w:pPr>
      <w:r>
        <w:rPr>
          <w:rFonts w:hint="eastAsia" w:ascii="宋体" w:hAnsi="宋体"/>
          <w:b/>
          <w:color w:val="000000"/>
          <w:sz w:val="26"/>
          <w:szCs w:val="26"/>
        </w:rPr>
        <w:t>十四、一阶段审核</w:t>
      </w:r>
      <w:r>
        <w:rPr>
          <w:rFonts w:hint="eastAsia" w:ascii="宋体" w:hAnsi="宋体"/>
          <w:b/>
          <w:color w:val="000000" w:themeColor="text1"/>
          <w:sz w:val="26"/>
          <w:szCs w:val="26"/>
        </w:rPr>
        <w:t>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z w:val="20"/>
                <w:szCs w:val="20"/>
                <w:lang w:eastAsia="zh-CN"/>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u w:val="single"/>
        </w:rPr>
        <w:t>建材销售</w:t>
      </w:r>
      <w:r>
        <w:rPr>
          <w:rFonts w:ascii="宋体" w:hAnsi="宋体"/>
          <w:b/>
          <w:color w:val="000000"/>
          <w:sz w:val="20"/>
          <w:szCs w:val="20"/>
          <w:u w:val="single"/>
        </w:rPr>
        <w:t>_</w:t>
      </w:r>
      <w:r>
        <w:rPr>
          <w:rFonts w:ascii="宋体" w:hAnsi="宋体"/>
          <w:b/>
          <w:color w:val="000000"/>
          <w:sz w:val="20"/>
          <w:szCs w:val="20"/>
        </w:rPr>
        <w:t>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702272" behindDoc="0" locked="0" layoutInCell="1" allowOverlap="1">
            <wp:simplePos x="0" y="0"/>
            <wp:positionH relativeFrom="column">
              <wp:posOffset>1848485</wp:posOffset>
            </wp:positionH>
            <wp:positionV relativeFrom="paragraph">
              <wp:posOffset>86995</wp:posOffset>
            </wp:positionV>
            <wp:extent cx="457835" cy="346710"/>
            <wp:effectExtent l="0" t="0" r="14605" b="381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457835" cy="34671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sz w:val="21"/>
          <w:szCs w:val="21"/>
        </w:rPr>
        <w:t xml:space="preserve">2021年03月05日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四川省交通物资有限责任公司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themeColor="text1"/>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pStyle w:val="2"/>
            </w:pPr>
            <w:r>
              <w:rPr>
                <w:rFonts w:hint="eastAsia"/>
                <w:b/>
                <w:sz w:val="22"/>
                <w:szCs w:val="22"/>
              </w:rPr>
              <w:drawing>
                <wp:anchor distT="0" distB="0" distL="114300" distR="114300" simplePos="0" relativeHeight="251792384" behindDoc="0" locked="0" layoutInCell="1" allowOverlap="1">
                  <wp:simplePos x="0" y="0"/>
                  <wp:positionH relativeFrom="column">
                    <wp:posOffset>658495</wp:posOffset>
                  </wp:positionH>
                  <wp:positionV relativeFrom="paragraph">
                    <wp:posOffset>145415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sz w:val="21"/>
                <w:szCs w:val="21"/>
              </w:rPr>
              <w:t>2021年03月05日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sz w:val="21"/>
                <w:szCs w:val="21"/>
              </w:rPr>
              <w:t>2021年03月05日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747328" behindDoc="0" locked="0" layoutInCell="1" allowOverlap="1">
                  <wp:simplePos x="0" y="0"/>
                  <wp:positionH relativeFrom="column">
                    <wp:posOffset>765175</wp:posOffset>
                  </wp:positionH>
                  <wp:positionV relativeFrom="paragraph">
                    <wp:posOffset>73025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sz w:val="21"/>
                <w:szCs w:val="21"/>
              </w:rPr>
              <w:t>2021年03月0</w:t>
            </w:r>
            <w:r>
              <w:rPr>
                <w:rFonts w:hint="eastAsia"/>
                <w:b/>
                <w:sz w:val="21"/>
                <w:szCs w:val="21"/>
                <w:lang w:val="en-US" w:eastAsia="zh-CN"/>
              </w:rPr>
              <w:t>6</w:t>
            </w:r>
            <w:r>
              <w:rPr>
                <w:rFonts w:hint="eastAsia"/>
                <w:b/>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6F56ED"/>
    <w:rsid w:val="633B58D3"/>
    <w:rsid w:val="721B07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2021-03-07T07:59:30Z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