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C9" w:rsidRDefault="00CB1BC9" w:rsidP="00B92E21">
      <w:pPr>
        <w:snapToGrid w:val="0"/>
        <w:spacing w:afterLines="30"/>
        <w:jc w:val="center"/>
        <w:rPr>
          <w:rFonts w:ascii="楷体" w:eastAsia="楷体" w:hAnsi="楷体"/>
          <w:b/>
          <w:color w:val="000000" w:themeColor="text1"/>
          <w:sz w:val="84"/>
          <w:szCs w:val="84"/>
        </w:rPr>
      </w:pPr>
    </w:p>
    <w:p w:rsidR="00CB1BC9" w:rsidRDefault="00CB1BC9" w:rsidP="00B92E2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CB1BC9" w:rsidRDefault="00CB1BC9" w:rsidP="00B92E21">
      <w:pPr>
        <w:snapToGrid w:val="0"/>
        <w:spacing w:afterLines="30"/>
        <w:jc w:val="center"/>
        <w:rPr>
          <w:rFonts w:ascii="楷体" w:eastAsia="楷体" w:hAnsi="楷体"/>
          <w:b/>
          <w:color w:val="000000" w:themeColor="text1"/>
          <w:sz w:val="52"/>
          <w:szCs w:val="52"/>
        </w:rPr>
      </w:pPr>
    </w:p>
    <w:p w:rsidR="00CB1BC9" w:rsidRDefault="00CB1BC9" w:rsidP="00B92E21">
      <w:pPr>
        <w:snapToGrid w:val="0"/>
        <w:spacing w:afterLines="30"/>
        <w:jc w:val="center"/>
        <w:rPr>
          <w:rFonts w:ascii="楷体" w:eastAsia="楷体" w:hAnsi="楷体"/>
          <w:b/>
          <w:color w:val="000000" w:themeColor="text1"/>
          <w:sz w:val="52"/>
          <w:szCs w:val="52"/>
        </w:rPr>
      </w:pPr>
    </w:p>
    <w:p w:rsidR="00CB1BC9" w:rsidRDefault="00CB1BC9" w:rsidP="00B92E2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CB1BC9" w:rsidRDefault="00CB1BC9" w:rsidP="00B92E21">
      <w:pPr>
        <w:snapToGrid w:val="0"/>
        <w:spacing w:afterLines="30"/>
        <w:jc w:val="center"/>
        <w:rPr>
          <w:rFonts w:ascii="楷体" w:eastAsia="楷体" w:hAnsi="楷体"/>
          <w:b/>
          <w:color w:val="000000" w:themeColor="text1"/>
          <w:sz w:val="36"/>
          <w:szCs w:val="36"/>
        </w:rPr>
      </w:pPr>
    </w:p>
    <w:p w:rsidR="00CB1BC9" w:rsidRDefault="00CB1BC9" w:rsidP="00B92E21">
      <w:pPr>
        <w:snapToGrid w:val="0"/>
        <w:spacing w:afterLines="30"/>
        <w:jc w:val="center"/>
        <w:rPr>
          <w:rFonts w:ascii="楷体" w:eastAsia="楷体" w:hAnsi="楷体"/>
          <w:b/>
          <w:color w:val="000000" w:themeColor="text1"/>
          <w:sz w:val="36"/>
          <w:szCs w:val="36"/>
        </w:rPr>
      </w:pPr>
    </w:p>
    <w:p w:rsidR="00CB1BC9" w:rsidRDefault="00CB1BC9" w:rsidP="00B92E21">
      <w:pPr>
        <w:snapToGrid w:val="0"/>
        <w:spacing w:afterLines="30"/>
        <w:jc w:val="center"/>
        <w:rPr>
          <w:rFonts w:ascii="楷体" w:eastAsia="楷体" w:hAnsi="楷体"/>
          <w:b/>
          <w:color w:val="000000" w:themeColor="text1"/>
          <w:sz w:val="32"/>
          <w:szCs w:val="32"/>
        </w:rPr>
      </w:pPr>
    </w:p>
    <w:p w:rsidR="00CB1BC9" w:rsidRDefault="00CB1BC9" w:rsidP="00B92E2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赣州市金月亮家居有限公司</w:t>
      </w:r>
      <w:bookmarkEnd w:id="0"/>
    </w:p>
    <w:p w:rsidR="00CB1BC9" w:rsidRDefault="00CB1BC9" w:rsidP="00B92E21">
      <w:pPr>
        <w:snapToGrid w:val="0"/>
        <w:spacing w:afterLines="30"/>
        <w:ind w:firstLineChars="600" w:firstLine="1928"/>
        <w:rPr>
          <w:rFonts w:ascii="楷体" w:eastAsia="楷体" w:hAnsi="楷体"/>
          <w:b/>
          <w:color w:val="000000" w:themeColor="text1"/>
          <w:sz w:val="32"/>
          <w:szCs w:val="32"/>
        </w:rPr>
      </w:pPr>
    </w:p>
    <w:p w:rsidR="00CB1BC9" w:rsidRDefault="00CB1BC9" w:rsidP="00B92E2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CB1BC9" w:rsidRDefault="00CB1BC9" w:rsidP="00B92E2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CB1BC9" w:rsidRDefault="00CB1BC9" w:rsidP="00B92E2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CB1BC9" w:rsidRDefault="00CB1BC9" w:rsidP="00B92E2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CB1BC9" w:rsidRDefault="00CB1BC9" w:rsidP="00B92E21">
      <w:pPr>
        <w:snapToGrid w:val="0"/>
        <w:spacing w:afterLines="30"/>
        <w:jc w:val="center"/>
        <w:rPr>
          <w:rFonts w:ascii="楷体" w:eastAsia="楷体" w:hAnsi="楷体"/>
          <w:b/>
          <w:color w:val="000000" w:themeColor="text1"/>
          <w:sz w:val="84"/>
          <w:szCs w:val="84"/>
        </w:rPr>
      </w:pPr>
    </w:p>
    <w:p w:rsidR="00CB1BC9" w:rsidRDefault="00CB1BC9" w:rsidP="00B92E2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CB1BC9" w:rsidRDefault="00CB1BC9" w:rsidP="00F67C3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CB1BC9" w:rsidRDefault="00CB1BC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EB3B13">
        <w:trPr>
          <w:trHeight w:val="354"/>
        </w:trPr>
        <w:tc>
          <w:tcPr>
            <w:tcW w:w="1697" w:type="dxa"/>
            <w:vAlign w:val="center"/>
          </w:tcPr>
          <w:p w:rsidR="00CB1BC9" w:rsidRDefault="00CB1BC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CB1BC9" w:rsidRDefault="00CB1BC9">
            <w:pPr>
              <w:rPr>
                <w:b/>
                <w:color w:val="000000" w:themeColor="text1"/>
                <w:sz w:val="20"/>
                <w:szCs w:val="20"/>
              </w:rPr>
            </w:pPr>
            <w:r>
              <w:rPr>
                <w:rFonts w:hint="eastAsia"/>
                <w:b/>
                <w:color w:val="000000" w:themeColor="text1"/>
                <w:sz w:val="20"/>
                <w:szCs w:val="20"/>
              </w:rPr>
              <w:t>北京国标联合认证有限公司</w:t>
            </w:r>
          </w:p>
        </w:tc>
      </w:tr>
      <w:tr w:rsidR="00EB3B13">
        <w:trPr>
          <w:trHeight w:val="377"/>
        </w:trPr>
        <w:tc>
          <w:tcPr>
            <w:tcW w:w="1697" w:type="dxa"/>
            <w:vAlign w:val="center"/>
          </w:tcPr>
          <w:p w:rsidR="00CB1BC9" w:rsidRDefault="00CB1BC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CB1BC9" w:rsidRDefault="00CB1BC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CB1BC9" w:rsidRDefault="00CB1BC9">
            <w:pPr>
              <w:rPr>
                <w:b/>
                <w:color w:val="000000" w:themeColor="text1"/>
                <w:sz w:val="20"/>
                <w:szCs w:val="20"/>
              </w:rPr>
            </w:pPr>
            <w:r>
              <w:rPr>
                <w:rFonts w:hint="eastAsia"/>
                <w:b/>
                <w:color w:val="000000" w:themeColor="text1"/>
                <w:sz w:val="20"/>
                <w:szCs w:val="20"/>
              </w:rPr>
              <w:t>邮编</w:t>
            </w:r>
          </w:p>
        </w:tc>
        <w:tc>
          <w:tcPr>
            <w:tcW w:w="1641" w:type="dxa"/>
            <w:vAlign w:val="center"/>
          </w:tcPr>
          <w:p w:rsidR="00CB1BC9" w:rsidRDefault="00CB1BC9">
            <w:pPr>
              <w:rPr>
                <w:b/>
                <w:color w:val="000000" w:themeColor="text1"/>
                <w:sz w:val="20"/>
                <w:szCs w:val="20"/>
              </w:rPr>
            </w:pPr>
            <w:r>
              <w:rPr>
                <w:rFonts w:hint="eastAsia"/>
                <w:b/>
                <w:color w:val="000000" w:themeColor="text1"/>
                <w:sz w:val="20"/>
                <w:szCs w:val="20"/>
              </w:rPr>
              <w:t>100101</w:t>
            </w:r>
          </w:p>
        </w:tc>
      </w:tr>
      <w:tr w:rsidR="00EB3B13" w:rsidTr="00CB1BC9">
        <w:trPr>
          <w:trHeight w:val="377"/>
        </w:trPr>
        <w:tc>
          <w:tcPr>
            <w:tcW w:w="1697" w:type="dxa"/>
            <w:vAlign w:val="center"/>
          </w:tcPr>
          <w:p w:rsidR="00CB1BC9" w:rsidRDefault="00CB1BC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B1BC9" w:rsidRPr="00C302A2" w:rsidRDefault="00CB1BC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B1BC9" w:rsidRDefault="00CB1BC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B1BC9" w:rsidRPr="00C302A2" w:rsidRDefault="00CB1BC9">
            <w:pPr>
              <w:rPr>
                <w:color w:val="000000" w:themeColor="text1"/>
                <w:sz w:val="18"/>
                <w:szCs w:val="18"/>
              </w:rPr>
            </w:pPr>
            <w:r w:rsidRPr="00C302A2">
              <w:rPr>
                <w:color w:val="000000" w:themeColor="text1"/>
                <w:sz w:val="18"/>
                <w:szCs w:val="18"/>
              </w:rPr>
              <w:t>service@china-isc.org.cn</w:t>
            </w:r>
          </w:p>
        </w:tc>
      </w:tr>
      <w:tr w:rsidR="00EB3B13">
        <w:trPr>
          <w:trHeight w:val="428"/>
        </w:trPr>
        <w:tc>
          <w:tcPr>
            <w:tcW w:w="9863" w:type="dxa"/>
            <w:gridSpan w:val="9"/>
            <w:vAlign w:val="center"/>
          </w:tcPr>
          <w:p w:rsidR="00CB1BC9" w:rsidRDefault="00CB1BC9">
            <w:pPr>
              <w:rPr>
                <w:b/>
                <w:color w:val="000000" w:themeColor="text1"/>
                <w:sz w:val="20"/>
                <w:szCs w:val="20"/>
              </w:rPr>
            </w:pPr>
            <w:r>
              <w:rPr>
                <w:rFonts w:hint="eastAsia"/>
                <w:b/>
                <w:color w:val="000000" w:themeColor="text1"/>
                <w:sz w:val="20"/>
                <w:szCs w:val="20"/>
              </w:rPr>
              <w:t>审核组成员</w:t>
            </w:r>
          </w:p>
        </w:tc>
      </w:tr>
      <w:tr w:rsidR="00EB3B13">
        <w:trPr>
          <w:trHeight w:val="645"/>
        </w:trPr>
        <w:tc>
          <w:tcPr>
            <w:tcW w:w="1844" w:type="dxa"/>
            <w:gridSpan w:val="2"/>
            <w:vAlign w:val="center"/>
          </w:tcPr>
          <w:p w:rsidR="00CB1BC9" w:rsidRDefault="00CB1BC9" w:rsidP="00CB1BC9">
            <w:pPr>
              <w:spacing w:line="240" w:lineRule="exact"/>
              <w:jc w:val="center"/>
              <w:rPr>
                <w:b/>
                <w:color w:val="000000" w:themeColor="text1"/>
                <w:sz w:val="20"/>
                <w:szCs w:val="20"/>
              </w:rPr>
            </w:pPr>
            <w:r>
              <w:rPr>
                <w:rFonts w:hint="eastAsia"/>
                <w:sz w:val="18"/>
                <w:szCs w:val="18"/>
              </w:rPr>
              <w:t>姓名</w:t>
            </w:r>
          </w:p>
        </w:tc>
        <w:tc>
          <w:tcPr>
            <w:tcW w:w="992" w:type="dxa"/>
            <w:vAlign w:val="center"/>
          </w:tcPr>
          <w:p w:rsidR="00CB1BC9" w:rsidRDefault="00CB1BC9" w:rsidP="00CB1BC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CB1BC9" w:rsidRDefault="00CB1BC9" w:rsidP="00CB1BC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CB1BC9" w:rsidRDefault="00CB1BC9" w:rsidP="00CB1BC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CB1BC9" w:rsidRDefault="00CB1BC9" w:rsidP="00CB1BC9">
            <w:pPr>
              <w:spacing w:line="240" w:lineRule="exact"/>
              <w:jc w:val="center"/>
              <w:rPr>
                <w:b/>
                <w:color w:val="000000" w:themeColor="text1"/>
                <w:sz w:val="20"/>
                <w:szCs w:val="20"/>
              </w:rPr>
            </w:pPr>
            <w:r>
              <w:rPr>
                <w:rFonts w:hint="eastAsia"/>
                <w:sz w:val="18"/>
                <w:szCs w:val="18"/>
              </w:rPr>
              <w:t>专业代码</w:t>
            </w:r>
          </w:p>
        </w:tc>
      </w:tr>
      <w:tr w:rsidR="00EB3B13">
        <w:trPr>
          <w:trHeight w:val="645"/>
        </w:trPr>
        <w:tc>
          <w:tcPr>
            <w:tcW w:w="1844" w:type="dxa"/>
            <w:gridSpan w:val="2"/>
            <w:vAlign w:val="center"/>
          </w:tcPr>
          <w:p w:rsidR="00CB1BC9" w:rsidRDefault="00CB1BC9" w:rsidP="00CB1BC9">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CB1BC9" w:rsidRDefault="00CB1BC9" w:rsidP="00CB1BC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CB1BC9" w:rsidRDefault="00CB1BC9" w:rsidP="00CB1BC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B1BC9" w:rsidRDefault="00CB1BC9" w:rsidP="00CB1BC9">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CB1BC9" w:rsidRDefault="00CB1BC9" w:rsidP="00CB1BC9">
            <w:pPr>
              <w:spacing w:line="240" w:lineRule="exact"/>
              <w:jc w:val="center"/>
              <w:rPr>
                <w:b/>
                <w:color w:val="000000" w:themeColor="text1"/>
                <w:sz w:val="20"/>
                <w:szCs w:val="20"/>
              </w:rPr>
            </w:pPr>
            <w:r>
              <w:rPr>
                <w:b/>
                <w:color w:val="000000" w:themeColor="text1"/>
                <w:sz w:val="20"/>
                <w:szCs w:val="20"/>
              </w:rPr>
              <w:t>23.01.03</w:t>
            </w:r>
          </w:p>
        </w:tc>
      </w:tr>
      <w:tr w:rsidR="00EB3B13">
        <w:trPr>
          <w:trHeight w:val="645"/>
        </w:trPr>
        <w:tc>
          <w:tcPr>
            <w:tcW w:w="1844" w:type="dxa"/>
            <w:gridSpan w:val="2"/>
            <w:vAlign w:val="center"/>
          </w:tcPr>
          <w:p w:rsidR="00CB1BC9" w:rsidRDefault="00CB1BC9" w:rsidP="00CB1BC9">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CB1BC9" w:rsidRDefault="00CB1BC9" w:rsidP="00CB1BC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B1BC9" w:rsidRDefault="00CB1BC9" w:rsidP="00CB1BC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B1BC9" w:rsidRDefault="00CB1BC9" w:rsidP="00CB1BC9">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CB1BC9" w:rsidRDefault="00CB1BC9" w:rsidP="00CB1BC9">
            <w:pPr>
              <w:spacing w:line="240" w:lineRule="exact"/>
              <w:jc w:val="center"/>
              <w:rPr>
                <w:b/>
                <w:color w:val="000000" w:themeColor="text1"/>
                <w:sz w:val="20"/>
                <w:szCs w:val="20"/>
              </w:rPr>
            </w:pPr>
          </w:p>
        </w:tc>
      </w:tr>
      <w:tr w:rsidR="00EB3B13">
        <w:trPr>
          <w:trHeight w:val="510"/>
        </w:trPr>
        <w:tc>
          <w:tcPr>
            <w:tcW w:w="1844" w:type="dxa"/>
            <w:gridSpan w:val="2"/>
            <w:vAlign w:val="center"/>
          </w:tcPr>
          <w:p w:rsidR="00CB1BC9" w:rsidRDefault="00CB1BC9">
            <w:pPr>
              <w:rPr>
                <w:b/>
                <w:color w:val="000000" w:themeColor="text1"/>
                <w:sz w:val="20"/>
                <w:szCs w:val="20"/>
              </w:rPr>
            </w:pPr>
          </w:p>
        </w:tc>
        <w:tc>
          <w:tcPr>
            <w:tcW w:w="992" w:type="dxa"/>
            <w:vAlign w:val="center"/>
          </w:tcPr>
          <w:p w:rsidR="00CB1BC9" w:rsidRDefault="00CB1BC9">
            <w:pPr>
              <w:rPr>
                <w:b/>
                <w:color w:val="000000" w:themeColor="text1"/>
                <w:sz w:val="20"/>
                <w:szCs w:val="20"/>
              </w:rPr>
            </w:pPr>
          </w:p>
        </w:tc>
        <w:tc>
          <w:tcPr>
            <w:tcW w:w="1216" w:type="dxa"/>
            <w:vAlign w:val="center"/>
          </w:tcPr>
          <w:p w:rsidR="00CB1BC9" w:rsidRDefault="00CB1BC9">
            <w:pPr>
              <w:rPr>
                <w:b/>
                <w:color w:val="000000" w:themeColor="text1"/>
                <w:sz w:val="20"/>
                <w:szCs w:val="20"/>
              </w:rPr>
            </w:pPr>
          </w:p>
        </w:tc>
        <w:tc>
          <w:tcPr>
            <w:tcW w:w="3478" w:type="dxa"/>
            <w:gridSpan w:val="3"/>
            <w:vAlign w:val="center"/>
          </w:tcPr>
          <w:p w:rsidR="00CB1BC9" w:rsidRDefault="00CB1BC9">
            <w:pPr>
              <w:rPr>
                <w:b/>
                <w:color w:val="000000" w:themeColor="text1"/>
                <w:sz w:val="20"/>
                <w:szCs w:val="20"/>
              </w:rPr>
            </w:pPr>
          </w:p>
        </w:tc>
        <w:tc>
          <w:tcPr>
            <w:tcW w:w="2333" w:type="dxa"/>
            <w:gridSpan w:val="2"/>
            <w:vAlign w:val="center"/>
          </w:tcPr>
          <w:p w:rsidR="00CB1BC9" w:rsidRDefault="00CB1BC9">
            <w:pPr>
              <w:rPr>
                <w:b/>
                <w:color w:val="000000" w:themeColor="text1"/>
                <w:sz w:val="20"/>
                <w:szCs w:val="20"/>
              </w:rPr>
            </w:pPr>
          </w:p>
        </w:tc>
      </w:tr>
      <w:tr w:rsidR="00EB3B13">
        <w:trPr>
          <w:trHeight w:val="465"/>
        </w:trPr>
        <w:tc>
          <w:tcPr>
            <w:tcW w:w="1844" w:type="dxa"/>
            <w:gridSpan w:val="2"/>
            <w:vAlign w:val="center"/>
          </w:tcPr>
          <w:p w:rsidR="00CB1BC9" w:rsidRDefault="00CB1BC9">
            <w:pPr>
              <w:rPr>
                <w:b/>
                <w:color w:val="000000" w:themeColor="text1"/>
                <w:sz w:val="20"/>
                <w:szCs w:val="20"/>
              </w:rPr>
            </w:pPr>
          </w:p>
        </w:tc>
        <w:tc>
          <w:tcPr>
            <w:tcW w:w="992" w:type="dxa"/>
            <w:vAlign w:val="center"/>
          </w:tcPr>
          <w:p w:rsidR="00CB1BC9" w:rsidRDefault="00CB1BC9">
            <w:pPr>
              <w:rPr>
                <w:b/>
                <w:color w:val="000000" w:themeColor="text1"/>
                <w:sz w:val="20"/>
                <w:szCs w:val="20"/>
              </w:rPr>
            </w:pPr>
          </w:p>
        </w:tc>
        <w:tc>
          <w:tcPr>
            <w:tcW w:w="1216" w:type="dxa"/>
            <w:vAlign w:val="center"/>
          </w:tcPr>
          <w:p w:rsidR="00CB1BC9" w:rsidRDefault="00CB1BC9">
            <w:pPr>
              <w:rPr>
                <w:b/>
                <w:color w:val="000000" w:themeColor="text1"/>
                <w:sz w:val="20"/>
                <w:szCs w:val="20"/>
              </w:rPr>
            </w:pPr>
          </w:p>
        </w:tc>
        <w:tc>
          <w:tcPr>
            <w:tcW w:w="3478" w:type="dxa"/>
            <w:gridSpan w:val="3"/>
            <w:vAlign w:val="center"/>
          </w:tcPr>
          <w:p w:rsidR="00CB1BC9" w:rsidRDefault="00CB1BC9">
            <w:pPr>
              <w:rPr>
                <w:b/>
                <w:color w:val="000000" w:themeColor="text1"/>
                <w:sz w:val="20"/>
                <w:szCs w:val="20"/>
              </w:rPr>
            </w:pPr>
          </w:p>
        </w:tc>
        <w:tc>
          <w:tcPr>
            <w:tcW w:w="2333" w:type="dxa"/>
            <w:gridSpan w:val="2"/>
            <w:vAlign w:val="center"/>
          </w:tcPr>
          <w:p w:rsidR="00CB1BC9" w:rsidRDefault="00CB1BC9">
            <w:pPr>
              <w:rPr>
                <w:b/>
                <w:color w:val="000000" w:themeColor="text1"/>
                <w:sz w:val="20"/>
                <w:szCs w:val="20"/>
              </w:rPr>
            </w:pPr>
          </w:p>
        </w:tc>
      </w:tr>
      <w:tr w:rsidR="00EB3B13">
        <w:trPr>
          <w:trHeight w:val="351"/>
        </w:trPr>
        <w:tc>
          <w:tcPr>
            <w:tcW w:w="1844" w:type="dxa"/>
            <w:gridSpan w:val="2"/>
            <w:vAlign w:val="center"/>
          </w:tcPr>
          <w:p w:rsidR="00CB1BC9" w:rsidRDefault="00CB1BC9">
            <w:pPr>
              <w:rPr>
                <w:b/>
                <w:color w:val="000000" w:themeColor="text1"/>
                <w:sz w:val="20"/>
                <w:szCs w:val="20"/>
              </w:rPr>
            </w:pPr>
          </w:p>
        </w:tc>
        <w:tc>
          <w:tcPr>
            <w:tcW w:w="992" w:type="dxa"/>
            <w:vAlign w:val="center"/>
          </w:tcPr>
          <w:p w:rsidR="00CB1BC9" w:rsidRDefault="00CB1BC9">
            <w:pPr>
              <w:rPr>
                <w:b/>
                <w:color w:val="000000" w:themeColor="text1"/>
                <w:sz w:val="20"/>
                <w:szCs w:val="20"/>
              </w:rPr>
            </w:pPr>
          </w:p>
        </w:tc>
        <w:tc>
          <w:tcPr>
            <w:tcW w:w="1216" w:type="dxa"/>
            <w:vAlign w:val="center"/>
          </w:tcPr>
          <w:p w:rsidR="00CB1BC9" w:rsidRDefault="00CB1BC9">
            <w:pPr>
              <w:rPr>
                <w:b/>
                <w:color w:val="000000" w:themeColor="text1"/>
                <w:sz w:val="20"/>
                <w:szCs w:val="20"/>
              </w:rPr>
            </w:pPr>
          </w:p>
        </w:tc>
        <w:tc>
          <w:tcPr>
            <w:tcW w:w="3478" w:type="dxa"/>
            <w:gridSpan w:val="3"/>
            <w:vAlign w:val="center"/>
          </w:tcPr>
          <w:p w:rsidR="00CB1BC9" w:rsidRDefault="00CB1BC9">
            <w:pPr>
              <w:rPr>
                <w:b/>
                <w:color w:val="000000" w:themeColor="text1"/>
                <w:sz w:val="20"/>
                <w:szCs w:val="20"/>
              </w:rPr>
            </w:pPr>
          </w:p>
        </w:tc>
        <w:tc>
          <w:tcPr>
            <w:tcW w:w="2333" w:type="dxa"/>
            <w:gridSpan w:val="2"/>
            <w:vAlign w:val="center"/>
          </w:tcPr>
          <w:p w:rsidR="00CB1BC9" w:rsidRDefault="00CB1BC9">
            <w:pPr>
              <w:rPr>
                <w:b/>
                <w:color w:val="000000" w:themeColor="text1"/>
                <w:sz w:val="20"/>
                <w:szCs w:val="20"/>
              </w:rPr>
            </w:pPr>
          </w:p>
        </w:tc>
      </w:tr>
      <w:tr w:rsidR="00EB3B13">
        <w:trPr>
          <w:trHeight w:val="351"/>
        </w:trPr>
        <w:tc>
          <w:tcPr>
            <w:tcW w:w="9863" w:type="dxa"/>
            <w:gridSpan w:val="9"/>
            <w:vAlign w:val="center"/>
          </w:tcPr>
          <w:p w:rsidR="00CB1BC9" w:rsidRDefault="00CB1BC9">
            <w:pPr>
              <w:rPr>
                <w:b/>
                <w:color w:val="000000" w:themeColor="text1"/>
                <w:sz w:val="20"/>
                <w:szCs w:val="20"/>
              </w:rPr>
            </w:pPr>
            <w:r>
              <w:rPr>
                <w:rFonts w:hint="eastAsia"/>
                <w:b/>
                <w:color w:val="000000" w:themeColor="text1"/>
                <w:sz w:val="20"/>
                <w:szCs w:val="20"/>
              </w:rPr>
              <w:t>与审核组同行人员</w:t>
            </w:r>
          </w:p>
        </w:tc>
      </w:tr>
      <w:tr w:rsidR="00EB3B13">
        <w:trPr>
          <w:trHeight w:val="351"/>
        </w:trPr>
        <w:tc>
          <w:tcPr>
            <w:tcW w:w="1844" w:type="dxa"/>
            <w:gridSpan w:val="2"/>
            <w:vAlign w:val="center"/>
          </w:tcPr>
          <w:p w:rsidR="00CB1BC9" w:rsidRDefault="00CB1BC9">
            <w:pPr>
              <w:rPr>
                <w:b/>
                <w:color w:val="000000" w:themeColor="text1"/>
                <w:sz w:val="20"/>
                <w:szCs w:val="20"/>
              </w:rPr>
            </w:pPr>
            <w:r>
              <w:rPr>
                <w:rFonts w:hint="eastAsia"/>
                <w:b/>
                <w:color w:val="000000" w:themeColor="text1"/>
                <w:sz w:val="20"/>
                <w:szCs w:val="20"/>
              </w:rPr>
              <w:t>姓名</w:t>
            </w:r>
          </w:p>
        </w:tc>
        <w:tc>
          <w:tcPr>
            <w:tcW w:w="992" w:type="dxa"/>
            <w:vAlign w:val="center"/>
          </w:tcPr>
          <w:p w:rsidR="00CB1BC9" w:rsidRDefault="00CB1BC9">
            <w:pPr>
              <w:rPr>
                <w:b/>
                <w:color w:val="000000" w:themeColor="text1"/>
                <w:sz w:val="20"/>
                <w:szCs w:val="20"/>
              </w:rPr>
            </w:pPr>
            <w:r>
              <w:rPr>
                <w:rFonts w:hint="eastAsia"/>
                <w:b/>
                <w:color w:val="000000" w:themeColor="text1"/>
                <w:sz w:val="20"/>
                <w:szCs w:val="20"/>
              </w:rPr>
              <w:t>性别</w:t>
            </w:r>
          </w:p>
        </w:tc>
        <w:tc>
          <w:tcPr>
            <w:tcW w:w="1216" w:type="dxa"/>
            <w:vAlign w:val="center"/>
          </w:tcPr>
          <w:p w:rsidR="00CB1BC9" w:rsidRDefault="00CB1BC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CB1BC9" w:rsidRDefault="00CB1BC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CB1BC9" w:rsidRDefault="00CB1BC9">
            <w:pPr>
              <w:rPr>
                <w:b/>
                <w:color w:val="000000" w:themeColor="text1"/>
                <w:sz w:val="20"/>
                <w:szCs w:val="20"/>
              </w:rPr>
            </w:pPr>
            <w:r>
              <w:rPr>
                <w:rFonts w:hint="eastAsia"/>
                <w:b/>
                <w:color w:val="000000" w:themeColor="text1"/>
                <w:sz w:val="20"/>
                <w:szCs w:val="20"/>
              </w:rPr>
              <w:t>备注</w:t>
            </w:r>
          </w:p>
        </w:tc>
      </w:tr>
      <w:tr w:rsidR="00EB3B13">
        <w:trPr>
          <w:trHeight w:val="351"/>
        </w:trPr>
        <w:tc>
          <w:tcPr>
            <w:tcW w:w="1844" w:type="dxa"/>
            <w:gridSpan w:val="2"/>
            <w:vAlign w:val="center"/>
          </w:tcPr>
          <w:p w:rsidR="00CB1BC9" w:rsidRDefault="00CB1BC9">
            <w:pPr>
              <w:rPr>
                <w:b/>
                <w:color w:val="000000" w:themeColor="text1"/>
              </w:rPr>
            </w:pPr>
          </w:p>
        </w:tc>
        <w:tc>
          <w:tcPr>
            <w:tcW w:w="992" w:type="dxa"/>
            <w:vAlign w:val="center"/>
          </w:tcPr>
          <w:p w:rsidR="00CB1BC9" w:rsidRDefault="00CB1BC9">
            <w:pPr>
              <w:rPr>
                <w:b/>
                <w:color w:val="000000" w:themeColor="text1"/>
              </w:rPr>
            </w:pPr>
          </w:p>
        </w:tc>
        <w:tc>
          <w:tcPr>
            <w:tcW w:w="1216" w:type="dxa"/>
            <w:vAlign w:val="center"/>
          </w:tcPr>
          <w:p w:rsidR="00CB1BC9" w:rsidRDefault="00CB1BC9">
            <w:pPr>
              <w:rPr>
                <w:b/>
                <w:color w:val="000000" w:themeColor="text1"/>
              </w:rPr>
            </w:pPr>
          </w:p>
        </w:tc>
        <w:tc>
          <w:tcPr>
            <w:tcW w:w="3478" w:type="dxa"/>
            <w:gridSpan w:val="3"/>
            <w:vAlign w:val="center"/>
          </w:tcPr>
          <w:p w:rsidR="00CB1BC9" w:rsidRDefault="00CB1BC9">
            <w:pPr>
              <w:rPr>
                <w:b/>
                <w:color w:val="000000" w:themeColor="text1"/>
              </w:rPr>
            </w:pPr>
          </w:p>
        </w:tc>
        <w:tc>
          <w:tcPr>
            <w:tcW w:w="2333" w:type="dxa"/>
            <w:gridSpan w:val="2"/>
            <w:vAlign w:val="center"/>
          </w:tcPr>
          <w:p w:rsidR="00CB1BC9" w:rsidRDefault="00CB1BC9">
            <w:pPr>
              <w:rPr>
                <w:b/>
                <w:color w:val="000000" w:themeColor="text1"/>
              </w:rPr>
            </w:pPr>
          </w:p>
        </w:tc>
      </w:tr>
      <w:tr w:rsidR="00EB3B13">
        <w:trPr>
          <w:trHeight w:val="351"/>
        </w:trPr>
        <w:tc>
          <w:tcPr>
            <w:tcW w:w="1844" w:type="dxa"/>
            <w:gridSpan w:val="2"/>
            <w:vAlign w:val="center"/>
          </w:tcPr>
          <w:p w:rsidR="00CB1BC9" w:rsidRDefault="00CB1BC9">
            <w:pPr>
              <w:rPr>
                <w:b/>
                <w:color w:val="000000" w:themeColor="text1"/>
              </w:rPr>
            </w:pPr>
          </w:p>
        </w:tc>
        <w:tc>
          <w:tcPr>
            <w:tcW w:w="992" w:type="dxa"/>
            <w:vAlign w:val="center"/>
          </w:tcPr>
          <w:p w:rsidR="00CB1BC9" w:rsidRDefault="00CB1BC9">
            <w:pPr>
              <w:rPr>
                <w:b/>
                <w:color w:val="000000" w:themeColor="text1"/>
              </w:rPr>
            </w:pPr>
          </w:p>
        </w:tc>
        <w:tc>
          <w:tcPr>
            <w:tcW w:w="1216" w:type="dxa"/>
            <w:vAlign w:val="center"/>
          </w:tcPr>
          <w:p w:rsidR="00CB1BC9" w:rsidRDefault="00CB1BC9">
            <w:pPr>
              <w:rPr>
                <w:b/>
                <w:color w:val="000000" w:themeColor="text1"/>
              </w:rPr>
            </w:pPr>
          </w:p>
        </w:tc>
        <w:tc>
          <w:tcPr>
            <w:tcW w:w="3478" w:type="dxa"/>
            <w:gridSpan w:val="3"/>
            <w:vAlign w:val="center"/>
          </w:tcPr>
          <w:p w:rsidR="00CB1BC9" w:rsidRDefault="00CB1BC9">
            <w:pPr>
              <w:rPr>
                <w:b/>
                <w:color w:val="000000" w:themeColor="text1"/>
              </w:rPr>
            </w:pPr>
          </w:p>
        </w:tc>
        <w:tc>
          <w:tcPr>
            <w:tcW w:w="2333" w:type="dxa"/>
            <w:gridSpan w:val="2"/>
            <w:vAlign w:val="center"/>
          </w:tcPr>
          <w:p w:rsidR="00CB1BC9" w:rsidRDefault="00CB1BC9">
            <w:pPr>
              <w:rPr>
                <w:b/>
                <w:color w:val="000000" w:themeColor="text1"/>
              </w:rPr>
            </w:pPr>
          </w:p>
        </w:tc>
      </w:tr>
    </w:tbl>
    <w:p w:rsidR="00CB1BC9" w:rsidRDefault="00CB1BC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EB3B13">
        <w:tc>
          <w:tcPr>
            <w:tcW w:w="2269" w:type="dxa"/>
            <w:vAlign w:val="center"/>
          </w:tcPr>
          <w:p w:rsidR="00CB1BC9" w:rsidRDefault="00F67C3D">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CB1BC9">
              <w:rPr>
                <w:rFonts w:ascii="宋体" w:hAnsiTheme="minorHAnsi" w:cs="宋体"/>
                <w:color w:val="000000" w:themeColor="text1"/>
                <w:kern w:val="0"/>
                <w:sz w:val="20"/>
                <w:szCs w:val="20"/>
              </w:rPr>
              <w:t>QMS/</w:t>
            </w:r>
            <w:r w:rsidR="00CB1BC9">
              <w:rPr>
                <w:rFonts w:ascii="宋体" w:hAnsiTheme="minorHAnsi" w:cs="宋体" w:hint="eastAsia"/>
                <w:color w:val="000000" w:themeColor="text1"/>
                <w:kern w:val="0"/>
                <w:sz w:val="20"/>
                <w:szCs w:val="20"/>
              </w:rPr>
              <w:t>□</w:t>
            </w:r>
            <w:r w:rsidR="00CB1BC9">
              <w:rPr>
                <w:rFonts w:ascii="宋体" w:hAnsiTheme="minorHAnsi" w:cs="宋体"/>
                <w:color w:val="000000" w:themeColor="text1"/>
                <w:kern w:val="0"/>
                <w:sz w:val="20"/>
                <w:szCs w:val="20"/>
              </w:rPr>
              <w:t>EMS/</w:t>
            </w:r>
            <w:r w:rsidR="00CB1BC9">
              <w:rPr>
                <w:rFonts w:ascii="宋体" w:hAnsiTheme="minorHAnsi" w:cs="宋体" w:hint="eastAsia"/>
                <w:color w:val="000000" w:themeColor="text1"/>
                <w:kern w:val="0"/>
                <w:sz w:val="20"/>
                <w:szCs w:val="20"/>
              </w:rPr>
              <w:t>□</w:t>
            </w:r>
            <w:r w:rsidR="00CB1BC9">
              <w:rPr>
                <w:rFonts w:ascii="宋体" w:hAnsiTheme="minorHAnsi" w:cs="宋体"/>
                <w:color w:val="000000" w:themeColor="text1"/>
                <w:kern w:val="0"/>
                <w:sz w:val="20"/>
                <w:szCs w:val="20"/>
              </w:rPr>
              <w:t>OHSMS</w:t>
            </w:r>
          </w:p>
          <w:p w:rsidR="00CB1BC9" w:rsidRDefault="00CB1BC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CB1BC9" w:rsidRDefault="00CB1BC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B3B13">
        <w:tc>
          <w:tcPr>
            <w:tcW w:w="2269" w:type="dxa"/>
            <w:vAlign w:val="center"/>
          </w:tcPr>
          <w:p w:rsidR="00CB1BC9" w:rsidRDefault="00CB1BC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CB1BC9" w:rsidRDefault="00CB1BC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CB1BC9" w:rsidRDefault="00CB1BC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B3B13">
        <w:tc>
          <w:tcPr>
            <w:tcW w:w="2269" w:type="dxa"/>
            <w:vAlign w:val="center"/>
          </w:tcPr>
          <w:p w:rsidR="00CB1BC9" w:rsidRDefault="00CB1BC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CB1BC9" w:rsidRDefault="00CB1BC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CB1BC9" w:rsidRDefault="00CB1BC9">
      <w:pPr>
        <w:rPr>
          <w:rFonts w:ascii="宋体" w:hAnsi="宋体"/>
          <w:b/>
          <w:color w:val="000000" w:themeColor="text1"/>
          <w:sz w:val="16"/>
          <w:szCs w:val="16"/>
        </w:rPr>
      </w:pPr>
    </w:p>
    <w:p w:rsidR="00CB1BC9" w:rsidRDefault="00CB1BC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B1BC9" w:rsidRPr="00071D0F" w:rsidRDefault="00CB1BC9" w:rsidP="00CB1BC9">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EB3B13">
        <w:trPr>
          <w:trHeight w:val="293"/>
          <w:jc w:val="center"/>
        </w:trPr>
        <w:tc>
          <w:tcPr>
            <w:tcW w:w="1919" w:type="dxa"/>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CB1BC9" w:rsidRDefault="00CB1BC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赣州市金月亮家居有限公司</w:t>
            </w:r>
            <w:bookmarkEnd w:id="5"/>
          </w:p>
        </w:tc>
        <w:tc>
          <w:tcPr>
            <w:tcW w:w="1134" w:type="dxa"/>
            <w:gridSpan w:val="3"/>
          </w:tcPr>
          <w:p w:rsidR="00CB1BC9" w:rsidRDefault="00CB1B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CB1BC9" w:rsidRDefault="00CB1BC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EB3B13">
        <w:trPr>
          <w:trHeight w:val="307"/>
          <w:jc w:val="center"/>
        </w:trPr>
        <w:tc>
          <w:tcPr>
            <w:tcW w:w="1919" w:type="dxa"/>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CB1BC9" w:rsidRDefault="00CB1BC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江西省赣州市南康区经济开发区东山工业园工业三路</w:t>
            </w:r>
            <w:bookmarkEnd w:id="7"/>
          </w:p>
        </w:tc>
        <w:tc>
          <w:tcPr>
            <w:tcW w:w="540" w:type="dxa"/>
            <w:vMerge w:val="restart"/>
          </w:tcPr>
          <w:p w:rsidR="00CB1BC9" w:rsidRDefault="00CB1B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CB1BC9" w:rsidRDefault="00CB1B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CB1BC9" w:rsidRDefault="00CB1BC9" w:rsidP="00CB1BC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341411</w:t>
            </w:r>
            <w:bookmarkEnd w:id="8"/>
          </w:p>
        </w:tc>
      </w:tr>
      <w:tr w:rsidR="00EB3B13">
        <w:trPr>
          <w:trHeight w:val="315"/>
          <w:jc w:val="center"/>
        </w:trPr>
        <w:tc>
          <w:tcPr>
            <w:tcW w:w="1919" w:type="dxa"/>
            <w:vAlign w:val="center"/>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CB1BC9" w:rsidRDefault="00CB1BC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江西省赣州市南康区经济开发区东山工业园工业三路</w:t>
            </w:r>
            <w:bookmarkEnd w:id="9"/>
          </w:p>
        </w:tc>
        <w:tc>
          <w:tcPr>
            <w:tcW w:w="540" w:type="dxa"/>
            <w:vMerge/>
            <w:vAlign w:val="center"/>
          </w:tcPr>
          <w:p w:rsidR="00CB1BC9" w:rsidRDefault="00CB1BC9">
            <w:pPr>
              <w:spacing w:line="320" w:lineRule="exact"/>
              <w:jc w:val="center"/>
              <w:rPr>
                <w:rFonts w:ascii="宋体" w:hAnsi="宋体"/>
                <w:b/>
                <w:color w:val="000000" w:themeColor="text1"/>
                <w:sz w:val="20"/>
                <w:szCs w:val="20"/>
              </w:rPr>
            </w:pPr>
          </w:p>
        </w:tc>
        <w:tc>
          <w:tcPr>
            <w:tcW w:w="1297" w:type="dxa"/>
          </w:tcPr>
          <w:p w:rsidR="00CB1BC9" w:rsidRDefault="00CB1BC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341411</w:t>
            </w:r>
            <w:bookmarkEnd w:id="10"/>
          </w:p>
        </w:tc>
      </w:tr>
      <w:tr w:rsidR="00EB3B13">
        <w:trPr>
          <w:trHeight w:val="315"/>
          <w:jc w:val="center"/>
        </w:trPr>
        <w:tc>
          <w:tcPr>
            <w:tcW w:w="1919" w:type="dxa"/>
            <w:vAlign w:val="center"/>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CB1BC9" w:rsidRDefault="00CB1BC9">
            <w:pPr>
              <w:spacing w:line="320" w:lineRule="exact"/>
              <w:rPr>
                <w:rFonts w:ascii="宋体" w:hAnsi="宋体"/>
                <w:b/>
                <w:color w:val="000000" w:themeColor="text1"/>
                <w:sz w:val="20"/>
                <w:szCs w:val="20"/>
              </w:rPr>
            </w:pPr>
          </w:p>
        </w:tc>
        <w:tc>
          <w:tcPr>
            <w:tcW w:w="540" w:type="dxa"/>
            <w:vMerge/>
            <w:vAlign w:val="center"/>
          </w:tcPr>
          <w:p w:rsidR="00CB1BC9" w:rsidRDefault="00CB1BC9">
            <w:pPr>
              <w:spacing w:line="320" w:lineRule="exact"/>
              <w:jc w:val="center"/>
              <w:rPr>
                <w:rFonts w:ascii="宋体" w:hAnsi="宋体"/>
                <w:b/>
                <w:color w:val="000000" w:themeColor="text1"/>
                <w:sz w:val="20"/>
                <w:szCs w:val="20"/>
              </w:rPr>
            </w:pPr>
          </w:p>
        </w:tc>
        <w:tc>
          <w:tcPr>
            <w:tcW w:w="1297" w:type="dxa"/>
          </w:tcPr>
          <w:p w:rsidR="00CB1BC9" w:rsidRDefault="00CB1BC9">
            <w:pPr>
              <w:spacing w:line="320" w:lineRule="exact"/>
              <w:rPr>
                <w:rFonts w:ascii="宋体" w:hAnsi="宋体"/>
                <w:b/>
                <w:color w:val="000000" w:themeColor="text1"/>
                <w:sz w:val="20"/>
                <w:szCs w:val="20"/>
              </w:rPr>
            </w:pPr>
          </w:p>
        </w:tc>
      </w:tr>
      <w:tr w:rsidR="00EB3B13">
        <w:trPr>
          <w:trHeight w:val="315"/>
          <w:jc w:val="center"/>
        </w:trPr>
        <w:tc>
          <w:tcPr>
            <w:tcW w:w="1919" w:type="dxa"/>
            <w:vAlign w:val="center"/>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CB1BC9" w:rsidRDefault="00CB1BC9">
            <w:pPr>
              <w:spacing w:line="320" w:lineRule="exact"/>
              <w:rPr>
                <w:rFonts w:ascii="宋体" w:hAnsi="宋体"/>
                <w:b/>
                <w:color w:val="000000" w:themeColor="text1"/>
                <w:sz w:val="20"/>
                <w:szCs w:val="20"/>
              </w:rPr>
            </w:pPr>
          </w:p>
        </w:tc>
        <w:tc>
          <w:tcPr>
            <w:tcW w:w="540" w:type="dxa"/>
            <w:vMerge/>
            <w:vAlign w:val="center"/>
          </w:tcPr>
          <w:p w:rsidR="00CB1BC9" w:rsidRDefault="00CB1BC9">
            <w:pPr>
              <w:spacing w:line="320" w:lineRule="exact"/>
              <w:jc w:val="center"/>
              <w:rPr>
                <w:rFonts w:ascii="宋体" w:hAnsi="宋体"/>
                <w:b/>
                <w:color w:val="000000" w:themeColor="text1"/>
                <w:sz w:val="20"/>
                <w:szCs w:val="20"/>
              </w:rPr>
            </w:pPr>
          </w:p>
        </w:tc>
        <w:tc>
          <w:tcPr>
            <w:tcW w:w="1297" w:type="dxa"/>
          </w:tcPr>
          <w:p w:rsidR="00CB1BC9" w:rsidRDefault="00CB1BC9">
            <w:pPr>
              <w:spacing w:line="320" w:lineRule="exact"/>
              <w:rPr>
                <w:rFonts w:ascii="宋体" w:hAnsi="宋体"/>
                <w:b/>
                <w:color w:val="000000" w:themeColor="text1"/>
                <w:sz w:val="20"/>
                <w:szCs w:val="20"/>
              </w:rPr>
            </w:pPr>
          </w:p>
        </w:tc>
      </w:tr>
      <w:tr w:rsidR="00EB3B13">
        <w:trPr>
          <w:trHeight w:val="237"/>
          <w:jc w:val="center"/>
        </w:trPr>
        <w:tc>
          <w:tcPr>
            <w:tcW w:w="1919" w:type="dxa"/>
            <w:vAlign w:val="center"/>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CB1BC9" w:rsidRDefault="00CB1BC9">
            <w:pPr>
              <w:spacing w:line="320" w:lineRule="exact"/>
              <w:rPr>
                <w:rFonts w:ascii="宋体" w:hAnsi="宋体"/>
                <w:b/>
                <w:color w:val="000000" w:themeColor="text1"/>
                <w:sz w:val="20"/>
                <w:szCs w:val="20"/>
              </w:rPr>
            </w:pPr>
          </w:p>
        </w:tc>
        <w:tc>
          <w:tcPr>
            <w:tcW w:w="540" w:type="dxa"/>
            <w:vMerge/>
            <w:vAlign w:val="center"/>
          </w:tcPr>
          <w:p w:rsidR="00CB1BC9" w:rsidRDefault="00CB1BC9">
            <w:pPr>
              <w:spacing w:line="320" w:lineRule="exact"/>
              <w:jc w:val="center"/>
              <w:rPr>
                <w:rFonts w:ascii="宋体" w:hAnsi="宋体"/>
                <w:b/>
                <w:color w:val="000000" w:themeColor="text1"/>
                <w:sz w:val="20"/>
                <w:szCs w:val="20"/>
              </w:rPr>
            </w:pPr>
          </w:p>
        </w:tc>
        <w:tc>
          <w:tcPr>
            <w:tcW w:w="1297" w:type="dxa"/>
          </w:tcPr>
          <w:p w:rsidR="00CB1BC9" w:rsidRDefault="00CB1BC9">
            <w:pPr>
              <w:spacing w:line="320" w:lineRule="exact"/>
              <w:rPr>
                <w:rFonts w:ascii="宋体" w:hAnsi="宋体"/>
                <w:b/>
                <w:color w:val="000000" w:themeColor="text1"/>
                <w:sz w:val="20"/>
                <w:szCs w:val="20"/>
              </w:rPr>
            </w:pPr>
          </w:p>
        </w:tc>
      </w:tr>
      <w:tr w:rsidR="00EB3B13">
        <w:trPr>
          <w:trHeight w:val="247"/>
          <w:jc w:val="center"/>
        </w:trPr>
        <w:tc>
          <w:tcPr>
            <w:tcW w:w="1919" w:type="dxa"/>
            <w:vAlign w:val="center"/>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CB1BC9" w:rsidRDefault="00CB1BC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肖苏富</w:t>
            </w:r>
            <w:bookmarkEnd w:id="11"/>
          </w:p>
        </w:tc>
        <w:tc>
          <w:tcPr>
            <w:tcW w:w="1362" w:type="dxa"/>
            <w:gridSpan w:val="2"/>
            <w:vAlign w:val="center"/>
          </w:tcPr>
          <w:p w:rsidR="00CB1BC9" w:rsidRDefault="00CB1B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CB1BC9" w:rsidRDefault="00CB1BC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0797-6639718</w:t>
            </w:r>
            <w:bookmarkEnd w:id="12"/>
          </w:p>
        </w:tc>
        <w:tc>
          <w:tcPr>
            <w:tcW w:w="965" w:type="dxa"/>
            <w:gridSpan w:val="3"/>
            <w:vAlign w:val="center"/>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CB1BC9" w:rsidRDefault="00CB1BC9">
            <w:pPr>
              <w:spacing w:line="320" w:lineRule="exact"/>
              <w:jc w:val="center"/>
              <w:rPr>
                <w:rFonts w:ascii="宋体" w:hAnsi="宋体"/>
                <w:b/>
                <w:color w:val="000000" w:themeColor="text1"/>
                <w:sz w:val="20"/>
                <w:szCs w:val="20"/>
              </w:rPr>
            </w:pPr>
            <w:bookmarkStart w:id="13" w:name="联系人传真"/>
            <w:bookmarkEnd w:id="13"/>
          </w:p>
        </w:tc>
      </w:tr>
      <w:tr w:rsidR="00EB3B13">
        <w:trPr>
          <w:jc w:val="center"/>
        </w:trPr>
        <w:tc>
          <w:tcPr>
            <w:tcW w:w="1919" w:type="dxa"/>
            <w:vAlign w:val="center"/>
          </w:tcPr>
          <w:p w:rsidR="00CB1BC9" w:rsidRDefault="00CB1BC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CB1BC9" w:rsidRDefault="00CB1BC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肖苏富</w:t>
            </w:r>
            <w:bookmarkEnd w:id="14"/>
          </w:p>
        </w:tc>
        <w:tc>
          <w:tcPr>
            <w:tcW w:w="1362" w:type="dxa"/>
            <w:gridSpan w:val="2"/>
            <w:vAlign w:val="center"/>
          </w:tcPr>
          <w:p w:rsidR="00CB1BC9" w:rsidRDefault="00CB1B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CB1BC9" w:rsidRDefault="00F67C3D">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肖美青</w:t>
            </w:r>
          </w:p>
        </w:tc>
        <w:tc>
          <w:tcPr>
            <w:tcW w:w="1440" w:type="dxa"/>
            <w:gridSpan w:val="5"/>
            <w:vAlign w:val="center"/>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CB1BC9" w:rsidRDefault="00CB1BC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肖小平</w:t>
            </w:r>
            <w:bookmarkEnd w:id="16"/>
          </w:p>
        </w:tc>
      </w:tr>
      <w:tr w:rsidR="00EB3B13">
        <w:trPr>
          <w:trHeight w:val="1050"/>
          <w:jc w:val="center"/>
        </w:trPr>
        <w:tc>
          <w:tcPr>
            <w:tcW w:w="1919" w:type="dxa"/>
            <w:vAlign w:val="center"/>
          </w:tcPr>
          <w:p w:rsidR="00CB1BC9" w:rsidRDefault="00CB1B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CB1BC9" w:rsidRDefault="00CB1B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CB1BC9" w:rsidRDefault="00CB1BC9">
            <w:pPr>
              <w:spacing w:line="320" w:lineRule="exact"/>
              <w:jc w:val="center"/>
              <w:rPr>
                <w:rFonts w:ascii="宋体" w:hAnsi="宋体"/>
                <w:b/>
                <w:color w:val="000000" w:themeColor="text1"/>
                <w:sz w:val="20"/>
                <w:szCs w:val="20"/>
              </w:rPr>
            </w:pPr>
          </w:p>
        </w:tc>
        <w:tc>
          <w:tcPr>
            <w:tcW w:w="7957" w:type="dxa"/>
            <w:gridSpan w:val="14"/>
          </w:tcPr>
          <w:p w:rsidR="00CB1BC9" w:rsidRDefault="00CB1BC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弹簧软体床垫、棕纤维床垫的生产</w:t>
            </w:r>
            <w:bookmarkEnd w:id="17"/>
          </w:p>
        </w:tc>
      </w:tr>
      <w:tr w:rsidR="00EB3B13">
        <w:trPr>
          <w:trHeight w:val="606"/>
          <w:jc w:val="center"/>
        </w:trPr>
        <w:tc>
          <w:tcPr>
            <w:tcW w:w="1919" w:type="dxa"/>
            <w:vAlign w:val="center"/>
          </w:tcPr>
          <w:p w:rsidR="00CB1BC9" w:rsidRDefault="00CB1B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CB1BC9" w:rsidRDefault="00CB1BC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23.01.03</w:t>
            </w:r>
            <w:bookmarkEnd w:id="18"/>
          </w:p>
        </w:tc>
        <w:tc>
          <w:tcPr>
            <w:tcW w:w="2127" w:type="dxa"/>
            <w:gridSpan w:val="7"/>
            <w:vAlign w:val="center"/>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CB1BC9" w:rsidRDefault="00CB1BC9">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B92E21">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否</w:t>
            </w:r>
          </w:p>
        </w:tc>
      </w:tr>
      <w:tr w:rsidR="00EB3B13">
        <w:trPr>
          <w:trHeight w:val="564"/>
          <w:jc w:val="center"/>
        </w:trPr>
        <w:tc>
          <w:tcPr>
            <w:tcW w:w="1919" w:type="dxa"/>
            <w:vAlign w:val="center"/>
          </w:tcPr>
          <w:p w:rsidR="00CB1BC9" w:rsidRDefault="00CB1BC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CB1BC9" w:rsidRDefault="00CB1BC9">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2020-10-15 0:00:00</w:t>
            </w:r>
            <w:bookmarkEnd w:id="19"/>
            <w:bookmarkEnd w:id="20"/>
          </w:p>
        </w:tc>
        <w:tc>
          <w:tcPr>
            <w:tcW w:w="2403" w:type="dxa"/>
            <w:gridSpan w:val="6"/>
            <w:vAlign w:val="center"/>
          </w:tcPr>
          <w:p w:rsidR="00CB1BC9" w:rsidRDefault="00CB1BC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CB1BC9" w:rsidRDefault="00CB1BC9">
            <w:pPr>
              <w:rPr>
                <w:rFonts w:ascii="宋体" w:hAnsi="宋体"/>
                <w:b/>
                <w:color w:val="000000" w:themeColor="text1"/>
                <w:sz w:val="20"/>
                <w:szCs w:val="20"/>
              </w:rPr>
            </w:pPr>
          </w:p>
        </w:tc>
      </w:tr>
      <w:tr w:rsidR="00EB3B13">
        <w:trPr>
          <w:cantSplit/>
          <w:jc w:val="center"/>
        </w:trPr>
        <w:tc>
          <w:tcPr>
            <w:tcW w:w="1919" w:type="dxa"/>
            <w:vAlign w:val="center"/>
          </w:tcPr>
          <w:p w:rsidR="00CB1BC9" w:rsidRDefault="00CB1BC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CB1BC9" w:rsidRDefault="00CB1BC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CB1BC9" w:rsidRDefault="00CB1BC9">
            <w:pPr>
              <w:widowControl/>
              <w:jc w:val="left"/>
              <w:rPr>
                <w:rFonts w:ascii="宋体" w:hAnsi="宋体"/>
                <w:b/>
                <w:color w:val="000000" w:themeColor="text1"/>
                <w:spacing w:val="-20"/>
                <w:sz w:val="20"/>
                <w:szCs w:val="20"/>
              </w:rPr>
            </w:pPr>
          </w:p>
          <w:p w:rsidR="00CB1BC9" w:rsidRDefault="00CB1BC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CB1BC9" w:rsidRDefault="00CB1BC9">
            <w:pPr>
              <w:rPr>
                <w:rFonts w:ascii="宋体" w:hAnsi="宋体"/>
                <w:b/>
                <w:color w:val="000000" w:themeColor="text1"/>
                <w:sz w:val="20"/>
                <w:szCs w:val="20"/>
              </w:rPr>
            </w:pPr>
          </w:p>
        </w:tc>
      </w:tr>
      <w:tr w:rsidR="00EB3B13">
        <w:trPr>
          <w:cantSplit/>
          <w:jc w:val="center"/>
        </w:trPr>
        <w:tc>
          <w:tcPr>
            <w:tcW w:w="1919" w:type="dxa"/>
            <w:vAlign w:val="center"/>
          </w:tcPr>
          <w:p w:rsidR="00CB1BC9" w:rsidRDefault="00CB1BC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CB1BC9" w:rsidRDefault="00CB1BC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CB1BC9" w:rsidRDefault="00CB1BC9">
            <w:pPr>
              <w:widowControl/>
              <w:jc w:val="left"/>
              <w:rPr>
                <w:rFonts w:ascii="宋体" w:hAnsi="宋体"/>
                <w:b/>
                <w:color w:val="000000" w:themeColor="text1"/>
                <w:sz w:val="20"/>
                <w:szCs w:val="20"/>
              </w:rPr>
            </w:pPr>
          </w:p>
        </w:tc>
      </w:tr>
    </w:tbl>
    <w:p w:rsidR="00CB1BC9" w:rsidRDefault="00CB1BC9" w:rsidP="00B92E21">
      <w:pPr>
        <w:snapToGrid w:val="0"/>
        <w:spacing w:afterLines="30"/>
        <w:jc w:val="center"/>
        <w:rPr>
          <w:rFonts w:ascii="楷体" w:eastAsia="楷体" w:hAnsi="楷体"/>
          <w:b/>
          <w:color w:val="000000" w:themeColor="text1"/>
          <w:sz w:val="28"/>
          <w:szCs w:val="28"/>
        </w:rPr>
      </w:pPr>
    </w:p>
    <w:p w:rsidR="00CB1BC9" w:rsidRDefault="00CB1BC9" w:rsidP="00F67C3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CB1BC9" w:rsidRDefault="00CB1BC9" w:rsidP="00F67C3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CB1BC9" w:rsidRDefault="00CB1BC9" w:rsidP="00F67C3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EB3B13">
        <w:tc>
          <w:tcPr>
            <w:tcW w:w="3119" w:type="dxa"/>
          </w:tcPr>
          <w:p w:rsidR="00CB1BC9" w:rsidRDefault="00CB1BC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CB1BC9" w:rsidRDefault="00CB1BC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67C3D">
        <w:tc>
          <w:tcPr>
            <w:tcW w:w="3119" w:type="dxa"/>
          </w:tcPr>
          <w:p w:rsidR="00F67C3D" w:rsidRDefault="00F67C3D" w:rsidP="00CB1BC9">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F67C3D" w:rsidRDefault="00F67C3D" w:rsidP="00CB1BC9">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内外部环境、风险识别、资源支持、管理评审等，与管理层有关的质量</w:t>
            </w:r>
            <w:r w:rsidRPr="00170E5F">
              <w:rPr>
                <w:rFonts w:ascii="宋体" w:hAnsi="宋体" w:hint="eastAsia"/>
                <w:bCs/>
                <w:color w:val="000000"/>
                <w:spacing w:val="-20"/>
                <w:sz w:val="20"/>
                <w:szCs w:val="20"/>
              </w:rPr>
              <w:t>管理活动</w:t>
            </w:r>
          </w:p>
        </w:tc>
      </w:tr>
      <w:tr w:rsidR="00F67C3D">
        <w:tc>
          <w:tcPr>
            <w:tcW w:w="3119" w:type="dxa"/>
          </w:tcPr>
          <w:p w:rsidR="00F67C3D" w:rsidRDefault="00F67C3D" w:rsidP="00CB1BC9">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F67C3D" w:rsidRDefault="00F67C3D" w:rsidP="00CB1BC9">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基础设施、过程环境</w:t>
            </w:r>
            <w:r w:rsidRPr="00170E5F">
              <w:rPr>
                <w:rFonts w:ascii="宋体" w:hAnsi="宋体" w:hint="eastAsia"/>
                <w:bCs/>
                <w:color w:val="000000"/>
                <w:spacing w:val="-20"/>
                <w:sz w:val="20"/>
                <w:szCs w:val="20"/>
              </w:rPr>
              <w:t>、人力资源管理过程；资源提供与管理过程控制；内外部信息交流过程；内审管理；</w:t>
            </w:r>
            <w:r>
              <w:rPr>
                <w:rFonts w:ascii="宋体" w:hAnsi="宋体" w:hint="eastAsia"/>
                <w:bCs/>
                <w:color w:val="000000"/>
                <w:spacing w:val="-20"/>
                <w:sz w:val="20"/>
                <w:szCs w:val="20"/>
              </w:rPr>
              <w:t>采购管理</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F67C3D">
        <w:tc>
          <w:tcPr>
            <w:tcW w:w="3119" w:type="dxa"/>
          </w:tcPr>
          <w:p w:rsidR="00F67C3D" w:rsidRDefault="00F67C3D" w:rsidP="00CB1BC9">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F67C3D" w:rsidRDefault="00F67C3D" w:rsidP="00CB1BC9">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采购管理、供应商管理、销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客户满意等过程及相应质量管理体系运行过程；</w:t>
            </w:r>
          </w:p>
        </w:tc>
      </w:tr>
      <w:tr w:rsidR="00F67C3D">
        <w:tc>
          <w:tcPr>
            <w:tcW w:w="3119" w:type="dxa"/>
          </w:tcPr>
          <w:p w:rsidR="00F67C3D" w:rsidRDefault="00F67C3D" w:rsidP="00CB1BC9">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F67C3D" w:rsidRDefault="00F67C3D" w:rsidP="00CB1BC9">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产品和服务的提供</w:t>
            </w:r>
            <w:r w:rsidRPr="00170E5F">
              <w:rPr>
                <w:rFonts w:ascii="宋体" w:hAnsi="宋体" w:hint="eastAsia"/>
                <w:bCs/>
                <w:color w:val="000000"/>
                <w:spacing w:val="-20"/>
                <w:sz w:val="20"/>
                <w:szCs w:val="20"/>
              </w:rPr>
              <w:t>、</w:t>
            </w:r>
            <w:r>
              <w:rPr>
                <w:rFonts w:ascii="宋体" w:hAnsi="宋体" w:hint="eastAsia"/>
                <w:bCs/>
                <w:color w:val="000000"/>
                <w:spacing w:val="-20"/>
                <w:sz w:val="20"/>
                <w:szCs w:val="20"/>
              </w:rPr>
              <w:t>运行策划和控制、</w:t>
            </w:r>
            <w:r w:rsidRPr="00170E5F">
              <w:rPr>
                <w:rFonts w:ascii="宋体" w:hAnsi="宋体" w:hint="eastAsia"/>
                <w:bCs/>
                <w:color w:val="000000"/>
                <w:spacing w:val="-20"/>
                <w:sz w:val="20"/>
                <w:szCs w:val="20"/>
              </w:rPr>
              <w:t>不合格品的管控、</w:t>
            </w:r>
            <w:r>
              <w:rPr>
                <w:rFonts w:ascii="宋体" w:hAnsi="宋体" w:hint="eastAsia"/>
                <w:bCs/>
                <w:color w:val="000000"/>
                <w:spacing w:val="-20"/>
                <w:sz w:val="20"/>
                <w:szCs w:val="20"/>
              </w:rPr>
              <w:t>纠正预防</w:t>
            </w:r>
            <w:r w:rsidRPr="00170E5F">
              <w:rPr>
                <w:rFonts w:ascii="宋体" w:hAnsi="宋体" w:hint="eastAsia"/>
                <w:bCs/>
                <w:color w:val="000000"/>
                <w:spacing w:val="-20"/>
                <w:sz w:val="20"/>
                <w:szCs w:val="20"/>
              </w:rPr>
              <w:t>及相应质量管理体系运行过程控制；</w:t>
            </w:r>
          </w:p>
        </w:tc>
      </w:tr>
      <w:tr w:rsidR="00EB3B13">
        <w:tc>
          <w:tcPr>
            <w:tcW w:w="3119" w:type="dxa"/>
          </w:tcPr>
          <w:p w:rsidR="00CB1BC9" w:rsidRDefault="00CB1BC9">
            <w:pPr>
              <w:rPr>
                <w:rFonts w:ascii="宋体" w:hAnsi="宋体"/>
                <w:b/>
                <w:color w:val="000000" w:themeColor="text1"/>
                <w:szCs w:val="21"/>
              </w:rPr>
            </w:pPr>
          </w:p>
        </w:tc>
        <w:tc>
          <w:tcPr>
            <w:tcW w:w="6804" w:type="dxa"/>
          </w:tcPr>
          <w:p w:rsidR="00CB1BC9" w:rsidRDefault="00CB1BC9">
            <w:pPr>
              <w:rPr>
                <w:rFonts w:ascii="宋体" w:hAnsi="宋体"/>
                <w:b/>
                <w:color w:val="000000" w:themeColor="text1"/>
                <w:spacing w:val="-20"/>
                <w:szCs w:val="21"/>
                <w:u w:val="single"/>
              </w:rPr>
            </w:pPr>
          </w:p>
        </w:tc>
      </w:tr>
    </w:tbl>
    <w:p w:rsidR="00CB1BC9" w:rsidRDefault="00CB1BC9" w:rsidP="00F67C3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CB1BC9" w:rsidRDefault="00CB1BC9" w:rsidP="00F67C3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EB3B13">
        <w:tc>
          <w:tcPr>
            <w:tcW w:w="3119" w:type="dxa"/>
          </w:tcPr>
          <w:p w:rsidR="00CB1BC9" w:rsidRDefault="00CB1BC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CB1BC9" w:rsidRDefault="00CB1BC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CB1BC9" w:rsidRDefault="00CB1BC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B3B13">
        <w:tc>
          <w:tcPr>
            <w:tcW w:w="3119" w:type="dxa"/>
          </w:tcPr>
          <w:p w:rsidR="00CB1BC9" w:rsidRDefault="00CB1BC9">
            <w:pPr>
              <w:jc w:val="center"/>
              <w:rPr>
                <w:rFonts w:ascii="宋体" w:hAnsi="宋体"/>
                <w:b/>
                <w:color w:val="000000" w:themeColor="text1"/>
                <w:sz w:val="20"/>
                <w:szCs w:val="20"/>
              </w:rPr>
            </w:pPr>
          </w:p>
        </w:tc>
        <w:tc>
          <w:tcPr>
            <w:tcW w:w="3249" w:type="dxa"/>
          </w:tcPr>
          <w:p w:rsidR="00CB1BC9" w:rsidRDefault="00CB1BC9">
            <w:pPr>
              <w:jc w:val="center"/>
              <w:rPr>
                <w:rFonts w:ascii="宋体" w:hAnsi="宋体"/>
                <w:b/>
                <w:color w:val="000000" w:themeColor="text1"/>
                <w:spacing w:val="-20"/>
                <w:sz w:val="20"/>
                <w:szCs w:val="20"/>
                <w:u w:val="single"/>
              </w:rPr>
            </w:pPr>
          </w:p>
        </w:tc>
        <w:tc>
          <w:tcPr>
            <w:tcW w:w="3555" w:type="dxa"/>
          </w:tcPr>
          <w:p w:rsidR="00CB1BC9" w:rsidRDefault="00CB1BC9">
            <w:pPr>
              <w:jc w:val="center"/>
              <w:rPr>
                <w:rFonts w:ascii="宋体" w:hAnsi="宋体"/>
                <w:b/>
                <w:color w:val="000000" w:themeColor="text1"/>
                <w:spacing w:val="-20"/>
                <w:sz w:val="20"/>
                <w:szCs w:val="20"/>
                <w:u w:val="single"/>
              </w:rPr>
            </w:pPr>
          </w:p>
        </w:tc>
      </w:tr>
      <w:tr w:rsidR="00EB3B13">
        <w:tc>
          <w:tcPr>
            <w:tcW w:w="3119" w:type="dxa"/>
          </w:tcPr>
          <w:p w:rsidR="00CB1BC9" w:rsidRDefault="00CB1BC9">
            <w:pPr>
              <w:jc w:val="center"/>
              <w:rPr>
                <w:rFonts w:ascii="宋体" w:hAnsi="宋体"/>
                <w:b/>
                <w:color w:val="000000" w:themeColor="text1"/>
                <w:sz w:val="20"/>
                <w:szCs w:val="20"/>
              </w:rPr>
            </w:pPr>
          </w:p>
        </w:tc>
        <w:tc>
          <w:tcPr>
            <w:tcW w:w="3249" w:type="dxa"/>
          </w:tcPr>
          <w:p w:rsidR="00CB1BC9" w:rsidRDefault="00CB1BC9">
            <w:pPr>
              <w:jc w:val="center"/>
              <w:rPr>
                <w:rFonts w:ascii="宋体" w:hAnsi="宋体"/>
                <w:b/>
                <w:color w:val="000000" w:themeColor="text1"/>
                <w:spacing w:val="-20"/>
                <w:sz w:val="20"/>
                <w:szCs w:val="20"/>
                <w:u w:val="single"/>
              </w:rPr>
            </w:pPr>
          </w:p>
        </w:tc>
        <w:tc>
          <w:tcPr>
            <w:tcW w:w="3555" w:type="dxa"/>
          </w:tcPr>
          <w:p w:rsidR="00CB1BC9" w:rsidRDefault="00CB1BC9">
            <w:pPr>
              <w:jc w:val="center"/>
              <w:rPr>
                <w:rFonts w:ascii="宋体" w:hAnsi="宋体"/>
                <w:b/>
                <w:color w:val="000000" w:themeColor="text1"/>
                <w:spacing w:val="-20"/>
                <w:sz w:val="20"/>
                <w:szCs w:val="20"/>
                <w:u w:val="single"/>
              </w:rPr>
            </w:pPr>
          </w:p>
        </w:tc>
      </w:tr>
      <w:tr w:rsidR="00EB3B13">
        <w:tc>
          <w:tcPr>
            <w:tcW w:w="3119" w:type="dxa"/>
          </w:tcPr>
          <w:p w:rsidR="00CB1BC9" w:rsidRDefault="00CB1BC9">
            <w:pPr>
              <w:jc w:val="center"/>
              <w:rPr>
                <w:rFonts w:ascii="宋体" w:hAnsi="宋体"/>
                <w:b/>
                <w:color w:val="000000" w:themeColor="text1"/>
                <w:sz w:val="20"/>
                <w:szCs w:val="20"/>
              </w:rPr>
            </w:pPr>
          </w:p>
        </w:tc>
        <w:tc>
          <w:tcPr>
            <w:tcW w:w="3249" w:type="dxa"/>
          </w:tcPr>
          <w:p w:rsidR="00CB1BC9" w:rsidRDefault="00CB1BC9">
            <w:pPr>
              <w:jc w:val="center"/>
              <w:rPr>
                <w:rFonts w:ascii="宋体" w:hAnsi="宋体"/>
                <w:b/>
                <w:color w:val="000000" w:themeColor="text1"/>
                <w:spacing w:val="-20"/>
                <w:sz w:val="20"/>
                <w:szCs w:val="20"/>
                <w:u w:val="single"/>
              </w:rPr>
            </w:pPr>
          </w:p>
        </w:tc>
        <w:tc>
          <w:tcPr>
            <w:tcW w:w="3555" w:type="dxa"/>
          </w:tcPr>
          <w:p w:rsidR="00CB1BC9" w:rsidRDefault="00CB1BC9">
            <w:pPr>
              <w:jc w:val="center"/>
              <w:rPr>
                <w:rFonts w:ascii="宋体" w:hAnsi="宋体"/>
                <w:b/>
                <w:color w:val="000000" w:themeColor="text1"/>
                <w:spacing w:val="-20"/>
                <w:sz w:val="20"/>
                <w:szCs w:val="20"/>
                <w:u w:val="single"/>
              </w:rPr>
            </w:pPr>
          </w:p>
        </w:tc>
      </w:tr>
    </w:tbl>
    <w:p w:rsidR="00CB1BC9" w:rsidRDefault="00CB1BC9" w:rsidP="00F67C3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CB1BC9" w:rsidRDefault="00CB1BC9" w:rsidP="00F67C3D">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EB3B13">
        <w:tc>
          <w:tcPr>
            <w:tcW w:w="2130" w:type="dxa"/>
          </w:tcPr>
          <w:p w:rsidR="00CB1BC9" w:rsidRDefault="00CB1BC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CB1BC9" w:rsidRDefault="00CB1BC9">
            <w:pPr>
              <w:rPr>
                <w:b/>
                <w:color w:val="000000" w:themeColor="text1"/>
                <w:sz w:val="20"/>
                <w:szCs w:val="20"/>
              </w:rPr>
            </w:pPr>
            <w:r>
              <w:rPr>
                <w:rFonts w:hint="eastAsia"/>
                <w:b/>
                <w:color w:val="000000" w:themeColor="text1"/>
                <w:sz w:val="20"/>
                <w:szCs w:val="20"/>
              </w:rPr>
              <w:t>服务名称</w:t>
            </w:r>
          </w:p>
        </w:tc>
        <w:tc>
          <w:tcPr>
            <w:tcW w:w="2519" w:type="dxa"/>
          </w:tcPr>
          <w:p w:rsidR="00CB1BC9" w:rsidRDefault="00CB1BC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CB1BC9" w:rsidRDefault="00CB1BC9">
            <w:pPr>
              <w:rPr>
                <w:b/>
                <w:color w:val="000000" w:themeColor="text1"/>
                <w:sz w:val="20"/>
                <w:szCs w:val="20"/>
              </w:rPr>
            </w:pPr>
            <w:r>
              <w:rPr>
                <w:rFonts w:hint="eastAsia"/>
                <w:b/>
                <w:color w:val="000000" w:themeColor="text1"/>
                <w:sz w:val="20"/>
                <w:szCs w:val="20"/>
              </w:rPr>
              <w:t>服务类型</w:t>
            </w:r>
          </w:p>
        </w:tc>
        <w:tc>
          <w:tcPr>
            <w:tcW w:w="1843" w:type="dxa"/>
          </w:tcPr>
          <w:p w:rsidR="00CB1BC9" w:rsidRDefault="00CB1BC9">
            <w:pPr>
              <w:rPr>
                <w:b/>
                <w:color w:val="000000" w:themeColor="text1"/>
                <w:sz w:val="20"/>
                <w:szCs w:val="20"/>
              </w:rPr>
            </w:pPr>
            <w:r>
              <w:rPr>
                <w:rFonts w:hint="eastAsia"/>
                <w:b/>
                <w:color w:val="000000" w:themeColor="text1"/>
                <w:sz w:val="20"/>
                <w:szCs w:val="20"/>
              </w:rPr>
              <w:t>规格</w:t>
            </w:r>
          </w:p>
        </w:tc>
        <w:tc>
          <w:tcPr>
            <w:tcW w:w="3543" w:type="dxa"/>
          </w:tcPr>
          <w:p w:rsidR="00CB1BC9" w:rsidRDefault="00F67C3D">
            <w:pPr>
              <w:rPr>
                <w:b/>
                <w:color w:val="000000" w:themeColor="text1"/>
                <w:sz w:val="20"/>
                <w:szCs w:val="20"/>
              </w:rPr>
            </w:pPr>
            <w:r>
              <w:rPr>
                <w:rFonts w:hint="eastAsia"/>
                <w:b/>
                <w:color w:val="000000" w:themeColor="text1"/>
                <w:sz w:val="20"/>
                <w:szCs w:val="20"/>
              </w:rPr>
              <w:t>参考</w:t>
            </w:r>
            <w:r w:rsidR="00CB1BC9">
              <w:rPr>
                <w:rFonts w:hint="eastAsia"/>
                <w:b/>
                <w:color w:val="000000" w:themeColor="text1"/>
                <w:sz w:val="20"/>
                <w:szCs w:val="20"/>
              </w:rPr>
              <w:t>执行标准</w:t>
            </w:r>
          </w:p>
        </w:tc>
      </w:tr>
      <w:tr w:rsidR="00EB3B13">
        <w:tc>
          <w:tcPr>
            <w:tcW w:w="2130" w:type="dxa"/>
          </w:tcPr>
          <w:p w:rsidR="00CB1BC9" w:rsidRDefault="00F67C3D">
            <w:pPr>
              <w:rPr>
                <w:b/>
                <w:color w:val="000000" w:themeColor="text1"/>
                <w:sz w:val="20"/>
                <w:szCs w:val="20"/>
              </w:rPr>
            </w:pPr>
            <w:r>
              <w:rPr>
                <w:rFonts w:ascii="宋体" w:hAnsi="宋体" w:hint="eastAsia"/>
                <w:szCs w:val="21"/>
              </w:rPr>
              <w:t>弹簧软体床垫、棕纤维床垫的生产</w:t>
            </w:r>
          </w:p>
        </w:tc>
        <w:tc>
          <w:tcPr>
            <w:tcW w:w="2519" w:type="dxa"/>
          </w:tcPr>
          <w:p w:rsidR="00CB1BC9" w:rsidRDefault="00CB1BC9">
            <w:pPr>
              <w:rPr>
                <w:b/>
                <w:color w:val="000000" w:themeColor="text1"/>
                <w:sz w:val="20"/>
                <w:szCs w:val="20"/>
              </w:rPr>
            </w:pPr>
          </w:p>
        </w:tc>
        <w:tc>
          <w:tcPr>
            <w:tcW w:w="1843" w:type="dxa"/>
          </w:tcPr>
          <w:p w:rsidR="00CB1BC9" w:rsidRDefault="00CB1BC9">
            <w:pPr>
              <w:rPr>
                <w:b/>
                <w:color w:val="000000" w:themeColor="text1"/>
                <w:sz w:val="20"/>
                <w:szCs w:val="20"/>
              </w:rPr>
            </w:pPr>
          </w:p>
        </w:tc>
        <w:tc>
          <w:tcPr>
            <w:tcW w:w="3543" w:type="dxa"/>
          </w:tcPr>
          <w:p w:rsidR="00CB1BC9" w:rsidRDefault="00F67C3D">
            <w:pPr>
              <w:rPr>
                <w:b/>
                <w:color w:val="000000" w:themeColor="text1"/>
                <w:sz w:val="20"/>
                <w:szCs w:val="20"/>
              </w:rPr>
            </w:pPr>
            <w:r w:rsidRPr="00F67C3D">
              <w:rPr>
                <w:rFonts w:hint="eastAsia"/>
                <w:b/>
                <w:color w:val="000000" w:themeColor="text1"/>
                <w:sz w:val="20"/>
                <w:szCs w:val="20"/>
              </w:rPr>
              <w:t>《</w:t>
            </w:r>
            <w:r w:rsidRPr="00F67C3D">
              <w:rPr>
                <w:rFonts w:hint="eastAsia"/>
                <w:b/>
                <w:color w:val="000000" w:themeColor="text1"/>
                <w:sz w:val="20"/>
                <w:szCs w:val="20"/>
              </w:rPr>
              <w:t>QB/T 1952.2-2011</w:t>
            </w:r>
            <w:r w:rsidRPr="00F67C3D">
              <w:rPr>
                <w:rFonts w:hint="eastAsia"/>
                <w:b/>
                <w:color w:val="000000" w:themeColor="text1"/>
                <w:sz w:val="20"/>
                <w:szCs w:val="20"/>
              </w:rPr>
              <w:t>软体家具</w:t>
            </w:r>
            <w:r w:rsidRPr="00F67C3D">
              <w:rPr>
                <w:rFonts w:hint="eastAsia"/>
                <w:b/>
                <w:color w:val="000000" w:themeColor="text1"/>
                <w:sz w:val="20"/>
                <w:szCs w:val="20"/>
              </w:rPr>
              <w:t xml:space="preserve"> </w:t>
            </w:r>
            <w:r w:rsidRPr="00F67C3D">
              <w:rPr>
                <w:rFonts w:hint="eastAsia"/>
                <w:b/>
                <w:color w:val="000000" w:themeColor="text1"/>
                <w:sz w:val="20"/>
                <w:szCs w:val="20"/>
              </w:rPr>
              <w:t>弹簧软床垫》、《</w:t>
            </w:r>
            <w:r w:rsidRPr="00F67C3D">
              <w:rPr>
                <w:rFonts w:hint="eastAsia"/>
                <w:b/>
                <w:color w:val="000000" w:themeColor="text1"/>
                <w:sz w:val="20"/>
                <w:szCs w:val="20"/>
              </w:rPr>
              <w:t>GB/T 26706-2011</w:t>
            </w:r>
            <w:r w:rsidRPr="00F67C3D">
              <w:rPr>
                <w:rFonts w:hint="eastAsia"/>
                <w:b/>
                <w:color w:val="000000" w:themeColor="text1"/>
                <w:sz w:val="20"/>
                <w:szCs w:val="20"/>
              </w:rPr>
              <w:t>软体家具</w:t>
            </w:r>
            <w:r w:rsidRPr="00F67C3D">
              <w:rPr>
                <w:rFonts w:hint="eastAsia"/>
                <w:b/>
                <w:color w:val="000000" w:themeColor="text1"/>
                <w:sz w:val="20"/>
                <w:szCs w:val="20"/>
              </w:rPr>
              <w:t xml:space="preserve"> </w:t>
            </w:r>
            <w:r w:rsidRPr="00F67C3D">
              <w:rPr>
                <w:rFonts w:hint="eastAsia"/>
                <w:b/>
                <w:color w:val="000000" w:themeColor="text1"/>
                <w:sz w:val="20"/>
                <w:szCs w:val="20"/>
              </w:rPr>
              <w:t>棕纤维弹性床垫》</w:t>
            </w:r>
            <w:r>
              <w:rPr>
                <w:rFonts w:hint="eastAsia"/>
                <w:b/>
                <w:color w:val="000000" w:themeColor="text1"/>
                <w:sz w:val="20"/>
                <w:szCs w:val="20"/>
              </w:rPr>
              <w:t>等</w:t>
            </w:r>
          </w:p>
        </w:tc>
      </w:tr>
      <w:tr w:rsidR="00EB3B13">
        <w:tc>
          <w:tcPr>
            <w:tcW w:w="2130" w:type="dxa"/>
          </w:tcPr>
          <w:p w:rsidR="00CB1BC9" w:rsidRDefault="00CB1BC9">
            <w:pPr>
              <w:rPr>
                <w:b/>
                <w:color w:val="000000" w:themeColor="text1"/>
                <w:sz w:val="20"/>
                <w:szCs w:val="20"/>
              </w:rPr>
            </w:pPr>
          </w:p>
        </w:tc>
        <w:tc>
          <w:tcPr>
            <w:tcW w:w="2519" w:type="dxa"/>
          </w:tcPr>
          <w:p w:rsidR="00CB1BC9" w:rsidRDefault="00CB1BC9">
            <w:pPr>
              <w:rPr>
                <w:b/>
                <w:color w:val="000000" w:themeColor="text1"/>
                <w:sz w:val="20"/>
                <w:szCs w:val="20"/>
              </w:rPr>
            </w:pPr>
          </w:p>
        </w:tc>
        <w:tc>
          <w:tcPr>
            <w:tcW w:w="1843" w:type="dxa"/>
          </w:tcPr>
          <w:p w:rsidR="00CB1BC9" w:rsidRDefault="00CB1BC9">
            <w:pPr>
              <w:rPr>
                <w:b/>
                <w:color w:val="000000" w:themeColor="text1"/>
                <w:sz w:val="20"/>
                <w:szCs w:val="20"/>
              </w:rPr>
            </w:pPr>
          </w:p>
        </w:tc>
        <w:tc>
          <w:tcPr>
            <w:tcW w:w="3543" w:type="dxa"/>
          </w:tcPr>
          <w:p w:rsidR="00CB1BC9" w:rsidRDefault="00CB1BC9">
            <w:pPr>
              <w:rPr>
                <w:b/>
                <w:color w:val="000000" w:themeColor="text1"/>
                <w:sz w:val="20"/>
                <w:szCs w:val="20"/>
              </w:rPr>
            </w:pPr>
          </w:p>
        </w:tc>
      </w:tr>
      <w:tr w:rsidR="00EB3B13">
        <w:tc>
          <w:tcPr>
            <w:tcW w:w="2130" w:type="dxa"/>
          </w:tcPr>
          <w:p w:rsidR="00CB1BC9" w:rsidRDefault="00CB1BC9">
            <w:pPr>
              <w:rPr>
                <w:b/>
                <w:color w:val="000000" w:themeColor="text1"/>
                <w:sz w:val="20"/>
                <w:szCs w:val="20"/>
              </w:rPr>
            </w:pPr>
          </w:p>
        </w:tc>
        <w:tc>
          <w:tcPr>
            <w:tcW w:w="2519" w:type="dxa"/>
          </w:tcPr>
          <w:p w:rsidR="00CB1BC9" w:rsidRDefault="00CB1BC9">
            <w:pPr>
              <w:rPr>
                <w:b/>
                <w:color w:val="000000" w:themeColor="text1"/>
                <w:sz w:val="20"/>
                <w:szCs w:val="20"/>
              </w:rPr>
            </w:pPr>
          </w:p>
        </w:tc>
        <w:tc>
          <w:tcPr>
            <w:tcW w:w="1843" w:type="dxa"/>
          </w:tcPr>
          <w:p w:rsidR="00CB1BC9" w:rsidRDefault="00CB1BC9">
            <w:pPr>
              <w:rPr>
                <w:b/>
                <w:color w:val="000000" w:themeColor="text1"/>
                <w:sz w:val="20"/>
                <w:szCs w:val="20"/>
              </w:rPr>
            </w:pPr>
          </w:p>
        </w:tc>
        <w:tc>
          <w:tcPr>
            <w:tcW w:w="3543" w:type="dxa"/>
          </w:tcPr>
          <w:p w:rsidR="00CB1BC9" w:rsidRDefault="00CB1BC9">
            <w:pPr>
              <w:rPr>
                <w:b/>
                <w:color w:val="000000" w:themeColor="text1"/>
                <w:sz w:val="20"/>
                <w:szCs w:val="20"/>
              </w:rPr>
            </w:pPr>
          </w:p>
        </w:tc>
      </w:tr>
      <w:tr w:rsidR="00EB3B13">
        <w:tc>
          <w:tcPr>
            <w:tcW w:w="2130" w:type="dxa"/>
          </w:tcPr>
          <w:p w:rsidR="00CB1BC9" w:rsidRDefault="00CB1BC9">
            <w:pPr>
              <w:rPr>
                <w:b/>
                <w:color w:val="000000" w:themeColor="text1"/>
                <w:sz w:val="20"/>
                <w:szCs w:val="20"/>
              </w:rPr>
            </w:pPr>
          </w:p>
        </w:tc>
        <w:tc>
          <w:tcPr>
            <w:tcW w:w="2519" w:type="dxa"/>
          </w:tcPr>
          <w:p w:rsidR="00CB1BC9" w:rsidRDefault="00CB1BC9">
            <w:pPr>
              <w:rPr>
                <w:b/>
                <w:color w:val="000000" w:themeColor="text1"/>
                <w:sz w:val="20"/>
                <w:szCs w:val="20"/>
              </w:rPr>
            </w:pPr>
          </w:p>
        </w:tc>
        <w:tc>
          <w:tcPr>
            <w:tcW w:w="1843" w:type="dxa"/>
          </w:tcPr>
          <w:p w:rsidR="00CB1BC9" w:rsidRDefault="00CB1BC9">
            <w:pPr>
              <w:rPr>
                <w:b/>
                <w:color w:val="000000" w:themeColor="text1"/>
                <w:sz w:val="20"/>
                <w:szCs w:val="20"/>
              </w:rPr>
            </w:pPr>
          </w:p>
        </w:tc>
        <w:tc>
          <w:tcPr>
            <w:tcW w:w="3543" w:type="dxa"/>
          </w:tcPr>
          <w:p w:rsidR="00CB1BC9" w:rsidRDefault="00CB1BC9">
            <w:pPr>
              <w:rPr>
                <w:b/>
                <w:color w:val="000000" w:themeColor="text1"/>
                <w:sz w:val="20"/>
                <w:szCs w:val="20"/>
              </w:rPr>
            </w:pPr>
          </w:p>
        </w:tc>
      </w:tr>
    </w:tbl>
    <w:p w:rsidR="00CB1BC9" w:rsidRDefault="00CB1BC9" w:rsidP="00F67C3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CB1BC9" w:rsidRDefault="00F67C3D" w:rsidP="00F67C3D">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CB1BC9">
        <w:rPr>
          <w:rFonts w:hint="eastAsia"/>
          <w:b/>
          <w:color w:val="000000" w:themeColor="text1"/>
          <w:spacing w:val="-10"/>
          <w:szCs w:val="21"/>
        </w:rPr>
        <w:t>体系运行开始的</w:t>
      </w:r>
      <w:r>
        <w:rPr>
          <w:rFonts w:hint="eastAsia"/>
          <w:b/>
          <w:color w:val="000000" w:themeColor="text1"/>
          <w:spacing w:val="-10"/>
          <w:szCs w:val="21"/>
        </w:rPr>
        <w:t>2020</w:t>
      </w:r>
      <w:r w:rsidR="00CB1BC9">
        <w:rPr>
          <w:rFonts w:hint="eastAsia"/>
          <w:b/>
          <w:color w:val="000000" w:themeColor="text1"/>
          <w:spacing w:val="-10"/>
          <w:szCs w:val="21"/>
        </w:rPr>
        <w:t>年</w:t>
      </w:r>
      <w:r>
        <w:rPr>
          <w:rFonts w:hint="eastAsia"/>
          <w:b/>
          <w:color w:val="000000" w:themeColor="text1"/>
          <w:spacing w:val="-10"/>
          <w:szCs w:val="21"/>
        </w:rPr>
        <w:t>10</w:t>
      </w:r>
      <w:r w:rsidR="00CB1BC9">
        <w:rPr>
          <w:rFonts w:hint="eastAsia"/>
          <w:b/>
          <w:color w:val="000000" w:themeColor="text1"/>
          <w:spacing w:val="-10"/>
          <w:szCs w:val="21"/>
        </w:rPr>
        <w:t>月</w:t>
      </w:r>
      <w:r>
        <w:rPr>
          <w:rFonts w:hint="eastAsia"/>
          <w:b/>
          <w:color w:val="000000" w:themeColor="text1"/>
          <w:spacing w:val="-10"/>
          <w:szCs w:val="21"/>
        </w:rPr>
        <w:t>15</w:t>
      </w:r>
      <w:r w:rsidR="00CB1BC9">
        <w:rPr>
          <w:rFonts w:hint="eastAsia"/>
          <w:b/>
          <w:color w:val="000000" w:themeColor="text1"/>
          <w:spacing w:val="-10"/>
          <w:szCs w:val="21"/>
        </w:rPr>
        <w:t>日至</w:t>
      </w:r>
      <w:r>
        <w:rPr>
          <w:rFonts w:hint="eastAsia"/>
          <w:b/>
          <w:color w:val="000000" w:themeColor="text1"/>
          <w:spacing w:val="-10"/>
          <w:szCs w:val="21"/>
        </w:rPr>
        <w:t>2021</w:t>
      </w:r>
      <w:r w:rsidR="00CB1BC9">
        <w:rPr>
          <w:rFonts w:hint="eastAsia"/>
          <w:b/>
          <w:color w:val="000000" w:themeColor="text1"/>
          <w:spacing w:val="-10"/>
          <w:szCs w:val="21"/>
        </w:rPr>
        <w:t>年</w:t>
      </w:r>
      <w:r>
        <w:rPr>
          <w:rFonts w:hint="eastAsia"/>
          <w:b/>
          <w:color w:val="000000" w:themeColor="text1"/>
          <w:spacing w:val="-10"/>
          <w:szCs w:val="21"/>
        </w:rPr>
        <w:t>3</w:t>
      </w:r>
      <w:r w:rsidR="00CB1BC9">
        <w:rPr>
          <w:rFonts w:hint="eastAsia"/>
          <w:b/>
          <w:color w:val="000000" w:themeColor="text1"/>
          <w:spacing w:val="-10"/>
          <w:szCs w:val="21"/>
        </w:rPr>
        <w:t>月</w:t>
      </w:r>
      <w:r>
        <w:rPr>
          <w:rFonts w:hint="eastAsia"/>
          <w:b/>
          <w:color w:val="000000" w:themeColor="text1"/>
          <w:spacing w:val="-10"/>
          <w:szCs w:val="21"/>
        </w:rPr>
        <w:t>26</w:t>
      </w:r>
      <w:r w:rsidR="00CB1BC9">
        <w:rPr>
          <w:rFonts w:hint="eastAsia"/>
          <w:b/>
          <w:color w:val="000000" w:themeColor="text1"/>
          <w:spacing w:val="-10"/>
          <w:szCs w:val="21"/>
        </w:rPr>
        <w:t>日。</w:t>
      </w:r>
    </w:p>
    <w:p w:rsidR="00CB1BC9" w:rsidRDefault="00CB1BC9" w:rsidP="00F67C3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CB1BC9" w:rsidRDefault="00CB1BC9" w:rsidP="00F67C3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CB1BC9" w:rsidRDefault="00F67C3D" w:rsidP="00F67C3D">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CB1BC9">
        <w:rPr>
          <w:rFonts w:ascii="宋体" w:hAnsi="宋体" w:hint="eastAsia"/>
          <w:b/>
          <w:color w:val="000000" w:themeColor="text1"/>
          <w:szCs w:val="21"/>
        </w:rPr>
        <w:t>已完成审核计划的全部工作</w:t>
      </w:r>
    </w:p>
    <w:p w:rsidR="00CB1BC9" w:rsidRDefault="00CB1BC9" w:rsidP="00F67C3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CB1BC9" w:rsidRDefault="00CB1BC9" w:rsidP="00F67C3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F67C3D" w:rsidRDefault="00F67C3D" w:rsidP="00B92E2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67C3D">
        <w:trPr>
          <w:cantSplit/>
          <w:trHeight w:val="985"/>
          <w:jc w:val="center"/>
        </w:trPr>
        <w:tc>
          <w:tcPr>
            <w:tcW w:w="720" w:type="dxa"/>
            <w:vMerge w:val="restart"/>
            <w:textDirection w:val="tbRlV"/>
            <w:vAlign w:val="center"/>
          </w:tcPr>
          <w:p w:rsidR="00F67C3D" w:rsidRDefault="00F67C3D" w:rsidP="00CB1BC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F67C3D" w:rsidRDefault="00F67C3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F67C3D" w:rsidRPr="00F64BCC" w:rsidRDefault="00F67C3D" w:rsidP="00CB1BC9">
            <w:pPr>
              <w:ind w:firstLine="420"/>
              <w:rPr>
                <w:szCs w:val="21"/>
              </w:rPr>
            </w:pPr>
            <w:r w:rsidRPr="00F67C3D">
              <w:rPr>
                <w:rFonts w:ascii="宋体" w:hAnsi="宋体" w:hint="eastAsia"/>
                <w:color w:val="000000"/>
                <w:sz w:val="20"/>
                <w:szCs w:val="20"/>
              </w:rPr>
              <w:t>赣州市金月亮家居有限公司</w:t>
            </w:r>
            <w:r w:rsidR="003B64CB" w:rsidRPr="003B64CB">
              <w:rPr>
                <w:rFonts w:ascii="宋体" w:hAnsi="宋体" w:hint="eastAsia"/>
                <w:color w:val="000000"/>
                <w:sz w:val="20"/>
                <w:szCs w:val="20"/>
              </w:rPr>
              <w:t>统一社会信用代码： 91360782MA35NYDC6U，成立于2017年01月11日，法人代表肖苏富，注册资本：100</w:t>
            </w:r>
            <w:r w:rsidR="003B64CB">
              <w:rPr>
                <w:rFonts w:ascii="宋体" w:hAnsi="宋体" w:hint="eastAsia"/>
                <w:color w:val="000000"/>
                <w:sz w:val="20"/>
                <w:szCs w:val="20"/>
              </w:rPr>
              <w:t>万元，注册地址：江西省赣州市南康区经济开发区东山工业园工业三路</w:t>
            </w:r>
            <w:r w:rsidRPr="008E252B">
              <w:rPr>
                <w:rFonts w:ascii="宋体" w:hAnsi="宋体" w:hint="eastAsia"/>
                <w:color w:val="000000"/>
                <w:sz w:val="20"/>
                <w:szCs w:val="20"/>
              </w:rPr>
              <w:t>。</w:t>
            </w:r>
            <w:r w:rsidRPr="00C4636F">
              <w:rPr>
                <w:rFonts w:hint="eastAsia"/>
                <w:szCs w:val="21"/>
              </w:rPr>
              <w:t>是一家专业从事</w:t>
            </w:r>
            <w:r w:rsidR="003B64CB" w:rsidRPr="003B64CB">
              <w:rPr>
                <w:rFonts w:hint="eastAsia"/>
                <w:szCs w:val="21"/>
              </w:rPr>
              <w:t>弹簧软体床垫、棕纤维床垫的生产</w:t>
            </w:r>
            <w:r w:rsidR="003B64CB">
              <w:rPr>
                <w:rFonts w:hint="eastAsia"/>
                <w:szCs w:val="21"/>
              </w:rPr>
              <w:t>的</w:t>
            </w:r>
            <w:r w:rsidRPr="00C4636F">
              <w:rPr>
                <w:rFonts w:hint="eastAsia"/>
                <w:szCs w:val="21"/>
              </w:rPr>
              <w:t>公司，</w:t>
            </w:r>
            <w:r>
              <w:rPr>
                <w:rFonts w:hint="eastAsia"/>
                <w:szCs w:val="21"/>
              </w:rPr>
              <w:t>属于民营企业，</w:t>
            </w:r>
            <w:r w:rsidRPr="00F64BCC">
              <w:rPr>
                <w:rFonts w:hint="eastAsia"/>
                <w:szCs w:val="21"/>
              </w:rPr>
              <w:t>企业类型为有限责任公司，</w:t>
            </w:r>
            <w:r w:rsidRPr="00F64BCC">
              <w:rPr>
                <w:szCs w:val="21"/>
              </w:rPr>
              <w:t>总经理</w:t>
            </w:r>
            <w:r w:rsidR="003B64CB">
              <w:rPr>
                <w:szCs w:val="21"/>
              </w:rPr>
              <w:t>肖美青</w:t>
            </w:r>
            <w:r w:rsidRPr="00F64BCC">
              <w:rPr>
                <w:rFonts w:hint="eastAsia"/>
                <w:szCs w:val="21"/>
              </w:rPr>
              <w:t>。</w:t>
            </w:r>
          </w:p>
          <w:p w:rsidR="00F67C3D" w:rsidRPr="00B10F9E" w:rsidRDefault="00F67C3D" w:rsidP="00CB1BC9">
            <w:pPr>
              <w:ind w:firstLineChars="200" w:firstLine="420"/>
              <w:rPr>
                <w:szCs w:val="21"/>
              </w:rPr>
            </w:pPr>
            <w:r>
              <w:rPr>
                <w:rFonts w:hint="eastAsia"/>
                <w:szCs w:val="21"/>
              </w:rPr>
              <w:t>公</w:t>
            </w:r>
            <w:r w:rsidRPr="00B10F9E">
              <w:rPr>
                <w:rFonts w:hint="eastAsia"/>
                <w:szCs w:val="21"/>
              </w:rPr>
              <w:t>司现有员工</w:t>
            </w:r>
            <w:r>
              <w:rPr>
                <w:rFonts w:hint="eastAsia"/>
                <w:szCs w:val="21"/>
              </w:rPr>
              <w:t>20</w:t>
            </w:r>
            <w:r w:rsidRPr="00B10F9E">
              <w:rPr>
                <w:rFonts w:hint="eastAsia"/>
                <w:szCs w:val="21"/>
              </w:rPr>
              <w:t>人，</w:t>
            </w:r>
            <w:r w:rsidR="003B64CB">
              <w:rPr>
                <w:rFonts w:hint="eastAsia"/>
                <w:szCs w:val="21"/>
              </w:rPr>
              <w:t>下设行政部、供销部、生产</w:t>
            </w:r>
            <w:r>
              <w:rPr>
                <w:rFonts w:hint="eastAsia"/>
                <w:szCs w:val="21"/>
              </w:rPr>
              <w:t>部</w:t>
            </w:r>
            <w:r w:rsidR="003B64CB">
              <w:rPr>
                <w:rFonts w:hint="eastAsia"/>
                <w:szCs w:val="21"/>
              </w:rPr>
              <w:t>。</w:t>
            </w:r>
          </w:p>
          <w:p w:rsidR="00F67C3D" w:rsidRDefault="00F67C3D" w:rsidP="00CB1BC9">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F67C3D" w:rsidRDefault="00F67C3D" w:rsidP="00CB1BC9">
            <w:pPr>
              <w:spacing w:line="240" w:lineRule="exact"/>
              <w:rPr>
                <w:b/>
                <w:color w:val="000000" w:themeColor="text1"/>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p w:rsidR="00F67C3D" w:rsidRDefault="00F67C3D">
            <w:pPr>
              <w:spacing w:line="240" w:lineRule="exact"/>
              <w:rPr>
                <w:b/>
                <w:color w:val="000000" w:themeColor="text1"/>
                <w:sz w:val="20"/>
                <w:szCs w:val="20"/>
              </w:rPr>
            </w:pPr>
          </w:p>
        </w:tc>
      </w:tr>
      <w:tr w:rsidR="00F67C3D">
        <w:trPr>
          <w:cantSplit/>
          <w:trHeight w:val="1417"/>
          <w:jc w:val="center"/>
        </w:trPr>
        <w:tc>
          <w:tcPr>
            <w:tcW w:w="720" w:type="dxa"/>
            <w:vMerge/>
            <w:textDirection w:val="tbRlV"/>
            <w:vAlign w:val="center"/>
          </w:tcPr>
          <w:p w:rsidR="00F67C3D" w:rsidRDefault="00F67C3D" w:rsidP="00CB1BC9">
            <w:pPr>
              <w:spacing w:line="240" w:lineRule="exact"/>
              <w:ind w:left="201" w:right="113" w:hangingChars="100" w:hanging="201"/>
              <w:jc w:val="center"/>
              <w:rPr>
                <w:rFonts w:ascii="宋体" w:hAnsi="宋体"/>
                <w:b/>
                <w:color w:val="000000" w:themeColor="text1"/>
                <w:sz w:val="20"/>
                <w:szCs w:val="20"/>
              </w:rPr>
            </w:pPr>
          </w:p>
        </w:tc>
        <w:tc>
          <w:tcPr>
            <w:tcW w:w="9198" w:type="dxa"/>
          </w:tcPr>
          <w:p w:rsidR="00F67C3D" w:rsidRDefault="00F67C3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F67C3D" w:rsidRDefault="00F67C3D">
            <w:pPr>
              <w:spacing w:line="240" w:lineRule="exact"/>
              <w:rPr>
                <w:b/>
                <w:color w:val="000000" w:themeColor="text1"/>
                <w:sz w:val="20"/>
                <w:szCs w:val="20"/>
              </w:rPr>
            </w:pPr>
          </w:p>
          <w:p w:rsidR="00F67C3D" w:rsidRPr="008E252B" w:rsidRDefault="00F67C3D" w:rsidP="00CB1BC9">
            <w:pPr>
              <w:spacing w:line="280" w:lineRule="exact"/>
              <w:ind w:firstLineChars="200" w:firstLine="420"/>
              <w:rPr>
                <w:rFonts w:ascii="宋体" w:hAnsi="宋体" w:cs="宋体"/>
                <w:szCs w:val="21"/>
              </w:rPr>
            </w:pPr>
            <w:r w:rsidRPr="008E252B">
              <w:rPr>
                <w:rFonts w:ascii="宋体" w:hAnsi="宋体" w:cs="宋体" w:hint="eastAsia"/>
                <w:szCs w:val="21"/>
              </w:rPr>
              <w:t>在公司运营过程中充分考虑相关方方面的期望或要求，已识别公司的相关方涉及到顾客/最 终 消费者、业主、股东、银行、外部供应商、员工、法律法规监管机构等。</w:t>
            </w:r>
          </w:p>
          <w:p w:rsidR="00F67C3D" w:rsidRPr="008E252B" w:rsidRDefault="00F67C3D" w:rsidP="00CB1BC9">
            <w:pPr>
              <w:spacing w:line="280" w:lineRule="exact"/>
              <w:ind w:firstLineChars="200" w:firstLine="420"/>
              <w:rPr>
                <w:rFonts w:ascii="宋体" w:hAnsi="宋体" w:cs="宋体"/>
                <w:szCs w:val="21"/>
              </w:rPr>
            </w:pPr>
            <w:r w:rsidRPr="008E252B">
              <w:rPr>
                <w:rFonts w:ascii="宋体" w:hAnsi="宋体" w:cs="宋体" w:hint="eastAsia"/>
                <w:szCs w:val="21"/>
              </w:rPr>
              <w:t>采购、销售和相关职能部门通过日常例会、市场活动、现场拜访、客户调查等多种渠道和方式方法随时了解相关方的需求和期望。做为公司经营风险分析和发展机遇的可利用资源。</w:t>
            </w:r>
          </w:p>
          <w:p w:rsidR="00F67C3D" w:rsidRPr="008E252B" w:rsidRDefault="00F67C3D" w:rsidP="00CB1BC9">
            <w:pPr>
              <w:spacing w:line="280" w:lineRule="exact"/>
              <w:ind w:firstLineChars="200" w:firstLine="420"/>
              <w:rPr>
                <w:rFonts w:ascii="宋体" w:hAnsi="宋体" w:cs="宋体"/>
                <w:szCs w:val="21"/>
              </w:rPr>
            </w:pPr>
            <w:r w:rsidRPr="008E252B">
              <w:rPr>
                <w:rFonts w:ascii="宋体" w:hAnsi="宋体" w:cs="宋体" w:hint="eastAsia"/>
                <w:szCs w:val="21"/>
              </w:rPr>
              <w:t>与公司高管交流，内外部相关方需求分析到位。</w:t>
            </w:r>
          </w:p>
          <w:p w:rsidR="00F67C3D" w:rsidRDefault="00F67C3D" w:rsidP="00CB1BC9">
            <w:pPr>
              <w:spacing w:line="280" w:lineRule="exact"/>
              <w:ind w:firstLineChars="200" w:firstLine="420"/>
              <w:rPr>
                <w:b/>
                <w:color w:val="000000" w:themeColor="text1"/>
                <w:sz w:val="20"/>
                <w:szCs w:val="20"/>
              </w:rPr>
            </w:pPr>
            <w:r w:rsidRPr="008E252B">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F67C3D">
        <w:trPr>
          <w:cantSplit/>
          <w:trHeight w:val="2077"/>
          <w:jc w:val="center"/>
        </w:trPr>
        <w:tc>
          <w:tcPr>
            <w:tcW w:w="720" w:type="dxa"/>
            <w:vMerge/>
            <w:textDirection w:val="tbRlV"/>
            <w:vAlign w:val="center"/>
          </w:tcPr>
          <w:p w:rsidR="00F67C3D" w:rsidRDefault="00F67C3D" w:rsidP="00CB1BC9">
            <w:pPr>
              <w:spacing w:line="240" w:lineRule="exact"/>
              <w:ind w:left="201" w:right="113" w:hangingChars="100" w:hanging="201"/>
              <w:jc w:val="center"/>
              <w:rPr>
                <w:rFonts w:ascii="宋体" w:hAnsi="宋体"/>
                <w:b/>
                <w:color w:val="000000" w:themeColor="text1"/>
                <w:sz w:val="20"/>
                <w:szCs w:val="20"/>
              </w:rPr>
            </w:pPr>
          </w:p>
        </w:tc>
        <w:tc>
          <w:tcPr>
            <w:tcW w:w="9198" w:type="dxa"/>
          </w:tcPr>
          <w:p w:rsidR="00F67C3D" w:rsidRDefault="00F67C3D">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67C3D" w:rsidRDefault="00F67C3D" w:rsidP="00CB1BC9">
            <w:pPr>
              <w:spacing w:line="400" w:lineRule="exact"/>
              <w:ind w:firstLineChars="200" w:firstLine="420"/>
              <w:rPr>
                <w:rFonts w:ascii="宋体" w:hAnsi="宋体" w:cs="宋体"/>
                <w:szCs w:val="21"/>
              </w:rPr>
            </w:pPr>
            <w:r w:rsidRPr="00D94F2D">
              <w:rPr>
                <w:rFonts w:ascii="宋体" w:hAnsi="宋体" w:cs="宋体" w:hint="eastAsia"/>
                <w:szCs w:val="21"/>
              </w:rPr>
              <w:t>公司的管理方针是：</w:t>
            </w:r>
          </w:p>
          <w:p w:rsidR="003B64CB" w:rsidRPr="003B64CB" w:rsidRDefault="003B64CB" w:rsidP="003B64CB">
            <w:pPr>
              <w:spacing w:line="400" w:lineRule="exact"/>
              <w:ind w:firstLineChars="200" w:firstLine="562"/>
              <w:rPr>
                <w:rFonts w:ascii="宋体" w:hAnsi="宋体"/>
                <w:b/>
                <w:bCs/>
                <w:spacing w:val="20"/>
                <w:sz w:val="24"/>
              </w:rPr>
            </w:pPr>
            <w:r w:rsidRPr="003B64CB">
              <w:rPr>
                <w:rFonts w:ascii="宋体" w:hAnsi="宋体" w:hint="eastAsia"/>
                <w:b/>
                <w:bCs/>
                <w:spacing w:val="20"/>
                <w:sz w:val="24"/>
              </w:rPr>
              <w:t>创新设计，精心制造，提供优质产品；</w:t>
            </w:r>
          </w:p>
          <w:p w:rsidR="00F67C3D" w:rsidRPr="00EF20EB" w:rsidRDefault="003B64CB" w:rsidP="003B64CB">
            <w:pPr>
              <w:spacing w:line="400" w:lineRule="exact"/>
              <w:ind w:firstLineChars="200" w:firstLine="562"/>
              <w:rPr>
                <w:rFonts w:ascii="宋体" w:hAnsi="宋体" w:cs="宋体"/>
                <w:szCs w:val="21"/>
              </w:rPr>
            </w:pPr>
            <w:r w:rsidRPr="003B64CB">
              <w:rPr>
                <w:rFonts w:ascii="宋体" w:hAnsi="宋体" w:hint="eastAsia"/>
                <w:b/>
                <w:bCs/>
                <w:spacing w:val="20"/>
                <w:sz w:val="24"/>
              </w:rPr>
              <w:t>及时交货，定期回访，保证顾客满意。</w:t>
            </w:r>
          </w:p>
          <w:p w:rsidR="00F67C3D" w:rsidRDefault="00F67C3D" w:rsidP="00CB1BC9">
            <w:pPr>
              <w:spacing w:line="240" w:lineRule="exact"/>
              <w:ind w:leftChars="95" w:left="199"/>
              <w:rPr>
                <w:b/>
                <w:color w:val="000000" w:themeColor="text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F67C3D">
        <w:trPr>
          <w:cantSplit/>
          <w:trHeight w:val="1446"/>
          <w:jc w:val="center"/>
        </w:trPr>
        <w:tc>
          <w:tcPr>
            <w:tcW w:w="720" w:type="dxa"/>
            <w:vMerge/>
            <w:textDirection w:val="tbRlV"/>
            <w:vAlign w:val="center"/>
          </w:tcPr>
          <w:p w:rsidR="00F67C3D" w:rsidRDefault="00F67C3D" w:rsidP="00CB1BC9">
            <w:pPr>
              <w:spacing w:line="240" w:lineRule="exact"/>
              <w:ind w:left="201" w:right="113" w:hangingChars="100" w:hanging="201"/>
              <w:jc w:val="center"/>
              <w:rPr>
                <w:rFonts w:ascii="宋体" w:hAnsi="宋体"/>
                <w:b/>
                <w:color w:val="000000" w:themeColor="text1"/>
                <w:sz w:val="20"/>
                <w:szCs w:val="20"/>
              </w:rPr>
            </w:pPr>
          </w:p>
        </w:tc>
        <w:tc>
          <w:tcPr>
            <w:tcW w:w="9198" w:type="dxa"/>
          </w:tcPr>
          <w:p w:rsidR="00F67C3D" w:rsidRDefault="00F67C3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F67C3D" w:rsidRDefault="00F67C3D" w:rsidP="00CB1BC9">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F67C3D" w:rsidRDefault="00F67C3D" w:rsidP="00CB1BC9">
            <w:pPr>
              <w:ind w:firstLineChars="200" w:firstLine="420"/>
              <w:rPr>
                <w:rFonts w:ascii="宋体" w:cs="宋体"/>
                <w:szCs w:val="21"/>
              </w:rPr>
            </w:pPr>
            <w:r w:rsidRPr="00B7361A">
              <w:rPr>
                <w:rFonts w:ascii="宋体" w:hAnsi="宋体" w:cs="宋体" w:hint="eastAsia"/>
                <w:szCs w:val="21"/>
              </w:rPr>
              <w:t>提供“风险与机遇评价与应对表”，按照外部环境(法律法规、市场竞争情况、市场形势、市场容量、经济形势、社会责任、产业发展等)、外部环境（企业文化、经营绩效、人员特点、组织构架、资源条件、财务风险、采购等）、利益相关方（顾客、员工、政府、社会、供方等），对风险和机遇进行了评价识别，并制定应对措施。</w:t>
            </w:r>
          </w:p>
          <w:p w:rsidR="00F67C3D" w:rsidRDefault="00F67C3D" w:rsidP="00CB1BC9">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F67C3D" w:rsidRPr="008E252B" w:rsidRDefault="00F67C3D">
            <w:pPr>
              <w:spacing w:line="240" w:lineRule="exact"/>
              <w:rPr>
                <w:b/>
                <w:color w:val="000000" w:themeColor="text1"/>
              </w:rPr>
            </w:pPr>
          </w:p>
        </w:tc>
      </w:tr>
      <w:tr w:rsidR="00F67C3D">
        <w:trPr>
          <w:cantSplit/>
          <w:trHeight w:val="1930"/>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Pr>
          <w:p w:rsidR="00F67C3D" w:rsidRDefault="00F67C3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F67C3D" w:rsidRDefault="00F67C3D" w:rsidP="00CB1BC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F67C3D" w:rsidRDefault="00F67C3D" w:rsidP="00CB1BC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3B64CB">
              <w:rPr>
                <w:rFonts w:ascii="宋体" w:hAnsi="宋体" w:hint="eastAsia"/>
                <w:b/>
                <w:color w:val="000000" w:themeColor="text1"/>
                <w:sz w:val="20"/>
                <w:szCs w:val="20"/>
                <w:u w:val="single"/>
              </w:rPr>
              <w:t>车裁、扣布、围边</w:t>
            </w:r>
            <w:r>
              <w:rPr>
                <w:rFonts w:ascii="宋体" w:hAnsi="宋体" w:hint="eastAsia"/>
                <w:b/>
                <w:color w:val="000000" w:themeColor="text1"/>
                <w:sz w:val="20"/>
                <w:szCs w:val="20"/>
                <w:u w:val="single"/>
              </w:rPr>
              <w:t xml:space="preserve">                             ，</w:t>
            </w:r>
          </w:p>
          <w:p w:rsidR="00F67C3D" w:rsidRDefault="00F67C3D" w:rsidP="00CB1BC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3B64CB">
              <w:rPr>
                <w:rFonts w:ascii="宋体" w:hAnsi="宋体" w:hint="eastAsia"/>
                <w:b/>
                <w:color w:val="000000" w:themeColor="text1"/>
                <w:sz w:val="20"/>
                <w:szCs w:val="20"/>
              </w:rPr>
              <w:t>无</w:t>
            </w:r>
          </w:p>
          <w:p w:rsidR="00F67C3D" w:rsidRDefault="008E105D" w:rsidP="00CB1BC9">
            <w:pPr>
              <w:tabs>
                <w:tab w:val="left" w:pos="540"/>
              </w:tabs>
              <w:spacing w:line="300" w:lineRule="exact"/>
              <w:ind w:left="201" w:hangingChars="100" w:hanging="201"/>
              <w:rPr>
                <w:rFonts w:ascii="宋体" w:hAnsi="宋体"/>
                <w:b/>
                <w:color w:val="000000" w:themeColor="text1"/>
                <w:sz w:val="20"/>
                <w:szCs w:val="20"/>
              </w:rPr>
            </w:pPr>
            <w:r w:rsidRPr="008E105D">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61312" o:connectortype="straight"/>
              </w:pict>
            </w:r>
            <w:r w:rsidR="00F67C3D">
              <w:rPr>
                <w:rFonts w:ascii="宋体" w:hAnsi="宋体" w:hint="eastAsia"/>
                <w:b/>
                <w:color w:val="000000" w:themeColor="text1"/>
                <w:sz w:val="20"/>
                <w:szCs w:val="20"/>
              </w:rPr>
              <w:t xml:space="preserve">不适用条款是   </w:t>
            </w:r>
            <w:r w:rsidR="003B64CB">
              <w:rPr>
                <w:rFonts w:ascii="宋体" w:hAnsi="宋体" w:hint="eastAsia"/>
                <w:b/>
                <w:color w:val="000000" w:themeColor="text1"/>
                <w:sz w:val="20"/>
                <w:szCs w:val="20"/>
              </w:rPr>
              <w:t>8.3</w:t>
            </w:r>
            <w:r w:rsidR="00F67C3D">
              <w:rPr>
                <w:rFonts w:ascii="宋体" w:hAnsi="宋体" w:hint="eastAsia"/>
                <w:b/>
                <w:color w:val="000000" w:themeColor="text1"/>
                <w:sz w:val="20"/>
                <w:szCs w:val="20"/>
              </w:rPr>
              <w:t xml:space="preserve">     ，不适用理由：</w:t>
            </w:r>
            <w:r w:rsidR="003B64CB" w:rsidRPr="003B64CB">
              <w:rPr>
                <w:rFonts w:ascii="宋体" w:hAnsi="宋体" w:hint="eastAsia"/>
                <w:b/>
                <w:color w:val="000000" w:themeColor="text1"/>
                <w:sz w:val="20"/>
                <w:szCs w:val="20"/>
                <w:u w:val="single"/>
              </w:rPr>
              <w:t>公司依据客户给出的产品参数要求等技术资料、参考国家标准转换为公司内部生产工艺，组织产品的生产，不需要进行设计开发，其不适用的要求不影响组织确保其产品和服务合格的能力和责任，对增强顾客满意也不会产生影响，不适用8.3条款合理。</w:t>
            </w:r>
            <w:r w:rsidR="00F67C3D">
              <w:rPr>
                <w:rFonts w:ascii="宋体" w:hAnsi="宋体" w:hint="eastAsia"/>
                <w:b/>
                <w:color w:val="000000" w:themeColor="text1"/>
                <w:sz w:val="20"/>
                <w:szCs w:val="20"/>
              </w:rPr>
              <w:t xml:space="preserve">      </w:t>
            </w:r>
          </w:p>
          <w:p w:rsidR="00F67C3D" w:rsidRDefault="00F67C3D" w:rsidP="00CB1BC9">
            <w:pPr>
              <w:tabs>
                <w:tab w:val="left" w:pos="540"/>
              </w:tabs>
              <w:spacing w:line="300" w:lineRule="exact"/>
              <w:ind w:left="201" w:hangingChars="100" w:hanging="201"/>
              <w:rPr>
                <w:rFonts w:ascii="宋体" w:hAnsi="宋体"/>
                <w:b/>
                <w:color w:val="000000" w:themeColor="text1"/>
                <w:sz w:val="20"/>
                <w:szCs w:val="20"/>
              </w:rPr>
            </w:pPr>
          </w:p>
          <w:p w:rsidR="00F67C3D" w:rsidRDefault="00F67C3D" w:rsidP="00CB1BC9">
            <w:pPr>
              <w:tabs>
                <w:tab w:val="left" w:pos="540"/>
              </w:tabs>
              <w:spacing w:line="300" w:lineRule="exact"/>
              <w:ind w:left="211" w:hangingChars="100" w:hanging="211"/>
              <w:rPr>
                <w:rFonts w:ascii="宋体" w:hAnsi="宋体"/>
                <w:b/>
                <w:color w:val="000000" w:themeColor="text1"/>
                <w:szCs w:val="21"/>
              </w:rPr>
            </w:pPr>
          </w:p>
        </w:tc>
      </w:tr>
      <w:tr w:rsidR="00F67C3D">
        <w:trPr>
          <w:cantSplit/>
          <w:trHeight w:val="2144"/>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Pr>
          <w:p w:rsidR="00F67C3D" w:rsidRDefault="00F67C3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F67C3D" w:rsidRDefault="00F67C3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F67C3D" w:rsidRDefault="003B64CB">
            <w:pPr>
              <w:spacing w:line="300" w:lineRule="exact"/>
              <w:rPr>
                <w:b/>
                <w:color w:val="000000" w:themeColor="text1"/>
                <w:sz w:val="20"/>
                <w:szCs w:val="20"/>
              </w:rPr>
            </w:pPr>
            <w:r>
              <w:rPr>
                <w:rFonts w:hint="eastAsia"/>
                <w:b/>
                <w:color w:val="000000" w:themeColor="text1"/>
                <w:sz w:val="20"/>
                <w:szCs w:val="20"/>
              </w:rPr>
              <w:t>/</w:t>
            </w:r>
          </w:p>
        </w:tc>
      </w:tr>
      <w:tr w:rsidR="00F67C3D">
        <w:trPr>
          <w:cantSplit/>
          <w:trHeight w:val="2144"/>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Pr>
          <w:p w:rsidR="00F67C3D" w:rsidRDefault="00F67C3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B64CB" w:rsidRDefault="00F67C3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F67C3D" w:rsidRDefault="003B64CB">
            <w:pPr>
              <w:spacing w:line="300" w:lineRule="exact"/>
              <w:rPr>
                <w:b/>
                <w:color w:val="000000" w:themeColor="text1"/>
                <w:sz w:val="20"/>
                <w:szCs w:val="20"/>
              </w:rPr>
            </w:pPr>
            <w:r>
              <w:rPr>
                <w:rFonts w:ascii="宋体" w:hAnsi="宋体" w:hint="eastAsia"/>
                <w:b/>
                <w:color w:val="000000" w:themeColor="text1"/>
                <w:spacing w:val="-8"/>
                <w:sz w:val="20"/>
                <w:szCs w:val="20"/>
              </w:rPr>
              <w:t>/</w:t>
            </w:r>
          </w:p>
        </w:tc>
      </w:tr>
      <w:tr w:rsidR="00F67C3D">
        <w:trPr>
          <w:cantSplit/>
          <w:trHeight w:val="1890"/>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Pr>
          <w:p w:rsidR="00F67C3D" w:rsidRDefault="00F67C3D">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F67C3D" w:rsidRDefault="00F67C3D" w:rsidP="00CB1BC9">
            <w:pPr>
              <w:tabs>
                <w:tab w:val="left" w:pos="540"/>
              </w:tabs>
              <w:spacing w:line="300" w:lineRule="exact"/>
              <w:ind w:left="211" w:hangingChars="100" w:hanging="211"/>
              <w:rPr>
                <w:rFonts w:ascii="宋体" w:hAnsi="宋体"/>
                <w:b/>
                <w:color w:val="000000" w:themeColor="text1"/>
                <w:szCs w:val="21"/>
              </w:rPr>
            </w:pPr>
          </w:p>
          <w:p w:rsidR="00F67C3D" w:rsidRDefault="00F67C3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F67C3D" w:rsidRDefault="00F67C3D" w:rsidP="00CB1BC9">
            <w:pPr>
              <w:tabs>
                <w:tab w:val="left" w:pos="540"/>
              </w:tabs>
              <w:spacing w:line="300" w:lineRule="exact"/>
              <w:ind w:leftChars="-43" w:left="1" w:hangingChars="43" w:hanging="91"/>
              <w:rPr>
                <w:rFonts w:ascii="宋体" w:hAnsi="宋体"/>
                <w:b/>
                <w:color w:val="000000" w:themeColor="text1"/>
                <w:szCs w:val="21"/>
                <w:u w:val="single"/>
              </w:rPr>
            </w:pPr>
          </w:p>
          <w:p w:rsidR="00F67C3D" w:rsidRDefault="00F67C3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产品/服务□环境因素□危险源，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F67C3D" w:rsidRDefault="00F67C3D" w:rsidP="00CB1BC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F67C3D" w:rsidRPr="00FA0D01" w:rsidRDefault="00F67C3D" w:rsidP="00CB1BC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tc>
      </w:tr>
      <w:tr w:rsidR="00F67C3D">
        <w:trPr>
          <w:cantSplit/>
          <w:trHeight w:val="2219"/>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Pr>
          <w:p w:rsidR="00F67C3D" w:rsidRDefault="00F67C3D">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F67C3D" w:rsidRDefault="00F67C3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F67C3D" w:rsidRDefault="00F67C3D" w:rsidP="00CB1BC9">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F67C3D" w:rsidRPr="00EB1220" w:rsidRDefault="00F67C3D" w:rsidP="00CB1BC9">
            <w:pPr>
              <w:spacing w:line="400" w:lineRule="exact"/>
              <w:ind w:left="862"/>
              <w:rPr>
                <w:rFonts w:ascii="宋体" w:hAnsi="宋体" w:cs="宋体"/>
                <w:b/>
                <w:szCs w:val="21"/>
              </w:rPr>
            </w:pPr>
            <w:r w:rsidRPr="00EB1220">
              <w:rPr>
                <w:rFonts w:ascii="宋体" w:hAnsi="宋体" w:cs="宋体" w:hint="eastAsia"/>
                <w:b/>
                <w:szCs w:val="21"/>
              </w:rPr>
              <w:t>质量目标：</w:t>
            </w:r>
          </w:p>
          <w:p w:rsidR="003B64CB" w:rsidRPr="003B64CB" w:rsidRDefault="003B64CB" w:rsidP="003B64CB">
            <w:pPr>
              <w:spacing w:line="400" w:lineRule="exact"/>
              <w:ind w:left="862"/>
              <w:rPr>
                <w:rFonts w:ascii="宋体" w:hAnsi="宋体" w:cs="宋体"/>
                <w:szCs w:val="21"/>
              </w:rPr>
            </w:pPr>
            <w:r w:rsidRPr="003B64CB">
              <w:rPr>
                <w:rFonts w:ascii="宋体" w:hAnsi="宋体" w:cs="宋体" w:hint="eastAsia"/>
                <w:szCs w:val="21"/>
              </w:rPr>
              <w:t>1）产品出厂合格率100%；</w:t>
            </w:r>
          </w:p>
          <w:p w:rsidR="00F67C3D" w:rsidRDefault="003B64CB" w:rsidP="003B64CB">
            <w:pPr>
              <w:ind w:firstLineChars="400" w:firstLine="840"/>
              <w:rPr>
                <w:rFonts w:ascii="宋体" w:hAnsi="宋体" w:cs="宋体"/>
                <w:szCs w:val="21"/>
              </w:rPr>
            </w:pPr>
            <w:r w:rsidRPr="003B64CB">
              <w:rPr>
                <w:rFonts w:ascii="宋体" w:hAnsi="宋体" w:cs="宋体" w:hint="eastAsia"/>
                <w:szCs w:val="21"/>
              </w:rPr>
              <w:t>2）顾客满意度≥92分。</w:t>
            </w:r>
            <w:r w:rsidR="00F67C3D" w:rsidRPr="00FA0D01">
              <w:rPr>
                <w:rFonts w:ascii="宋体" w:hAnsi="宋体" w:cs="宋体" w:hint="eastAsia"/>
                <w:szCs w:val="21"/>
              </w:rPr>
              <w:t>。</w:t>
            </w:r>
          </w:p>
          <w:p w:rsidR="00F67C3D" w:rsidRPr="003526B4" w:rsidRDefault="00F67C3D" w:rsidP="00CB1BC9">
            <w:pPr>
              <w:rPr>
                <w:rFonts w:ascii="宋体" w:cs="宋体"/>
                <w:szCs w:val="21"/>
              </w:rPr>
            </w:pPr>
            <w:r w:rsidRPr="003526B4">
              <w:rPr>
                <w:rFonts w:ascii="宋体" w:hAnsi="宋体" w:cs="宋体" w:hint="eastAsia"/>
                <w:szCs w:val="21"/>
              </w:rPr>
              <w:t>提供《</w:t>
            </w:r>
            <w:r w:rsidRPr="00FA0D01">
              <w:rPr>
                <w:rFonts w:ascii="宋体" w:hAnsi="宋体" w:cs="宋体" w:hint="eastAsia"/>
                <w:szCs w:val="21"/>
              </w:rPr>
              <w:t>目标分解展开表及实现措施</w:t>
            </w:r>
            <w:r>
              <w:rPr>
                <w:rFonts w:ascii="宋体" w:hAnsi="宋体" w:cs="宋体" w:hint="eastAsia"/>
                <w:szCs w:val="21"/>
              </w:rPr>
              <w:t>》《目标指标</w:t>
            </w:r>
            <w:r w:rsidRPr="003526B4">
              <w:rPr>
                <w:rFonts w:ascii="宋体" w:hAnsi="宋体" w:cs="宋体" w:hint="eastAsia"/>
                <w:szCs w:val="21"/>
              </w:rPr>
              <w:t>考核表》</w:t>
            </w:r>
          </w:p>
          <w:p w:rsidR="00F67C3D" w:rsidRDefault="00F67C3D" w:rsidP="00CB1BC9">
            <w:pPr>
              <w:spacing w:line="240" w:lineRule="exact"/>
              <w:rPr>
                <w:rFonts w:ascii="宋体" w:hAnsi="宋体"/>
                <w:b/>
                <w:color w:val="000000" w:themeColor="text1"/>
              </w:rPr>
            </w:pPr>
            <w:r w:rsidRPr="003526B4">
              <w:rPr>
                <w:rFonts w:ascii="宋体" w:hAnsi="宋体" w:cs="宋体" w:hint="eastAsia"/>
                <w:szCs w:val="21"/>
              </w:rPr>
              <w:t>以上目标指标均已完成，管理方案规定了措施方法、完成时间表、责任人等情况。详见各部门记录。</w:t>
            </w:r>
          </w:p>
        </w:tc>
      </w:tr>
      <w:tr w:rsidR="00F67C3D">
        <w:trPr>
          <w:cantSplit/>
          <w:trHeight w:val="1297"/>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Pr>
          <w:p w:rsidR="00F67C3D" w:rsidRPr="00C419E6" w:rsidRDefault="00F67C3D">
            <w:pPr>
              <w:spacing w:line="240" w:lineRule="exact"/>
              <w:rPr>
                <w:rFonts w:ascii="宋体" w:hAnsi="宋体"/>
                <w:b/>
                <w:color w:val="000000" w:themeColor="text1"/>
                <w:sz w:val="20"/>
                <w:szCs w:val="20"/>
              </w:rPr>
            </w:pPr>
            <w:r w:rsidRPr="00C419E6">
              <w:rPr>
                <w:rFonts w:hint="eastAsia"/>
                <w:b/>
                <w:color w:val="000000" w:themeColor="text1"/>
                <w:sz w:val="20"/>
                <w:szCs w:val="20"/>
              </w:rPr>
              <w:t xml:space="preserve">6. </w:t>
            </w:r>
            <w:r w:rsidRPr="00C419E6">
              <w:rPr>
                <w:rFonts w:hint="eastAsia"/>
                <w:b/>
                <w:color w:val="000000" w:themeColor="text1"/>
                <w:sz w:val="20"/>
                <w:szCs w:val="20"/>
              </w:rPr>
              <w:t>文件与记录控制</w:t>
            </w:r>
            <w:r w:rsidRPr="00C419E6">
              <w:rPr>
                <w:rFonts w:hint="eastAsia"/>
                <w:b/>
                <w:color w:val="000000" w:themeColor="text1"/>
                <w:sz w:val="20"/>
                <w:szCs w:val="20"/>
              </w:rPr>
              <w:t xml:space="preserve"> (</w:t>
            </w:r>
            <w:r w:rsidRPr="00C419E6">
              <w:rPr>
                <w:rFonts w:ascii="宋体" w:hAnsi="宋体" w:hint="eastAsia"/>
                <w:b/>
                <w:color w:val="000000" w:themeColor="text1"/>
                <w:sz w:val="20"/>
                <w:szCs w:val="20"/>
              </w:rPr>
              <w:t>文审修订后文件与标准的符合程度评价、</w:t>
            </w:r>
            <w:r w:rsidRPr="00C419E6">
              <w:rPr>
                <w:rFonts w:ascii="宋体" w:hAnsi="宋体" w:hint="eastAsia"/>
                <w:b/>
                <w:color w:val="000000" w:themeColor="text1"/>
                <w:spacing w:val="-4"/>
                <w:sz w:val="20"/>
                <w:szCs w:val="20"/>
              </w:rPr>
              <w:t>文件</w:t>
            </w:r>
            <w:r w:rsidRPr="00C419E6">
              <w:rPr>
                <w:rFonts w:ascii="宋体" w:hAnsi="宋体" w:hint="eastAsia"/>
                <w:b/>
                <w:color w:val="000000" w:themeColor="text1"/>
                <w:sz w:val="20"/>
                <w:szCs w:val="20"/>
              </w:rPr>
              <w:t>控制管理等)</w:t>
            </w:r>
          </w:p>
          <w:p w:rsidR="00F67C3D" w:rsidRPr="00C419E6" w:rsidRDefault="00F67C3D" w:rsidP="00CB1BC9">
            <w:pPr>
              <w:ind w:firstLineChars="200" w:firstLine="420"/>
              <w:rPr>
                <w:rFonts w:ascii="宋体" w:cs="宋体"/>
                <w:szCs w:val="21"/>
              </w:rPr>
            </w:pPr>
            <w:r w:rsidRPr="00C419E6">
              <w:rPr>
                <w:rFonts w:ascii="宋体" w:hAnsi="宋体" w:cs="宋体" w:hint="eastAsia"/>
                <w:szCs w:val="21"/>
              </w:rPr>
              <w:t>受审核方建立的管理体系文件包括：</w:t>
            </w:r>
          </w:p>
          <w:p w:rsidR="00F67C3D" w:rsidRPr="00C419E6" w:rsidRDefault="00F67C3D" w:rsidP="00F67C3D">
            <w:pPr>
              <w:numPr>
                <w:ilvl w:val="0"/>
                <w:numId w:val="4"/>
              </w:numPr>
              <w:rPr>
                <w:rFonts w:ascii="宋体" w:cs="宋体"/>
                <w:szCs w:val="21"/>
              </w:rPr>
            </w:pPr>
            <w:r w:rsidRPr="00C419E6">
              <w:rPr>
                <w:rFonts w:ascii="宋体" w:hAnsi="宋体" w:cs="宋体" w:hint="eastAsia"/>
                <w:szCs w:val="21"/>
              </w:rPr>
              <w:t>管理手册A0</w:t>
            </w:r>
            <w:r w:rsidRPr="00C419E6">
              <w:rPr>
                <w:rFonts w:ascii="宋体" w:hAnsi="宋体" w:hint="eastAsia"/>
                <w:bCs/>
                <w:szCs w:val="21"/>
              </w:rPr>
              <w:t>版</w:t>
            </w:r>
            <w:r w:rsidRPr="00C419E6">
              <w:rPr>
                <w:rFonts w:ascii="宋体" w:hAnsi="宋体" w:cs="宋体" w:hint="eastAsia"/>
                <w:szCs w:val="21"/>
              </w:rPr>
              <w:t>，发布时间：</w:t>
            </w:r>
            <w:r w:rsidRPr="00C419E6">
              <w:rPr>
                <w:rFonts w:ascii="宋体" w:hAnsi="宋体" w:cs="宋体"/>
                <w:szCs w:val="21"/>
              </w:rPr>
              <w:t>20</w:t>
            </w:r>
            <w:r w:rsidRPr="00C419E6">
              <w:rPr>
                <w:rFonts w:ascii="宋体" w:hAnsi="宋体" w:cs="宋体" w:hint="eastAsia"/>
                <w:szCs w:val="21"/>
              </w:rPr>
              <w:t>20</w:t>
            </w:r>
            <w:r w:rsidRPr="00C419E6">
              <w:rPr>
                <w:rFonts w:ascii="宋体" w:hAnsi="宋体" w:cs="宋体"/>
                <w:szCs w:val="21"/>
              </w:rPr>
              <w:t>.</w:t>
            </w:r>
            <w:r w:rsidRPr="00C419E6">
              <w:rPr>
                <w:rFonts w:ascii="宋体" w:hAnsi="宋体" w:cs="宋体" w:hint="eastAsia"/>
                <w:szCs w:val="21"/>
              </w:rPr>
              <w:t>10</w:t>
            </w:r>
            <w:r w:rsidRPr="00C419E6">
              <w:rPr>
                <w:rFonts w:ascii="宋体" w:hAnsi="宋体" w:cs="宋体"/>
                <w:szCs w:val="21"/>
              </w:rPr>
              <w:t>.</w:t>
            </w:r>
            <w:r w:rsidRPr="00C419E6">
              <w:rPr>
                <w:rFonts w:ascii="宋体" w:hAnsi="宋体" w:cs="宋体" w:hint="eastAsia"/>
                <w:szCs w:val="21"/>
              </w:rPr>
              <w:t>1</w:t>
            </w:r>
            <w:r w:rsidR="003B64CB">
              <w:rPr>
                <w:rFonts w:ascii="宋体" w:hAnsi="宋体" w:cs="宋体" w:hint="eastAsia"/>
                <w:szCs w:val="21"/>
              </w:rPr>
              <w:t>5</w:t>
            </w:r>
            <w:r w:rsidRPr="00C419E6">
              <w:rPr>
                <w:rFonts w:ascii="宋体" w:hAnsi="宋体" w:cs="宋体" w:hint="eastAsia"/>
                <w:szCs w:val="21"/>
              </w:rPr>
              <w:t>实施时间：</w:t>
            </w:r>
            <w:r w:rsidRPr="00C419E6">
              <w:rPr>
                <w:rFonts w:ascii="宋体" w:hAnsi="宋体" w:cs="宋体"/>
                <w:szCs w:val="21"/>
              </w:rPr>
              <w:t>20</w:t>
            </w:r>
            <w:r w:rsidRPr="00C419E6">
              <w:rPr>
                <w:rFonts w:ascii="宋体" w:hAnsi="宋体" w:cs="宋体" w:hint="eastAsia"/>
                <w:szCs w:val="21"/>
              </w:rPr>
              <w:t>20</w:t>
            </w:r>
            <w:r w:rsidRPr="00C419E6">
              <w:rPr>
                <w:rFonts w:ascii="宋体" w:hAnsi="宋体" w:cs="宋体"/>
                <w:szCs w:val="21"/>
              </w:rPr>
              <w:t>.</w:t>
            </w:r>
            <w:r w:rsidRPr="00C419E6">
              <w:rPr>
                <w:rFonts w:ascii="宋体" w:hAnsi="宋体" w:cs="宋体" w:hint="eastAsia"/>
                <w:szCs w:val="21"/>
              </w:rPr>
              <w:t>10</w:t>
            </w:r>
            <w:r w:rsidRPr="00C419E6">
              <w:rPr>
                <w:rFonts w:ascii="宋体" w:hAnsi="宋体" w:cs="宋体"/>
                <w:szCs w:val="21"/>
              </w:rPr>
              <w:t>.</w:t>
            </w:r>
            <w:r w:rsidRPr="00C419E6">
              <w:rPr>
                <w:rFonts w:ascii="宋体" w:hAnsi="宋体" w:cs="宋体" w:hint="eastAsia"/>
                <w:szCs w:val="21"/>
              </w:rPr>
              <w:t>1</w:t>
            </w:r>
            <w:r w:rsidR="003B64CB">
              <w:rPr>
                <w:rFonts w:ascii="宋体" w:hAnsi="宋体" w:cs="宋体" w:hint="eastAsia"/>
                <w:szCs w:val="21"/>
              </w:rPr>
              <w:t>5</w:t>
            </w:r>
          </w:p>
          <w:p w:rsidR="00F67C3D" w:rsidRPr="00C419E6" w:rsidRDefault="00F67C3D" w:rsidP="00CB1BC9">
            <w:pPr>
              <w:rPr>
                <w:rFonts w:ascii="宋体" w:cs="宋体"/>
                <w:szCs w:val="21"/>
              </w:rPr>
            </w:pPr>
            <w:r w:rsidRPr="00C419E6">
              <w:rPr>
                <w:rFonts w:ascii="宋体" w:hAnsi="宋体" w:cs="宋体"/>
                <w:szCs w:val="21"/>
              </w:rPr>
              <w:t>2.</w:t>
            </w:r>
            <w:r w:rsidRPr="00C419E6">
              <w:rPr>
                <w:rFonts w:ascii="宋体" w:hAnsi="宋体" w:cs="宋体" w:hint="eastAsia"/>
                <w:szCs w:val="21"/>
              </w:rPr>
              <w:t>程序文件，包括标准要求的形成文件的信息。</w:t>
            </w:r>
          </w:p>
          <w:p w:rsidR="00F67C3D" w:rsidRPr="00C419E6" w:rsidRDefault="00F67C3D" w:rsidP="00CB1BC9">
            <w:pPr>
              <w:pStyle w:val="2"/>
              <w:tabs>
                <w:tab w:val="clear" w:pos="3510"/>
                <w:tab w:val="clear" w:pos="5580"/>
                <w:tab w:val="left" w:pos="3300"/>
                <w:tab w:val="left" w:pos="5160"/>
              </w:tabs>
              <w:rPr>
                <w:rFonts w:ascii="宋体" w:hAnsi="宋体" w:cs="宋体"/>
                <w:b w:val="0"/>
                <w:bCs w:val="0"/>
                <w:sz w:val="21"/>
                <w:szCs w:val="21"/>
              </w:rPr>
            </w:pPr>
            <w:r w:rsidRPr="00C419E6">
              <w:rPr>
                <w:rFonts w:ascii="宋体" w:hAnsi="宋体" w:cs="宋体"/>
                <w:b w:val="0"/>
                <w:bCs w:val="0"/>
                <w:sz w:val="21"/>
                <w:szCs w:val="21"/>
              </w:rPr>
              <w:t>3.</w:t>
            </w:r>
            <w:r w:rsidRPr="00C419E6">
              <w:rPr>
                <w:rFonts w:ascii="宋体" w:hAnsi="宋体" w:cs="宋体" w:hint="eastAsia"/>
                <w:b w:val="0"/>
                <w:bCs w:val="0"/>
                <w:sz w:val="21"/>
                <w:szCs w:val="21"/>
              </w:rPr>
              <w:t>管理制度汇编等。</w:t>
            </w:r>
          </w:p>
          <w:p w:rsidR="00F67C3D" w:rsidRPr="00C419E6" w:rsidRDefault="00F67C3D" w:rsidP="00CB1BC9">
            <w:r w:rsidRPr="00C419E6">
              <w:t>4.</w:t>
            </w:r>
            <w:r w:rsidRPr="00C419E6">
              <w:rPr>
                <w:rFonts w:hint="eastAsia"/>
              </w:rPr>
              <w:t>体系运行所需要的文件和记录</w:t>
            </w:r>
          </w:p>
          <w:p w:rsidR="00F67C3D" w:rsidRPr="00C419E6" w:rsidRDefault="00F67C3D" w:rsidP="00CB1BC9">
            <w:pPr>
              <w:ind w:firstLineChars="200" w:firstLine="420"/>
            </w:pPr>
            <w:r w:rsidRPr="00C419E6">
              <w:rPr>
                <w:rFonts w:hint="eastAsia"/>
              </w:rPr>
              <w:t>编制了《文件控制程序》，用于对管理体系文件，符合标准要求。</w:t>
            </w:r>
          </w:p>
          <w:p w:rsidR="00F67C3D" w:rsidRPr="00C419E6" w:rsidRDefault="00F67C3D" w:rsidP="00CB1BC9">
            <w:pPr>
              <w:ind w:firstLineChars="200" w:firstLine="420"/>
            </w:pPr>
            <w:r w:rsidRPr="00C419E6">
              <w:rPr>
                <w:rFonts w:hint="eastAsia"/>
              </w:rPr>
              <w:t>查行政部管理手册、管理制度等文件均保管良好，为有效版本。</w:t>
            </w:r>
          </w:p>
          <w:p w:rsidR="00F67C3D" w:rsidRPr="00FA0D01" w:rsidRDefault="00F67C3D" w:rsidP="003B64CB">
            <w:pPr>
              <w:ind w:firstLineChars="200" w:firstLine="402"/>
              <w:rPr>
                <w:rFonts w:ascii="宋体" w:hAnsi="宋体"/>
                <w:b/>
                <w:color w:val="000000" w:themeColor="text1"/>
                <w:sz w:val="20"/>
                <w:szCs w:val="20"/>
                <w:highlight w:val="yellow"/>
              </w:rPr>
            </w:pPr>
          </w:p>
        </w:tc>
      </w:tr>
      <w:tr w:rsidR="00F67C3D">
        <w:trPr>
          <w:cantSplit/>
          <w:trHeight w:val="1126"/>
          <w:jc w:val="center"/>
        </w:trPr>
        <w:tc>
          <w:tcPr>
            <w:tcW w:w="720" w:type="dxa"/>
            <w:vMerge w:val="restart"/>
            <w:textDirection w:val="tbRlV"/>
            <w:vAlign w:val="center"/>
          </w:tcPr>
          <w:p w:rsidR="00F67C3D" w:rsidRDefault="00F67C3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F67C3D" w:rsidRPr="00C419E6" w:rsidRDefault="00F67C3D">
            <w:pPr>
              <w:spacing w:line="300" w:lineRule="exact"/>
              <w:rPr>
                <w:b/>
                <w:color w:val="000000" w:themeColor="text1"/>
                <w:sz w:val="20"/>
                <w:szCs w:val="20"/>
              </w:rPr>
            </w:pPr>
            <w:r w:rsidRPr="00C419E6">
              <w:rPr>
                <w:rFonts w:ascii="宋体" w:hAnsi="宋体" w:hint="eastAsia"/>
                <w:b/>
                <w:color w:val="000000" w:themeColor="text1"/>
                <w:sz w:val="20"/>
                <w:szCs w:val="20"/>
              </w:rPr>
              <w:t>人力资源的简要说明</w:t>
            </w:r>
            <w:r w:rsidRPr="00C419E6">
              <w:rPr>
                <w:rFonts w:hint="eastAsia"/>
                <w:b/>
                <w:color w:val="000000" w:themeColor="text1"/>
                <w:sz w:val="20"/>
                <w:szCs w:val="20"/>
              </w:rPr>
              <w:t>.</w:t>
            </w:r>
            <w:r w:rsidRPr="00C419E6">
              <w:rPr>
                <w:rFonts w:ascii="宋体" w:hAnsi="宋体" w:hint="eastAsia"/>
                <w:b/>
                <w:color w:val="000000" w:themeColor="text1"/>
                <w:sz w:val="20"/>
                <w:szCs w:val="20"/>
              </w:rPr>
              <w:t>:</w:t>
            </w:r>
          </w:p>
          <w:p w:rsidR="00F67C3D" w:rsidRPr="00C419E6" w:rsidRDefault="00F67C3D">
            <w:pPr>
              <w:spacing w:line="300" w:lineRule="exact"/>
              <w:rPr>
                <w:rFonts w:ascii="宋体" w:hAnsi="宋体"/>
                <w:b/>
                <w:color w:val="000000" w:themeColor="text1"/>
                <w:sz w:val="20"/>
                <w:szCs w:val="20"/>
              </w:rPr>
            </w:pPr>
            <w:r w:rsidRPr="00C419E6">
              <w:rPr>
                <w:rFonts w:ascii="宋体" w:hAnsi="宋体" w:hint="eastAsia"/>
                <w:sz w:val="20"/>
                <w:szCs w:val="20"/>
              </w:rPr>
              <w:t>公司编制文件化的组织架构和岗位说明书，确定并配备所需的人员，以有效实施质量管理体系并运行和控制其过程</w:t>
            </w:r>
          </w:p>
        </w:tc>
      </w:tr>
      <w:tr w:rsidR="00F67C3D">
        <w:trPr>
          <w:cantSplit/>
          <w:trHeight w:val="645"/>
          <w:jc w:val="center"/>
        </w:trPr>
        <w:tc>
          <w:tcPr>
            <w:tcW w:w="720" w:type="dxa"/>
            <w:vMerge/>
            <w:textDirection w:val="tbRlV"/>
            <w:vAlign w:val="center"/>
          </w:tcPr>
          <w:p w:rsidR="00F67C3D" w:rsidRDefault="00F67C3D">
            <w:pPr>
              <w:spacing w:line="240" w:lineRule="exact"/>
              <w:ind w:left="113" w:right="113"/>
              <w:jc w:val="center"/>
              <w:rPr>
                <w:b/>
                <w:color w:val="000000" w:themeColor="text1"/>
                <w:szCs w:val="21"/>
              </w:rPr>
            </w:pPr>
          </w:p>
        </w:tc>
        <w:tc>
          <w:tcPr>
            <w:tcW w:w="9198" w:type="dxa"/>
          </w:tcPr>
          <w:p w:rsidR="00F67C3D" w:rsidRPr="00C419E6" w:rsidRDefault="00F67C3D">
            <w:pPr>
              <w:spacing w:line="240" w:lineRule="exact"/>
              <w:rPr>
                <w:rFonts w:ascii="宋体" w:hAnsi="宋体"/>
                <w:b/>
                <w:color w:val="000000" w:themeColor="text1"/>
                <w:sz w:val="20"/>
                <w:szCs w:val="20"/>
              </w:rPr>
            </w:pPr>
            <w:r w:rsidRPr="00C419E6">
              <w:rPr>
                <w:rFonts w:ascii="宋体" w:hAnsi="宋体" w:hint="eastAsia"/>
                <w:b/>
                <w:color w:val="000000" w:themeColor="text1"/>
                <w:sz w:val="20"/>
                <w:szCs w:val="20"/>
              </w:rPr>
              <w:t>设备设施（包括信息系统）、</w:t>
            </w:r>
          </w:p>
          <w:p w:rsidR="00F67C3D" w:rsidRPr="00C419E6" w:rsidRDefault="00F67C3D">
            <w:pPr>
              <w:spacing w:line="240" w:lineRule="exact"/>
              <w:rPr>
                <w:rFonts w:ascii="宋体" w:hAnsi="宋体"/>
                <w:b/>
                <w:color w:val="000000" w:themeColor="text1"/>
                <w:sz w:val="20"/>
                <w:szCs w:val="20"/>
              </w:rPr>
            </w:pPr>
          </w:p>
          <w:p w:rsidR="00F67C3D" w:rsidRPr="005149D3" w:rsidRDefault="00F67C3D" w:rsidP="005149D3">
            <w:pPr>
              <w:spacing w:line="300" w:lineRule="exact"/>
              <w:rPr>
                <w:rFonts w:ascii="宋体" w:hAnsi="宋体"/>
                <w:sz w:val="20"/>
                <w:szCs w:val="20"/>
              </w:rPr>
            </w:pPr>
            <w:r w:rsidRPr="005149D3">
              <w:rPr>
                <w:rFonts w:ascii="宋体" w:hAnsi="宋体" w:hint="eastAsia"/>
                <w:sz w:val="20"/>
                <w:szCs w:val="20"/>
              </w:rPr>
              <w:t>主要包括：</w:t>
            </w:r>
          </w:p>
          <w:p w:rsidR="003B64CB" w:rsidRPr="005149D3" w:rsidRDefault="003B64CB" w:rsidP="005149D3">
            <w:pPr>
              <w:spacing w:line="300" w:lineRule="exact"/>
              <w:rPr>
                <w:rFonts w:ascii="宋体" w:hAnsi="宋体"/>
                <w:sz w:val="20"/>
                <w:szCs w:val="20"/>
              </w:rPr>
            </w:pPr>
            <w:r w:rsidRPr="005149D3">
              <w:rPr>
                <w:rFonts w:ascii="宋体" w:hAnsi="宋体" w:hint="eastAsia"/>
                <w:sz w:val="20"/>
                <w:szCs w:val="20"/>
              </w:rPr>
              <w:t>生产设备：缝纫机、夹码枪、棕垫枪、C型钉枪、扣布枪、围边枪、床垫压缩机、床垫卷包机等。</w:t>
            </w:r>
          </w:p>
          <w:p w:rsidR="00F67C3D" w:rsidRPr="005149D3" w:rsidRDefault="003B64CB" w:rsidP="005149D3">
            <w:pPr>
              <w:spacing w:line="300" w:lineRule="exact"/>
              <w:rPr>
                <w:rFonts w:ascii="宋体" w:hAnsi="宋体"/>
                <w:sz w:val="20"/>
                <w:szCs w:val="20"/>
              </w:rPr>
            </w:pPr>
            <w:r w:rsidRPr="005149D3">
              <w:rPr>
                <w:rFonts w:ascii="宋体" w:hAnsi="宋体" w:hint="eastAsia"/>
                <w:sz w:val="20"/>
                <w:szCs w:val="20"/>
              </w:rPr>
              <w:t>监测设备：游标卡尺、钢卷尺</w:t>
            </w:r>
            <w:r w:rsidR="00F67C3D" w:rsidRPr="005149D3">
              <w:rPr>
                <w:rFonts w:ascii="宋体" w:hAnsi="宋体" w:hint="eastAsia"/>
                <w:sz w:val="20"/>
                <w:szCs w:val="20"/>
              </w:rPr>
              <w:t>。</w:t>
            </w:r>
          </w:p>
          <w:p w:rsidR="00F67C3D" w:rsidRPr="00C419E6" w:rsidRDefault="00F67C3D">
            <w:pPr>
              <w:spacing w:line="240" w:lineRule="exact"/>
              <w:rPr>
                <w:rFonts w:ascii="宋体" w:hAnsi="宋体"/>
                <w:b/>
                <w:color w:val="000000" w:themeColor="text1"/>
                <w:sz w:val="20"/>
                <w:szCs w:val="20"/>
              </w:rPr>
            </w:pPr>
          </w:p>
        </w:tc>
      </w:tr>
      <w:tr w:rsidR="00F67C3D">
        <w:trPr>
          <w:cantSplit/>
          <w:trHeight w:val="645"/>
          <w:jc w:val="center"/>
        </w:trPr>
        <w:tc>
          <w:tcPr>
            <w:tcW w:w="720" w:type="dxa"/>
            <w:vMerge/>
            <w:textDirection w:val="tbRlV"/>
            <w:vAlign w:val="center"/>
          </w:tcPr>
          <w:p w:rsidR="00F67C3D" w:rsidRDefault="00F67C3D">
            <w:pPr>
              <w:spacing w:line="240" w:lineRule="exact"/>
              <w:ind w:left="113" w:right="113"/>
              <w:jc w:val="center"/>
              <w:rPr>
                <w:b/>
                <w:color w:val="000000" w:themeColor="text1"/>
                <w:szCs w:val="21"/>
              </w:rPr>
            </w:pPr>
          </w:p>
        </w:tc>
        <w:tc>
          <w:tcPr>
            <w:tcW w:w="9198" w:type="dxa"/>
          </w:tcPr>
          <w:p w:rsidR="00F67C3D" w:rsidRPr="00C419E6" w:rsidRDefault="00F67C3D">
            <w:pPr>
              <w:spacing w:line="240" w:lineRule="exact"/>
              <w:rPr>
                <w:rFonts w:ascii="宋体" w:hAnsi="宋体"/>
                <w:b/>
                <w:color w:val="000000" w:themeColor="text1"/>
                <w:sz w:val="20"/>
                <w:szCs w:val="20"/>
              </w:rPr>
            </w:pPr>
            <w:r w:rsidRPr="00C419E6">
              <w:rPr>
                <w:rFonts w:ascii="宋体" w:hAnsi="宋体" w:hint="eastAsia"/>
                <w:b/>
                <w:color w:val="000000" w:themeColor="text1"/>
                <w:sz w:val="20"/>
                <w:szCs w:val="20"/>
              </w:rPr>
              <w:t>过程运行环境</w:t>
            </w:r>
          </w:p>
          <w:p w:rsidR="00F67C3D" w:rsidRPr="00C419E6" w:rsidRDefault="003B64CB" w:rsidP="009D4281">
            <w:pPr>
              <w:spacing w:line="300" w:lineRule="exact"/>
              <w:ind w:firstLineChars="200" w:firstLine="400"/>
              <w:rPr>
                <w:rFonts w:ascii="宋体" w:hAnsi="宋体"/>
                <w:b/>
                <w:color w:val="000000" w:themeColor="text1"/>
                <w:sz w:val="20"/>
                <w:szCs w:val="20"/>
              </w:rPr>
            </w:pPr>
            <w:r w:rsidRPr="009D4281">
              <w:rPr>
                <w:rFonts w:ascii="宋体" w:hAnsi="宋体" w:hint="eastAsia"/>
                <w:sz w:val="20"/>
                <w:szCs w:val="20"/>
              </w:rPr>
              <w:t>查公司办公面积适宜；车间布局基本合理，空间较宽敞，车裁工序作业场所地面有少量布料碎屑，车间厂长介绍每周定期清扫打扫干净，查看车间环保、消防安全设施等运行状态良好。生产区域原料存放区、生产加工半成品、产品等放置整齐，标识明确，现场巡视发现车间现场、仓库等区域/场所有按规定要求配备灭火器、安全通道畅通，现场观察到操作工按章作业，生产秩序良好。车间现场工作环境基本满足要求。过程运行环境基本满足要求</w:t>
            </w:r>
            <w:r w:rsidR="00F67C3D" w:rsidRPr="009D4281">
              <w:rPr>
                <w:rFonts w:ascii="宋体" w:hAnsi="宋体" w:hint="eastAsia"/>
                <w:sz w:val="20"/>
                <w:szCs w:val="20"/>
              </w:rPr>
              <w:t>。</w:t>
            </w:r>
          </w:p>
        </w:tc>
      </w:tr>
      <w:tr w:rsidR="00F67C3D">
        <w:trPr>
          <w:cantSplit/>
          <w:trHeight w:val="645"/>
          <w:jc w:val="center"/>
        </w:trPr>
        <w:tc>
          <w:tcPr>
            <w:tcW w:w="720" w:type="dxa"/>
            <w:vMerge/>
            <w:textDirection w:val="tbRlV"/>
            <w:vAlign w:val="center"/>
          </w:tcPr>
          <w:p w:rsidR="00F67C3D" w:rsidRDefault="00F67C3D">
            <w:pPr>
              <w:spacing w:line="240" w:lineRule="exact"/>
              <w:ind w:left="113" w:right="113"/>
              <w:jc w:val="center"/>
              <w:rPr>
                <w:b/>
                <w:color w:val="000000" w:themeColor="text1"/>
                <w:szCs w:val="21"/>
              </w:rPr>
            </w:pPr>
          </w:p>
        </w:tc>
        <w:tc>
          <w:tcPr>
            <w:tcW w:w="9198" w:type="dxa"/>
          </w:tcPr>
          <w:p w:rsidR="00F67C3D" w:rsidRDefault="00F67C3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F67C3D" w:rsidRDefault="003B64CB" w:rsidP="009D4281">
            <w:pPr>
              <w:spacing w:line="300" w:lineRule="exact"/>
              <w:ind w:firstLineChars="200" w:firstLine="400"/>
              <w:rPr>
                <w:rFonts w:ascii="宋体" w:hAnsi="宋体"/>
                <w:b/>
                <w:color w:val="000000" w:themeColor="text1"/>
                <w:sz w:val="20"/>
                <w:szCs w:val="20"/>
              </w:rPr>
            </w:pPr>
            <w:r w:rsidRPr="009D4281">
              <w:rPr>
                <w:rFonts w:ascii="宋体" w:hAnsi="宋体"/>
                <w:sz w:val="20"/>
                <w:szCs w:val="20"/>
              </w:rPr>
              <w:t>未提供游标卡尺、钢卷尺的校准合格的</w:t>
            </w:r>
            <w:r w:rsidRPr="009D4281">
              <w:rPr>
                <w:rFonts w:ascii="宋体" w:hAnsi="宋体" w:hint="eastAsia"/>
                <w:sz w:val="20"/>
                <w:szCs w:val="20"/>
              </w:rPr>
              <w:t>相关证据</w:t>
            </w:r>
            <w:r w:rsidRPr="009D4281">
              <w:rPr>
                <w:rFonts w:ascii="宋体" w:hAnsi="宋体"/>
                <w:sz w:val="20"/>
                <w:szCs w:val="20"/>
              </w:rPr>
              <w:t>，不符合要求，开出不符合项</w:t>
            </w:r>
            <w:r w:rsidR="00F67C3D" w:rsidRPr="009D4281">
              <w:rPr>
                <w:rFonts w:ascii="宋体" w:hAnsi="宋体"/>
                <w:sz w:val="20"/>
                <w:szCs w:val="20"/>
              </w:rPr>
              <w:t>。</w:t>
            </w:r>
          </w:p>
        </w:tc>
      </w:tr>
      <w:tr w:rsidR="00F67C3D">
        <w:trPr>
          <w:cantSplit/>
          <w:trHeight w:val="645"/>
          <w:jc w:val="center"/>
        </w:trPr>
        <w:tc>
          <w:tcPr>
            <w:tcW w:w="720" w:type="dxa"/>
            <w:vMerge/>
            <w:textDirection w:val="tbRlV"/>
            <w:vAlign w:val="center"/>
          </w:tcPr>
          <w:p w:rsidR="00F67C3D" w:rsidRDefault="00F67C3D">
            <w:pPr>
              <w:spacing w:line="240" w:lineRule="exact"/>
              <w:ind w:left="113" w:right="113"/>
              <w:jc w:val="center"/>
              <w:rPr>
                <w:b/>
                <w:color w:val="000000" w:themeColor="text1"/>
                <w:szCs w:val="21"/>
              </w:rPr>
            </w:pPr>
          </w:p>
        </w:tc>
        <w:tc>
          <w:tcPr>
            <w:tcW w:w="9198" w:type="dxa"/>
          </w:tcPr>
          <w:p w:rsidR="00F67C3D" w:rsidRDefault="00F67C3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B64CB" w:rsidRPr="009D4281" w:rsidRDefault="003B64CB" w:rsidP="009D4281">
            <w:pPr>
              <w:spacing w:line="300" w:lineRule="exact"/>
              <w:ind w:firstLineChars="200" w:firstLine="400"/>
              <w:rPr>
                <w:rFonts w:ascii="宋体" w:hAnsi="宋体"/>
                <w:sz w:val="20"/>
                <w:szCs w:val="20"/>
              </w:rPr>
            </w:pPr>
            <w:r w:rsidRPr="009D4281">
              <w:rPr>
                <w:rFonts w:ascii="宋体" w:hAnsi="宋体" w:hint="eastAsia"/>
                <w:sz w:val="20"/>
                <w:szCs w:val="20"/>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F67C3D" w:rsidRPr="00E95050" w:rsidRDefault="00F67C3D" w:rsidP="009D4281">
            <w:pPr>
              <w:spacing w:line="300" w:lineRule="exact"/>
              <w:ind w:firstLineChars="200" w:firstLine="400"/>
              <w:rPr>
                <w:rFonts w:ascii="宋体" w:hAnsi="宋体"/>
                <w:b/>
                <w:color w:val="000000" w:themeColor="text1"/>
                <w:sz w:val="20"/>
                <w:szCs w:val="20"/>
              </w:rPr>
            </w:pPr>
            <w:r w:rsidRPr="009D4281">
              <w:rPr>
                <w:rFonts w:ascii="宋体" w:hAnsi="宋体" w:hint="eastAsia"/>
                <w:sz w:val="20"/>
                <w:szCs w:val="20"/>
              </w:rPr>
              <w:t>公司把组织知识用于指导公司的日常工作和管理。</w:t>
            </w:r>
          </w:p>
        </w:tc>
      </w:tr>
      <w:tr w:rsidR="00F67C3D">
        <w:trPr>
          <w:cantSplit/>
          <w:trHeight w:val="645"/>
          <w:jc w:val="center"/>
        </w:trPr>
        <w:tc>
          <w:tcPr>
            <w:tcW w:w="720" w:type="dxa"/>
            <w:vMerge/>
            <w:textDirection w:val="tbRlV"/>
            <w:vAlign w:val="center"/>
          </w:tcPr>
          <w:p w:rsidR="00F67C3D" w:rsidRDefault="00F67C3D">
            <w:pPr>
              <w:spacing w:line="240" w:lineRule="exact"/>
              <w:ind w:left="113" w:right="113"/>
              <w:jc w:val="center"/>
              <w:rPr>
                <w:b/>
                <w:color w:val="000000" w:themeColor="text1"/>
                <w:szCs w:val="21"/>
              </w:rPr>
            </w:pPr>
          </w:p>
        </w:tc>
        <w:tc>
          <w:tcPr>
            <w:tcW w:w="9198" w:type="dxa"/>
          </w:tcPr>
          <w:p w:rsidR="00F67C3D" w:rsidRDefault="00F67C3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3B64CB" w:rsidRDefault="003B64CB">
            <w:pPr>
              <w:spacing w:line="240" w:lineRule="exact"/>
              <w:rPr>
                <w:rFonts w:ascii="宋体" w:hAnsi="宋体"/>
                <w:b/>
                <w:color w:val="000000" w:themeColor="text1"/>
                <w:sz w:val="20"/>
                <w:szCs w:val="20"/>
              </w:rPr>
            </w:pPr>
            <w:r>
              <w:rPr>
                <w:rFonts w:ascii="宋体" w:hAnsi="宋体" w:hint="eastAsia"/>
                <w:b/>
                <w:color w:val="000000" w:themeColor="text1"/>
                <w:sz w:val="20"/>
                <w:szCs w:val="20"/>
              </w:rPr>
              <w:t>/</w:t>
            </w:r>
          </w:p>
        </w:tc>
      </w:tr>
      <w:tr w:rsidR="00F67C3D">
        <w:trPr>
          <w:cantSplit/>
          <w:trHeight w:val="975"/>
          <w:jc w:val="center"/>
        </w:trPr>
        <w:tc>
          <w:tcPr>
            <w:tcW w:w="720" w:type="dxa"/>
            <w:vMerge/>
            <w:textDirection w:val="tbRlV"/>
            <w:vAlign w:val="center"/>
          </w:tcPr>
          <w:p w:rsidR="00F67C3D" w:rsidRDefault="00F67C3D">
            <w:pPr>
              <w:spacing w:line="240" w:lineRule="exact"/>
              <w:ind w:left="113" w:right="113"/>
              <w:jc w:val="center"/>
              <w:rPr>
                <w:b/>
                <w:color w:val="000000" w:themeColor="text1"/>
                <w:szCs w:val="21"/>
              </w:rPr>
            </w:pPr>
          </w:p>
        </w:tc>
        <w:tc>
          <w:tcPr>
            <w:tcW w:w="9198" w:type="dxa"/>
          </w:tcPr>
          <w:p w:rsidR="00F67C3D" w:rsidRDefault="00F67C3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3B64CB" w:rsidRDefault="003B64CB">
            <w:pPr>
              <w:spacing w:line="240" w:lineRule="exact"/>
              <w:rPr>
                <w:rFonts w:ascii="宋体" w:hAnsi="宋体"/>
                <w:b/>
                <w:color w:val="000000" w:themeColor="text1"/>
                <w:sz w:val="20"/>
                <w:szCs w:val="20"/>
              </w:rPr>
            </w:pPr>
            <w:r>
              <w:rPr>
                <w:rFonts w:ascii="宋体" w:hAnsi="宋体" w:hint="eastAsia"/>
                <w:b/>
                <w:color w:val="000000" w:themeColor="text1"/>
                <w:sz w:val="20"/>
                <w:szCs w:val="20"/>
              </w:rPr>
              <w:t>/</w:t>
            </w:r>
          </w:p>
        </w:tc>
      </w:tr>
      <w:tr w:rsidR="00F67C3D">
        <w:trPr>
          <w:cantSplit/>
          <w:trHeight w:val="2531"/>
          <w:jc w:val="center"/>
        </w:trPr>
        <w:tc>
          <w:tcPr>
            <w:tcW w:w="720" w:type="dxa"/>
            <w:vMerge w:val="restart"/>
            <w:textDirection w:val="tbRlV"/>
            <w:vAlign w:val="center"/>
          </w:tcPr>
          <w:p w:rsidR="00F67C3D" w:rsidRDefault="00F67C3D">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F67C3D" w:rsidRDefault="00F67C3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F67C3D" w:rsidRDefault="00F67C3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F67C3D" w:rsidRDefault="00F67C3D">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质量管理方针形成文件传达到全体员工，确保得到有效控制，使全体员工正确理解并坚决执行，且应定期对其适宜性进行评审。</w:t>
            </w:r>
          </w:p>
        </w:tc>
      </w:tr>
      <w:tr w:rsidR="00F67C3D">
        <w:trPr>
          <w:cantSplit/>
          <w:trHeight w:val="2553"/>
          <w:jc w:val="center"/>
        </w:trPr>
        <w:tc>
          <w:tcPr>
            <w:tcW w:w="720" w:type="dxa"/>
            <w:vMerge/>
            <w:vAlign w:val="center"/>
          </w:tcPr>
          <w:p w:rsidR="00F67C3D" w:rsidRDefault="00F67C3D">
            <w:pPr>
              <w:spacing w:line="240" w:lineRule="exact"/>
              <w:jc w:val="center"/>
              <w:rPr>
                <w:b/>
                <w:color w:val="000000" w:themeColor="text1"/>
                <w:szCs w:val="21"/>
              </w:rPr>
            </w:pPr>
          </w:p>
        </w:tc>
        <w:tc>
          <w:tcPr>
            <w:tcW w:w="9198" w:type="dxa"/>
          </w:tcPr>
          <w:p w:rsidR="00F67C3D" w:rsidRDefault="00F67C3D" w:rsidP="00CB1BC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F67C3D" w:rsidRDefault="00F67C3D">
            <w:pPr>
              <w:spacing w:line="240" w:lineRule="exact"/>
              <w:rPr>
                <w:rFonts w:ascii="楷体_GB2312" w:eastAsia="楷体_GB2312"/>
                <w:b/>
                <w:color w:val="000000" w:themeColor="text1"/>
                <w:sz w:val="20"/>
                <w:szCs w:val="20"/>
              </w:rPr>
            </w:pPr>
          </w:p>
          <w:p w:rsidR="00F67C3D" w:rsidRPr="00B9551C" w:rsidRDefault="00F67C3D" w:rsidP="00CB1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F67C3D" w:rsidRDefault="00F67C3D" w:rsidP="00CB1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F67C3D" w:rsidRDefault="00F67C3D" w:rsidP="00CB1BC9">
            <w:pPr>
              <w:spacing w:line="240" w:lineRule="exact"/>
              <w:rPr>
                <w:rFonts w:ascii="楷体_GB2312" w:eastAsia="楷体_GB2312"/>
                <w:b/>
                <w:color w:val="000000" w:themeColor="text1"/>
                <w:sz w:val="20"/>
                <w:szCs w:val="20"/>
              </w:rPr>
            </w:pPr>
          </w:p>
          <w:p w:rsidR="00F67C3D" w:rsidRDefault="00F67C3D" w:rsidP="00CB1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F67C3D" w:rsidRPr="00E95050" w:rsidRDefault="00F67C3D">
            <w:pPr>
              <w:spacing w:line="240" w:lineRule="exact"/>
              <w:rPr>
                <w:rFonts w:ascii="楷体_GB2312" w:eastAsia="楷体_GB2312"/>
                <w:b/>
                <w:color w:val="000000" w:themeColor="text1"/>
                <w:sz w:val="20"/>
                <w:szCs w:val="20"/>
              </w:rPr>
            </w:pPr>
          </w:p>
          <w:p w:rsidR="00F67C3D" w:rsidRDefault="00F67C3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F67C3D" w:rsidRDefault="00F67C3D">
            <w:pPr>
              <w:spacing w:line="240" w:lineRule="exact"/>
              <w:rPr>
                <w:rFonts w:ascii="楷体_GB2312" w:eastAsia="楷体_GB2312"/>
                <w:b/>
                <w:color w:val="000000" w:themeColor="text1"/>
                <w:sz w:val="20"/>
                <w:szCs w:val="20"/>
              </w:rPr>
            </w:pPr>
          </w:p>
          <w:p w:rsidR="00F67C3D" w:rsidRDefault="00F67C3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F67C3D" w:rsidRDefault="00F67C3D">
            <w:pPr>
              <w:spacing w:line="240" w:lineRule="exact"/>
              <w:rPr>
                <w:rFonts w:ascii="楷体_GB2312" w:eastAsia="楷体_GB2312"/>
                <w:b/>
                <w:color w:val="000000" w:themeColor="text1"/>
                <w:sz w:val="20"/>
                <w:szCs w:val="20"/>
              </w:rPr>
            </w:pPr>
          </w:p>
          <w:p w:rsidR="00F67C3D" w:rsidRDefault="00F67C3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F67C3D" w:rsidRDefault="00F67C3D">
            <w:pPr>
              <w:spacing w:line="240" w:lineRule="exact"/>
              <w:rPr>
                <w:rFonts w:ascii="楷体_GB2312" w:eastAsia="楷体_GB2312"/>
                <w:b/>
                <w:color w:val="000000" w:themeColor="text1"/>
                <w:sz w:val="20"/>
                <w:szCs w:val="20"/>
              </w:rPr>
            </w:pPr>
          </w:p>
          <w:p w:rsidR="00F67C3D" w:rsidRDefault="00F67C3D">
            <w:pPr>
              <w:spacing w:line="240" w:lineRule="exact"/>
              <w:rPr>
                <w:rFonts w:ascii="楷体_GB2312" w:eastAsia="楷体_GB2312"/>
                <w:b/>
                <w:color w:val="000000" w:themeColor="text1"/>
                <w:szCs w:val="21"/>
              </w:rPr>
            </w:pPr>
          </w:p>
          <w:p w:rsidR="00F67C3D" w:rsidRDefault="00F67C3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F67C3D">
        <w:trPr>
          <w:cantSplit/>
          <w:trHeight w:val="2250"/>
          <w:jc w:val="center"/>
        </w:trPr>
        <w:tc>
          <w:tcPr>
            <w:tcW w:w="720" w:type="dxa"/>
            <w:vMerge/>
            <w:vAlign w:val="center"/>
          </w:tcPr>
          <w:p w:rsidR="00F67C3D" w:rsidRDefault="00F67C3D">
            <w:pPr>
              <w:spacing w:line="240" w:lineRule="exact"/>
              <w:jc w:val="center"/>
              <w:rPr>
                <w:b/>
                <w:color w:val="000000" w:themeColor="text1"/>
                <w:szCs w:val="21"/>
              </w:rPr>
            </w:pPr>
          </w:p>
        </w:tc>
        <w:tc>
          <w:tcPr>
            <w:tcW w:w="9198" w:type="dxa"/>
          </w:tcPr>
          <w:p w:rsidR="00F67C3D" w:rsidRDefault="00F67C3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F67C3D" w:rsidRDefault="00F67C3D" w:rsidP="00CB1BC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B64CB" w:rsidRPr="00174932" w:rsidRDefault="003B64CB" w:rsidP="00B92E2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公司依据客户订单，下达生产计划，接到定单后召开生产会议，进行生产、质量及管理工作协调。</w:t>
            </w:r>
          </w:p>
          <w:p w:rsidR="003B64CB" w:rsidRPr="00174932" w:rsidRDefault="003B64CB" w:rsidP="00B92E2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通过原材料检验、过程检验、成品检验等过程对产品质量、生产进度等进行监控。</w:t>
            </w:r>
          </w:p>
          <w:p w:rsidR="003B64CB" w:rsidRPr="00174932" w:rsidRDefault="003B64CB" w:rsidP="00B92E2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为生产过程提供了适宜的设备及环境，配备了胜任的人员。</w:t>
            </w:r>
          </w:p>
          <w:p w:rsidR="003B64CB" w:rsidRPr="00174932" w:rsidRDefault="003B64CB" w:rsidP="00B92E2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公司按照制定的产品检验规程、作业指导书、原料进货检验规程等文件对产品的生产和检验过程实施了过程控制，效果明显，未发生质量纠纷。</w:t>
            </w:r>
          </w:p>
          <w:p w:rsidR="003B64CB" w:rsidRPr="003B64CB" w:rsidRDefault="003B64CB" w:rsidP="00CB1BC9">
            <w:pPr>
              <w:spacing w:line="240" w:lineRule="exact"/>
              <w:rPr>
                <w:b/>
                <w:color w:val="000000" w:themeColor="text1"/>
                <w:sz w:val="20"/>
                <w:szCs w:val="20"/>
              </w:rPr>
            </w:pPr>
          </w:p>
        </w:tc>
      </w:tr>
      <w:tr w:rsidR="00F67C3D">
        <w:trPr>
          <w:cantSplit/>
          <w:trHeight w:val="2250"/>
          <w:jc w:val="center"/>
        </w:trPr>
        <w:tc>
          <w:tcPr>
            <w:tcW w:w="720" w:type="dxa"/>
            <w:vMerge/>
            <w:vAlign w:val="center"/>
          </w:tcPr>
          <w:p w:rsidR="00F67C3D" w:rsidRDefault="00F67C3D">
            <w:pPr>
              <w:spacing w:line="240" w:lineRule="exact"/>
              <w:jc w:val="center"/>
              <w:rPr>
                <w:b/>
                <w:color w:val="000000" w:themeColor="text1"/>
                <w:szCs w:val="21"/>
              </w:rPr>
            </w:pPr>
          </w:p>
        </w:tc>
        <w:tc>
          <w:tcPr>
            <w:tcW w:w="9198" w:type="dxa"/>
          </w:tcPr>
          <w:p w:rsidR="00F67C3D" w:rsidRDefault="00F67C3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67C3D" w:rsidRDefault="00F67C3D">
            <w:pPr>
              <w:spacing w:line="300" w:lineRule="exact"/>
              <w:rPr>
                <w:b/>
                <w:color w:val="000000" w:themeColor="text1"/>
                <w:sz w:val="20"/>
                <w:szCs w:val="20"/>
              </w:rPr>
            </w:pPr>
          </w:p>
          <w:p w:rsidR="00CB1BC9" w:rsidRPr="00174932" w:rsidRDefault="00CB1BC9" w:rsidP="00B92E2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企业参考国家行业主要有：</w:t>
            </w:r>
            <w:r w:rsidRPr="00CB1BC9">
              <w:rPr>
                <w:rFonts w:hint="eastAsia"/>
                <w:color w:val="000000"/>
                <w:sz w:val="21"/>
                <w:szCs w:val="21"/>
              </w:rPr>
              <w:t>QB/T 1952.2-2011</w:t>
            </w:r>
            <w:r w:rsidRPr="00CB1BC9">
              <w:rPr>
                <w:rFonts w:hint="eastAsia"/>
                <w:color w:val="000000"/>
                <w:sz w:val="21"/>
                <w:szCs w:val="21"/>
              </w:rPr>
              <w:t>软体家具</w:t>
            </w:r>
            <w:r w:rsidRPr="00CB1BC9">
              <w:rPr>
                <w:rFonts w:hint="eastAsia"/>
                <w:color w:val="000000"/>
                <w:sz w:val="21"/>
                <w:szCs w:val="21"/>
              </w:rPr>
              <w:t xml:space="preserve"> </w:t>
            </w:r>
            <w:r w:rsidRPr="00CB1BC9">
              <w:rPr>
                <w:rFonts w:hint="eastAsia"/>
                <w:color w:val="000000"/>
                <w:sz w:val="21"/>
                <w:szCs w:val="21"/>
              </w:rPr>
              <w:t>弹簧软床垫</w:t>
            </w:r>
            <w:r>
              <w:rPr>
                <w:rFonts w:hint="eastAsia"/>
                <w:color w:val="000000"/>
                <w:sz w:val="21"/>
                <w:szCs w:val="21"/>
              </w:rPr>
              <w:t>、</w:t>
            </w:r>
            <w:r w:rsidRPr="00CB1BC9">
              <w:rPr>
                <w:rFonts w:hint="eastAsia"/>
                <w:color w:val="000000"/>
                <w:sz w:val="21"/>
                <w:szCs w:val="21"/>
              </w:rPr>
              <w:t>GB/T 26706-2011</w:t>
            </w:r>
            <w:r w:rsidRPr="00CB1BC9">
              <w:rPr>
                <w:rFonts w:hint="eastAsia"/>
                <w:color w:val="000000"/>
                <w:sz w:val="21"/>
                <w:szCs w:val="21"/>
              </w:rPr>
              <w:t>软体家具</w:t>
            </w:r>
            <w:r w:rsidRPr="00CB1BC9">
              <w:rPr>
                <w:rFonts w:hint="eastAsia"/>
                <w:color w:val="000000"/>
                <w:sz w:val="21"/>
                <w:szCs w:val="21"/>
              </w:rPr>
              <w:t xml:space="preserve"> </w:t>
            </w:r>
            <w:r>
              <w:rPr>
                <w:rFonts w:hint="eastAsia"/>
                <w:color w:val="000000"/>
                <w:sz w:val="21"/>
                <w:szCs w:val="21"/>
              </w:rPr>
              <w:t>棕纤维弹性床垫</w:t>
            </w:r>
            <w:r w:rsidRPr="00174932">
              <w:rPr>
                <w:rFonts w:hint="eastAsia"/>
                <w:color w:val="000000"/>
                <w:sz w:val="21"/>
                <w:szCs w:val="21"/>
              </w:rPr>
              <w:t>等标准；</w:t>
            </w:r>
            <w:r>
              <w:rPr>
                <w:rFonts w:hint="eastAsia"/>
                <w:color w:val="000000"/>
                <w:sz w:val="21"/>
                <w:szCs w:val="21"/>
              </w:rPr>
              <w:t>企业制定的作业指导书</w:t>
            </w:r>
            <w:r w:rsidRPr="00174932">
              <w:rPr>
                <w:rFonts w:hint="eastAsia"/>
                <w:color w:val="000000"/>
                <w:sz w:val="21"/>
                <w:szCs w:val="21"/>
              </w:rPr>
              <w:t>、相关合同和客户要求。</w:t>
            </w:r>
          </w:p>
          <w:p w:rsidR="00CB1BC9" w:rsidRPr="00174932" w:rsidRDefault="00CB1BC9" w:rsidP="00B92E2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提供了产品出厂检验报告，产品检验合格，满足顾客要求。</w:t>
            </w:r>
          </w:p>
          <w:p w:rsidR="00F67C3D" w:rsidRPr="00CB1BC9" w:rsidRDefault="00F67C3D">
            <w:pPr>
              <w:spacing w:line="240" w:lineRule="exact"/>
              <w:rPr>
                <w:b/>
                <w:color w:val="000000" w:themeColor="text1"/>
                <w:sz w:val="20"/>
                <w:szCs w:val="20"/>
              </w:rPr>
            </w:pPr>
          </w:p>
          <w:p w:rsidR="00F67C3D" w:rsidRDefault="00F67C3D">
            <w:pPr>
              <w:spacing w:line="240" w:lineRule="exact"/>
              <w:rPr>
                <w:b/>
                <w:color w:val="000000" w:themeColor="text1"/>
                <w:sz w:val="20"/>
                <w:szCs w:val="20"/>
              </w:rPr>
            </w:pPr>
          </w:p>
          <w:p w:rsidR="00F67C3D" w:rsidRDefault="00F67C3D">
            <w:pPr>
              <w:spacing w:line="240" w:lineRule="exact"/>
              <w:rPr>
                <w:b/>
                <w:color w:val="000000" w:themeColor="text1"/>
                <w:sz w:val="20"/>
                <w:szCs w:val="20"/>
              </w:rPr>
            </w:pPr>
          </w:p>
          <w:p w:rsidR="00F67C3D" w:rsidRDefault="00F67C3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F67C3D" w:rsidRDefault="00F67C3D">
            <w:pPr>
              <w:spacing w:line="240" w:lineRule="exact"/>
              <w:rPr>
                <w:b/>
                <w:color w:val="000000" w:themeColor="text1"/>
                <w:sz w:val="20"/>
                <w:szCs w:val="20"/>
              </w:rPr>
            </w:pPr>
          </w:p>
        </w:tc>
      </w:tr>
      <w:tr w:rsidR="00F67C3D">
        <w:trPr>
          <w:cantSplit/>
          <w:trHeight w:val="2250"/>
          <w:jc w:val="center"/>
        </w:trPr>
        <w:tc>
          <w:tcPr>
            <w:tcW w:w="720" w:type="dxa"/>
            <w:vMerge/>
            <w:vAlign w:val="center"/>
          </w:tcPr>
          <w:p w:rsidR="00F67C3D" w:rsidRDefault="00F67C3D">
            <w:pPr>
              <w:spacing w:line="240" w:lineRule="exact"/>
              <w:jc w:val="center"/>
              <w:rPr>
                <w:b/>
                <w:color w:val="000000" w:themeColor="text1"/>
                <w:szCs w:val="21"/>
              </w:rPr>
            </w:pPr>
          </w:p>
        </w:tc>
        <w:tc>
          <w:tcPr>
            <w:tcW w:w="9198" w:type="dxa"/>
          </w:tcPr>
          <w:p w:rsidR="00F67C3D" w:rsidRDefault="00F67C3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F67C3D" w:rsidRDefault="00F67C3D" w:rsidP="00CB1BC9">
            <w:pPr>
              <w:spacing w:line="240" w:lineRule="exact"/>
              <w:ind w:firstLineChars="100" w:firstLine="201"/>
              <w:rPr>
                <w:b/>
                <w:color w:val="000000" w:themeColor="text1"/>
                <w:sz w:val="20"/>
                <w:szCs w:val="20"/>
              </w:rPr>
            </w:pPr>
          </w:p>
          <w:p w:rsidR="00F67C3D" w:rsidRDefault="00CB1BC9" w:rsidP="00CB1BC9">
            <w:pPr>
              <w:spacing w:line="240" w:lineRule="exact"/>
              <w:ind w:firstLineChars="100" w:firstLine="201"/>
              <w:rPr>
                <w:b/>
                <w:color w:val="000000" w:themeColor="text1"/>
                <w:sz w:val="20"/>
                <w:szCs w:val="20"/>
              </w:rPr>
            </w:pPr>
            <w:r>
              <w:rPr>
                <w:rFonts w:hint="eastAsia"/>
                <w:b/>
                <w:color w:val="000000" w:themeColor="text1"/>
                <w:sz w:val="20"/>
                <w:szCs w:val="20"/>
              </w:rPr>
              <w:t>2020</w:t>
            </w:r>
            <w:r w:rsidR="005149D3">
              <w:rPr>
                <w:rFonts w:hint="eastAsia"/>
                <w:b/>
                <w:color w:val="000000" w:themeColor="text1"/>
                <w:sz w:val="20"/>
                <w:szCs w:val="20"/>
              </w:rPr>
              <w:t>年度</w:t>
            </w:r>
            <w:r>
              <w:rPr>
                <w:rFonts w:hint="eastAsia"/>
                <w:b/>
                <w:color w:val="000000" w:themeColor="text1"/>
                <w:sz w:val="20"/>
                <w:szCs w:val="20"/>
              </w:rPr>
              <w:t>赣州市市场监督管理局，抽检金月亮床垫，抽查结果合格。</w:t>
            </w:r>
          </w:p>
          <w:p w:rsidR="00F67C3D" w:rsidRDefault="00F67C3D">
            <w:pPr>
              <w:spacing w:line="240" w:lineRule="exact"/>
              <w:rPr>
                <w:b/>
                <w:color w:val="000000" w:themeColor="text1"/>
                <w:sz w:val="20"/>
                <w:szCs w:val="20"/>
              </w:rPr>
            </w:pPr>
          </w:p>
          <w:p w:rsidR="00F67C3D" w:rsidRDefault="00CB1BC9" w:rsidP="00CB1BC9">
            <w:pPr>
              <w:spacing w:line="300" w:lineRule="exact"/>
              <w:ind w:firstLineChars="98" w:firstLine="197"/>
              <w:rPr>
                <w:b/>
                <w:color w:val="000000" w:themeColor="text1"/>
                <w:sz w:val="20"/>
                <w:szCs w:val="20"/>
              </w:rPr>
            </w:pPr>
            <w:r>
              <w:rPr>
                <w:rFonts w:hint="eastAsia"/>
                <w:b/>
                <w:noProof/>
                <w:color w:val="000000" w:themeColor="text1"/>
                <w:sz w:val="20"/>
                <w:szCs w:val="20"/>
              </w:rPr>
              <w:drawing>
                <wp:anchor distT="0" distB="0" distL="114300" distR="114300" simplePos="0" relativeHeight="251663360" behindDoc="0" locked="0" layoutInCell="1" allowOverlap="1">
                  <wp:simplePos x="0" y="0"/>
                  <wp:positionH relativeFrom="column">
                    <wp:posOffset>2000250</wp:posOffset>
                  </wp:positionH>
                  <wp:positionV relativeFrom="paragraph">
                    <wp:posOffset>73660</wp:posOffset>
                  </wp:positionV>
                  <wp:extent cx="1844040" cy="650875"/>
                  <wp:effectExtent l="19050" t="0" r="381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44040" cy="650875"/>
                          </a:xfrm>
                          <a:prstGeom prst="rect">
                            <a:avLst/>
                          </a:prstGeom>
                          <a:noFill/>
                          <a:ln w="9525">
                            <a:noFill/>
                            <a:miter lim="800000"/>
                            <a:headEnd/>
                            <a:tailEnd/>
                          </a:ln>
                        </pic:spPr>
                      </pic:pic>
                    </a:graphicData>
                  </a:graphic>
                </wp:anchor>
              </w:drawing>
            </w:r>
            <w:r w:rsidR="00F67C3D">
              <w:rPr>
                <w:rFonts w:hint="eastAsia"/>
                <w:b/>
                <w:color w:val="000000" w:themeColor="text1"/>
                <w:sz w:val="20"/>
                <w:szCs w:val="20"/>
              </w:rPr>
              <w:t>（附相关证据）：</w:t>
            </w:r>
          </w:p>
          <w:p w:rsidR="00CB1BC9" w:rsidRDefault="00CB1BC9">
            <w:pPr>
              <w:spacing w:line="300" w:lineRule="exact"/>
              <w:jc w:val="left"/>
              <w:rPr>
                <w:b/>
                <w:color w:val="000000" w:themeColor="text1"/>
                <w:sz w:val="20"/>
                <w:szCs w:val="20"/>
              </w:rPr>
            </w:pPr>
          </w:p>
          <w:p w:rsidR="00F67C3D" w:rsidRDefault="00CB1BC9">
            <w:pPr>
              <w:spacing w:line="300" w:lineRule="exact"/>
              <w:jc w:val="left"/>
              <w:rPr>
                <w:b/>
                <w:color w:val="000000" w:themeColor="text1"/>
                <w:sz w:val="20"/>
                <w:szCs w:val="20"/>
              </w:rPr>
            </w:pPr>
            <w:r>
              <w:rPr>
                <w:b/>
                <w:color w:val="000000" w:themeColor="text1"/>
                <w:sz w:val="20"/>
                <w:szCs w:val="20"/>
              </w:rPr>
              <w:t>见附件。</w:t>
            </w:r>
          </w:p>
        </w:tc>
      </w:tr>
      <w:tr w:rsidR="00F67C3D">
        <w:trPr>
          <w:cantSplit/>
          <w:trHeight w:val="1679"/>
          <w:jc w:val="center"/>
        </w:trPr>
        <w:tc>
          <w:tcPr>
            <w:tcW w:w="720" w:type="dxa"/>
            <w:vMerge/>
            <w:vAlign w:val="center"/>
          </w:tcPr>
          <w:p w:rsidR="00F67C3D" w:rsidRDefault="00F67C3D">
            <w:pPr>
              <w:spacing w:line="240" w:lineRule="exact"/>
              <w:jc w:val="center"/>
              <w:rPr>
                <w:b/>
                <w:color w:val="000000" w:themeColor="text1"/>
                <w:szCs w:val="21"/>
              </w:rPr>
            </w:pPr>
          </w:p>
        </w:tc>
        <w:tc>
          <w:tcPr>
            <w:tcW w:w="9198" w:type="dxa"/>
          </w:tcPr>
          <w:p w:rsidR="00F67C3D" w:rsidRDefault="00F67C3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5149D3" w:rsidRDefault="00CB1BC9" w:rsidP="00B92E2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编制了不合格品控制程序，</w:t>
            </w:r>
            <w:r w:rsidR="005149D3" w:rsidRPr="005149D3">
              <w:rPr>
                <w:color w:val="000000"/>
                <w:sz w:val="21"/>
                <w:szCs w:val="21"/>
              </w:rPr>
              <w:t>规定了对不合格品的标识、记录、隔离、记录和处置的控制要求。采购检验中发现的不合格，要求做好相应的标识，并及时通知采购人员作退</w:t>
            </w:r>
            <w:r w:rsidR="005149D3" w:rsidRPr="005149D3">
              <w:rPr>
                <w:color w:val="000000"/>
                <w:sz w:val="21"/>
                <w:szCs w:val="21"/>
              </w:rPr>
              <w:t>/</w:t>
            </w:r>
            <w:r w:rsidR="005149D3" w:rsidRPr="005149D3">
              <w:rPr>
                <w:color w:val="000000"/>
                <w:sz w:val="21"/>
                <w:szCs w:val="21"/>
              </w:rPr>
              <w:t>换货处理，生产过程和产品检验过程中发现的少量不合格品作返工、返修和报废处理，批量的不合格品要求填写</w:t>
            </w:r>
            <w:r w:rsidR="005149D3" w:rsidRPr="005149D3">
              <w:rPr>
                <w:color w:val="000000"/>
                <w:sz w:val="21"/>
                <w:szCs w:val="21"/>
              </w:rPr>
              <w:t>“</w:t>
            </w:r>
            <w:r w:rsidR="005149D3" w:rsidRPr="005149D3">
              <w:rPr>
                <w:color w:val="000000"/>
                <w:sz w:val="21"/>
                <w:szCs w:val="21"/>
              </w:rPr>
              <w:t>不合格品报告</w:t>
            </w:r>
            <w:r w:rsidR="005149D3" w:rsidRPr="005149D3">
              <w:rPr>
                <w:color w:val="000000"/>
                <w:sz w:val="21"/>
                <w:szCs w:val="21"/>
              </w:rPr>
              <w:t>”</w:t>
            </w:r>
            <w:r w:rsidR="005149D3" w:rsidRPr="005149D3">
              <w:rPr>
                <w:color w:val="000000"/>
                <w:sz w:val="21"/>
                <w:szCs w:val="21"/>
              </w:rPr>
              <w:t>，记录不合格品名称、规格</w:t>
            </w:r>
            <w:r w:rsidR="005149D3" w:rsidRPr="005149D3">
              <w:rPr>
                <w:color w:val="000000"/>
                <w:sz w:val="21"/>
                <w:szCs w:val="21"/>
              </w:rPr>
              <w:t>/</w:t>
            </w:r>
            <w:r w:rsidR="005149D3" w:rsidRPr="005149D3">
              <w:rPr>
                <w:color w:val="000000"/>
                <w:sz w:val="21"/>
                <w:szCs w:val="21"/>
              </w:rPr>
              <w:t>型号、数量、不合格事实、评审处置措施，验证结果等</w:t>
            </w:r>
          </w:p>
          <w:p w:rsidR="00F67C3D" w:rsidRPr="005149D3" w:rsidRDefault="00CB1BC9" w:rsidP="00B92E2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抽查了</w:t>
            </w:r>
            <w:r w:rsidR="005149D3" w:rsidRPr="005149D3">
              <w:rPr>
                <w:color w:val="000000"/>
                <w:sz w:val="21"/>
                <w:szCs w:val="21"/>
              </w:rPr>
              <w:t>不合格品报告</w:t>
            </w:r>
            <w:r w:rsidRPr="00174932">
              <w:rPr>
                <w:rFonts w:hint="eastAsia"/>
                <w:color w:val="000000"/>
                <w:sz w:val="21"/>
                <w:szCs w:val="21"/>
              </w:rPr>
              <w:t>，公司出现对不合格品时</w:t>
            </w:r>
            <w:r w:rsidR="005149D3">
              <w:rPr>
                <w:rFonts w:hint="eastAsia"/>
                <w:color w:val="000000"/>
                <w:sz w:val="21"/>
                <w:szCs w:val="21"/>
              </w:rPr>
              <w:t>能进行</w:t>
            </w:r>
            <w:r w:rsidRPr="00174932">
              <w:rPr>
                <w:rFonts w:hint="eastAsia"/>
                <w:color w:val="000000"/>
                <w:sz w:val="21"/>
                <w:szCs w:val="21"/>
              </w:rPr>
              <w:t>有效控制。</w:t>
            </w:r>
          </w:p>
        </w:tc>
      </w:tr>
      <w:tr w:rsidR="00F67C3D">
        <w:trPr>
          <w:cantSplit/>
          <w:trHeight w:val="1833"/>
          <w:jc w:val="center"/>
        </w:trPr>
        <w:tc>
          <w:tcPr>
            <w:tcW w:w="720" w:type="dxa"/>
            <w:vMerge/>
            <w:vAlign w:val="center"/>
          </w:tcPr>
          <w:p w:rsidR="00F67C3D" w:rsidRDefault="00F67C3D">
            <w:pPr>
              <w:spacing w:line="240" w:lineRule="exact"/>
              <w:jc w:val="center"/>
              <w:rPr>
                <w:b/>
                <w:color w:val="000000" w:themeColor="text1"/>
                <w:szCs w:val="21"/>
              </w:rPr>
            </w:pPr>
          </w:p>
        </w:tc>
        <w:tc>
          <w:tcPr>
            <w:tcW w:w="9198" w:type="dxa"/>
          </w:tcPr>
          <w:p w:rsidR="00F67C3D" w:rsidRDefault="00F67C3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F67C3D" w:rsidRDefault="00F67C3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F67C3D" w:rsidRDefault="00CB1BC9">
            <w:pPr>
              <w:spacing w:line="240" w:lineRule="exact"/>
              <w:rPr>
                <w:b/>
                <w:color w:val="000000" w:themeColor="text1"/>
                <w:sz w:val="20"/>
                <w:szCs w:val="20"/>
              </w:rPr>
            </w:pPr>
            <w:r>
              <w:rPr>
                <w:rFonts w:hint="eastAsia"/>
                <w:b/>
                <w:color w:val="000000" w:themeColor="text1"/>
                <w:sz w:val="20"/>
                <w:szCs w:val="20"/>
              </w:rPr>
              <w:t>/</w:t>
            </w:r>
          </w:p>
        </w:tc>
      </w:tr>
      <w:tr w:rsidR="00F67C3D">
        <w:trPr>
          <w:cantSplit/>
          <w:trHeight w:val="1263"/>
          <w:jc w:val="center"/>
        </w:trPr>
        <w:tc>
          <w:tcPr>
            <w:tcW w:w="720" w:type="dxa"/>
            <w:vMerge/>
            <w:vAlign w:val="center"/>
          </w:tcPr>
          <w:p w:rsidR="00F67C3D" w:rsidRDefault="00F67C3D">
            <w:pPr>
              <w:spacing w:line="240" w:lineRule="exact"/>
              <w:jc w:val="center"/>
              <w:rPr>
                <w:b/>
                <w:color w:val="000000" w:themeColor="text1"/>
                <w:szCs w:val="21"/>
              </w:rPr>
            </w:pPr>
          </w:p>
        </w:tc>
        <w:tc>
          <w:tcPr>
            <w:tcW w:w="9198" w:type="dxa"/>
          </w:tcPr>
          <w:p w:rsidR="00F67C3D" w:rsidRDefault="00F67C3D">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CB1BC9" w:rsidRDefault="00CB1BC9">
            <w:pPr>
              <w:spacing w:line="240" w:lineRule="exact"/>
              <w:rPr>
                <w:b/>
                <w:color w:val="000000" w:themeColor="text1"/>
                <w:sz w:val="20"/>
                <w:szCs w:val="20"/>
              </w:rPr>
            </w:pPr>
            <w:r>
              <w:rPr>
                <w:rFonts w:hint="eastAsia"/>
                <w:b/>
                <w:color w:val="000000" w:themeColor="text1"/>
                <w:sz w:val="20"/>
                <w:szCs w:val="20"/>
              </w:rPr>
              <w:t>/</w:t>
            </w:r>
          </w:p>
        </w:tc>
      </w:tr>
      <w:tr w:rsidR="00F67C3D">
        <w:trPr>
          <w:cantSplit/>
          <w:trHeight w:val="1403"/>
          <w:jc w:val="center"/>
        </w:trPr>
        <w:tc>
          <w:tcPr>
            <w:tcW w:w="720" w:type="dxa"/>
            <w:vMerge/>
            <w:vAlign w:val="center"/>
          </w:tcPr>
          <w:p w:rsidR="00F67C3D" w:rsidRDefault="00F67C3D">
            <w:pPr>
              <w:spacing w:line="240" w:lineRule="exact"/>
              <w:jc w:val="center"/>
              <w:rPr>
                <w:b/>
                <w:color w:val="000000" w:themeColor="text1"/>
                <w:szCs w:val="21"/>
              </w:rPr>
            </w:pPr>
          </w:p>
        </w:tc>
        <w:tc>
          <w:tcPr>
            <w:tcW w:w="9198" w:type="dxa"/>
          </w:tcPr>
          <w:p w:rsidR="00F67C3D" w:rsidRDefault="00F67C3D" w:rsidP="00CB1BC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F67C3D" w:rsidRDefault="00CB1BC9">
            <w:pPr>
              <w:spacing w:line="240" w:lineRule="exact"/>
              <w:rPr>
                <w:b/>
                <w:color w:val="000000" w:themeColor="text1"/>
                <w:spacing w:val="-4"/>
                <w:sz w:val="20"/>
                <w:szCs w:val="20"/>
              </w:rPr>
            </w:pPr>
            <w:r>
              <w:rPr>
                <w:rFonts w:hint="eastAsia"/>
                <w:b/>
                <w:color w:val="000000" w:themeColor="text1"/>
                <w:spacing w:val="-4"/>
                <w:sz w:val="20"/>
                <w:szCs w:val="20"/>
              </w:rPr>
              <w:t>/</w:t>
            </w:r>
          </w:p>
        </w:tc>
      </w:tr>
      <w:tr w:rsidR="00F67C3D">
        <w:trPr>
          <w:cantSplit/>
          <w:trHeight w:val="961"/>
          <w:jc w:val="center"/>
        </w:trPr>
        <w:tc>
          <w:tcPr>
            <w:tcW w:w="720" w:type="dxa"/>
            <w:vMerge/>
            <w:vAlign w:val="center"/>
          </w:tcPr>
          <w:p w:rsidR="00F67C3D" w:rsidRDefault="00F67C3D">
            <w:pPr>
              <w:spacing w:line="240" w:lineRule="exact"/>
              <w:jc w:val="center"/>
              <w:rPr>
                <w:b/>
                <w:color w:val="000000" w:themeColor="text1"/>
                <w:szCs w:val="21"/>
              </w:rPr>
            </w:pPr>
          </w:p>
        </w:tc>
        <w:tc>
          <w:tcPr>
            <w:tcW w:w="9198" w:type="dxa"/>
          </w:tcPr>
          <w:p w:rsidR="00F67C3D" w:rsidRDefault="00F67C3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F67C3D" w:rsidRPr="005149D3" w:rsidRDefault="00CB1BC9" w:rsidP="00B92E21">
            <w:pPr>
              <w:pStyle w:val="a5"/>
              <w:pBdr>
                <w:bottom w:val="none" w:sz="0" w:space="0" w:color="auto"/>
              </w:pBdr>
              <w:tabs>
                <w:tab w:val="clear" w:pos="4153"/>
                <w:tab w:val="center" w:pos="5737"/>
              </w:tabs>
              <w:spacing w:beforeLines="20" w:afterLines="20"/>
              <w:ind w:firstLineChars="200" w:firstLine="420"/>
              <w:jc w:val="left"/>
              <w:rPr>
                <w:color w:val="FF0000"/>
                <w:sz w:val="21"/>
                <w:szCs w:val="21"/>
              </w:rPr>
            </w:pPr>
            <w:r w:rsidRPr="005149D3">
              <w:rPr>
                <w:rFonts w:hint="eastAsia"/>
                <w:color w:val="FF0000"/>
                <w:sz w:val="21"/>
                <w:szCs w:val="21"/>
              </w:rPr>
              <w:t>特种设备简单压力容器储气罐，罐体在推荐使用年限内，未提供其附件（安全阀</w:t>
            </w:r>
            <w:r w:rsidRPr="005149D3">
              <w:rPr>
                <w:rFonts w:hint="eastAsia"/>
                <w:color w:val="FF0000"/>
                <w:sz w:val="21"/>
                <w:szCs w:val="21"/>
              </w:rPr>
              <w:t>+</w:t>
            </w:r>
            <w:r w:rsidRPr="005149D3">
              <w:rPr>
                <w:rFonts w:hint="eastAsia"/>
                <w:color w:val="FF0000"/>
                <w:sz w:val="21"/>
                <w:szCs w:val="21"/>
              </w:rPr>
              <w:t>压力表）的年检合格的证据，不符合要求，已开出不符合项，要求改善。</w:t>
            </w:r>
          </w:p>
          <w:p w:rsidR="00CB1BC9" w:rsidRPr="00CB1BC9" w:rsidRDefault="00CB1BC9" w:rsidP="00B92E21">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p>
        </w:tc>
      </w:tr>
      <w:tr w:rsidR="00F67C3D">
        <w:trPr>
          <w:cantSplit/>
          <w:trHeight w:val="1277"/>
          <w:jc w:val="center"/>
        </w:trPr>
        <w:tc>
          <w:tcPr>
            <w:tcW w:w="720" w:type="dxa"/>
            <w:vMerge/>
            <w:vAlign w:val="center"/>
          </w:tcPr>
          <w:p w:rsidR="00F67C3D" w:rsidRDefault="00F67C3D">
            <w:pPr>
              <w:spacing w:line="240" w:lineRule="exact"/>
              <w:jc w:val="center"/>
              <w:rPr>
                <w:b/>
                <w:color w:val="000000" w:themeColor="text1"/>
                <w:szCs w:val="21"/>
              </w:rPr>
            </w:pPr>
          </w:p>
        </w:tc>
        <w:tc>
          <w:tcPr>
            <w:tcW w:w="9198" w:type="dxa"/>
          </w:tcPr>
          <w:p w:rsidR="00F67C3D" w:rsidRDefault="00F67C3D">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F67C3D" w:rsidRDefault="00F67C3D">
            <w:pPr>
              <w:spacing w:line="240" w:lineRule="exact"/>
              <w:rPr>
                <w:b/>
                <w:color w:val="000000" w:themeColor="text1"/>
                <w:sz w:val="20"/>
                <w:szCs w:val="20"/>
              </w:rPr>
            </w:pPr>
            <w:r>
              <w:rPr>
                <w:rFonts w:hint="eastAsia"/>
                <w:b/>
                <w:color w:val="000000" w:themeColor="text1"/>
                <w:sz w:val="20"/>
                <w:szCs w:val="20"/>
              </w:rPr>
              <w:t>无</w:t>
            </w:r>
          </w:p>
        </w:tc>
      </w:tr>
      <w:tr w:rsidR="00F67C3D">
        <w:trPr>
          <w:cantSplit/>
          <w:trHeight w:val="1415"/>
          <w:jc w:val="center"/>
        </w:trPr>
        <w:tc>
          <w:tcPr>
            <w:tcW w:w="720" w:type="dxa"/>
            <w:vMerge w:val="restart"/>
            <w:textDirection w:val="tbRlV"/>
            <w:vAlign w:val="center"/>
          </w:tcPr>
          <w:p w:rsidR="00F67C3D" w:rsidRDefault="00F67C3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F67C3D" w:rsidRDefault="00F67C3D" w:rsidP="00CB1BC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F67C3D" w:rsidRDefault="00CB1BC9" w:rsidP="00CB1BC9">
            <w:pPr>
              <w:spacing w:line="240" w:lineRule="exact"/>
              <w:ind w:firstLineChars="50" w:firstLine="100"/>
              <w:rPr>
                <w:b/>
                <w:color w:val="000000" w:themeColor="text1"/>
                <w:sz w:val="20"/>
                <w:szCs w:val="20"/>
              </w:rPr>
            </w:pPr>
            <w:r>
              <w:rPr>
                <w:rFonts w:hint="eastAsia"/>
                <w:b/>
                <w:color w:val="000000"/>
                <w:sz w:val="20"/>
                <w:szCs w:val="20"/>
              </w:rPr>
              <w:t>每季度对质量目标进行定期检查考核，考核部门：行政部、供销部、生产</w:t>
            </w:r>
            <w:r w:rsidR="00F67C3D">
              <w:rPr>
                <w:rFonts w:hint="eastAsia"/>
                <w:b/>
                <w:color w:val="000000"/>
                <w:sz w:val="20"/>
                <w:szCs w:val="20"/>
              </w:rPr>
              <w:t>部</w:t>
            </w:r>
            <w:r w:rsidR="00F67C3D" w:rsidRPr="001A08F2">
              <w:rPr>
                <w:rFonts w:hint="eastAsia"/>
                <w:b/>
                <w:color w:val="000000"/>
                <w:sz w:val="20"/>
                <w:szCs w:val="20"/>
              </w:rPr>
              <w:t>，从检查的情况看，均能完成目标指标。</w:t>
            </w:r>
          </w:p>
        </w:tc>
      </w:tr>
      <w:tr w:rsidR="00F67C3D">
        <w:trPr>
          <w:cantSplit/>
          <w:trHeight w:val="1415"/>
          <w:jc w:val="center"/>
        </w:trPr>
        <w:tc>
          <w:tcPr>
            <w:tcW w:w="720" w:type="dxa"/>
            <w:vMerge/>
            <w:textDirection w:val="tbRlV"/>
            <w:vAlign w:val="center"/>
          </w:tcPr>
          <w:p w:rsidR="00F67C3D" w:rsidRDefault="00F67C3D">
            <w:pPr>
              <w:spacing w:line="240" w:lineRule="exact"/>
              <w:ind w:left="113" w:right="113"/>
              <w:jc w:val="center"/>
              <w:rPr>
                <w:b/>
                <w:color w:val="000000" w:themeColor="text1"/>
                <w:szCs w:val="21"/>
              </w:rPr>
            </w:pPr>
          </w:p>
        </w:tc>
        <w:tc>
          <w:tcPr>
            <w:tcW w:w="9198" w:type="dxa"/>
          </w:tcPr>
          <w:p w:rsidR="00F67C3D" w:rsidRDefault="00F67C3D" w:rsidP="00CB1BC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F67C3D" w:rsidRDefault="00F67C3D" w:rsidP="00CB1BC9">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F67C3D" w:rsidRDefault="00F67C3D" w:rsidP="00CB1BC9">
            <w:pPr>
              <w:ind w:firstLineChars="200" w:firstLine="420"/>
              <w:rPr>
                <w:b/>
                <w:color w:val="000000"/>
                <w:sz w:val="20"/>
                <w:szCs w:val="20"/>
              </w:rPr>
            </w:pPr>
            <w:r>
              <w:rPr>
                <w:rFonts w:hint="eastAsia"/>
                <w:szCs w:val="21"/>
                <w:lang w:val="zh-CN"/>
              </w:rPr>
              <w:t>提供“顾客满意程度调查表”顾客较满意。</w:t>
            </w:r>
          </w:p>
          <w:p w:rsidR="00F67C3D" w:rsidRPr="000446A7" w:rsidRDefault="00F67C3D" w:rsidP="00CB1BC9">
            <w:pPr>
              <w:spacing w:line="240" w:lineRule="exact"/>
              <w:ind w:left="100" w:hangingChars="50" w:hanging="100"/>
              <w:rPr>
                <w:b/>
                <w:color w:val="000000" w:themeColor="text1"/>
                <w:sz w:val="20"/>
                <w:szCs w:val="20"/>
              </w:rPr>
            </w:pPr>
          </w:p>
        </w:tc>
      </w:tr>
      <w:tr w:rsidR="00F67C3D">
        <w:trPr>
          <w:cantSplit/>
          <w:trHeight w:val="2117"/>
          <w:jc w:val="center"/>
        </w:trPr>
        <w:tc>
          <w:tcPr>
            <w:tcW w:w="720" w:type="dxa"/>
            <w:vMerge/>
            <w:textDirection w:val="tbRlV"/>
            <w:vAlign w:val="center"/>
          </w:tcPr>
          <w:p w:rsidR="00F67C3D" w:rsidRDefault="00F67C3D" w:rsidP="00CB1BC9">
            <w:pPr>
              <w:spacing w:line="240" w:lineRule="exact"/>
              <w:ind w:left="201" w:right="113" w:hangingChars="100" w:hanging="201"/>
              <w:jc w:val="center"/>
              <w:rPr>
                <w:b/>
                <w:color w:val="000000" w:themeColor="text1"/>
                <w:sz w:val="20"/>
              </w:rPr>
            </w:pPr>
          </w:p>
        </w:tc>
        <w:tc>
          <w:tcPr>
            <w:tcW w:w="9198" w:type="dxa"/>
          </w:tcPr>
          <w:p w:rsidR="00F67C3D" w:rsidRDefault="00F67C3D" w:rsidP="00CB1BC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67C3D" w:rsidRDefault="00F67C3D" w:rsidP="00CB1BC9">
            <w:pPr>
              <w:spacing w:line="240" w:lineRule="exact"/>
              <w:rPr>
                <w:b/>
                <w:color w:val="000000" w:themeColor="text1"/>
                <w:spacing w:val="-8"/>
                <w:sz w:val="20"/>
                <w:szCs w:val="20"/>
              </w:rPr>
            </w:pPr>
          </w:p>
          <w:p w:rsidR="00F67C3D" w:rsidRDefault="00F67C3D" w:rsidP="00CB1BC9">
            <w:pPr>
              <w:spacing w:line="240" w:lineRule="exact"/>
              <w:rPr>
                <w:b/>
                <w:color w:val="000000" w:themeColor="text1"/>
                <w:spacing w:val="-8"/>
                <w:sz w:val="20"/>
                <w:szCs w:val="20"/>
              </w:rPr>
            </w:pPr>
            <w:r>
              <w:rPr>
                <w:rFonts w:hint="eastAsia"/>
                <w:bCs/>
                <w:szCs w:val="21"/>
              </w:rPr>
              <w:t>公司于</w:t>
            </w:r>
            <w:r>
              <w:rPr>
                <w:rFonts w:hint="eastAsia"/>
                <w:bCs/>
                <w:szCs w:val="21"/>
              </w:rPr>
              <w:t>2021</w:t>
            </w:r>
            <w:r>
              <w:rPr>
                <w:rFonts w:hint="eastAsia"/>
                <w:bCs/>
                <w:szCs w:val="21"/>
              </w:rPr>
              <w:t>年</w:t>
            </w:r>
            <w:r>
              <w:rPr>
                <w:rFonts w:hint="eastAsia"/>
                <w:bCs/>
                <w:szCs w:val="21"/>
              </w:rPr>
              <w:t>1</w:t>
            </w:r>
            <w:r>
              <w:rPr>
                <w:rFonts w:hint="eastAsia"/>
                <w:bCs/>
                <w:szCs w:val="21"/>
              </w:rPr>
              <w:t>月</w:t>
            </w:r>
            <w:r>
              <w:rPr>
                <w:rFonts w:hint="eastAsia"/>
                <w:bCs/>
                <w:szCs w:val="21"/>
              </w:rPr>
              <w:t>20</w:t>
            </w:r>
            <w:r>
              <w:rPr>
                <w:rFonts w:hint="eastAsia"/>
                <w:bCs/>
                <w:szCs w:val="21"/>
              </w:rPr>
              <w:t>日已按计划实施内审，内审策划审核方案中考虑了拟审核的过程和区域的状况和重要性，内审结论：体系运行有效。</w:t>
            </w:r>
          </w:p>
          <w:p w:rsidR="00F67C3D" w:rsidRPr="00420A0C" w:rsidRDefault="00F67C3D" w:rsidP="00CB1BC9">
            <w:pPr>
              <w:spacing w:line="240" w:lineRule="exact"/>
              <w:rPr>
                <w:b/>
                <w:color w:val="000000" w:themeColor="text1"/>
                <w:sz w:val="20"/>
                <w:szCs w:val="20"/>
              </w:rPr>
            </w:pPr>
          </w:p>
        </w:tc>
      </w:tr>
      <w:tr w:rsidR="00F67C3D">
        <w:trPr>
          <w:cantSplit/>
          <w:trHeight w:val="1826"/>
          <w:jc w:val="center"/>
        </w:trPr>
        <w:tc>
          <w:tcPr>
            <w:tcW w:w="720" w:type="dxa"/>
            <w:vMerge/>
            <w:textDirection w:val="tbRlV"/>
            <w:vAlign w:val="center"/>
          </w:tcPr>
          <w:p w:rsidR="00F67C3D" w:rsidRDefault="00F67C3D" w:rsidP="00CB1BC9">
            <w:pPr>
              <w:spacing w:line="240" w:lineRule="exact"/>
              <w:ind w:left="201" w:right="113" w:hangingChars="100" w:hanging="201"/>
              <w:jc w:val="center"/>
              <w:rPr>
                <w:b/>
                <w:color w:val="000000" w:themeColor="text1"/>
                <w:sz w:val="20"/>
              </w:rPr>
            </w:pPr>
          </w:p>
        </w:tc>
        <w:tc>
          <w:tcPr>
            <w:tcW w:w="9198" w:type="dxa"/>
          </w:tcPr>
          <w:p w:rsidR="00F67C3D" w:rsidRDefault="00F67C3D" w:rsidP="00CB1BC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F67C3D" w:rsidRDefault="00F67C3D" w:rsidP="00CB1BC9">
            <w:pPr>
              <w:spacing w:line="240" w:lineRule="exact"/>
              <w:rPr>
                <w:b/>
                <w:color w:val="000000" w:themeColor="text1"/>
                <w:sz w:val="20"/>
                <w:szCs w:val="20"/>
              </w:rPr>
            </w:pPr>
            <w:r>
              <w:rPr>
                <w:rFonts w:hint="eastAsia"/>
                <w:szCs w:val="21"/>
              </w:rPr>
              <w:t>公司于</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2</w:t>
            </w:r>
            <w:r w:rsidR="00CB1BC9">
              <w:rPr>
                <w:rFonts w:hint="eastAsia"/>
                <w:szCs w:val="21"/>
              </w:rPr>
              <w:t>7</w:t>
            </w:r>
            <w:r>
              <w:rPr>
                <w:rFonts w:hint="eastAsia"/>
                <w:szCs w:val="21"/>
              </w:rPr>
              <w:t>日按计划实施管理评审，管理评审考虑了体系变更需求，制定了纠正或预防措施，体系运行基本有效。</w:t>
            </w:r>
          </w:p>
        </w:tc>
      </w:tr>
      <w:tr w:rsidR="00F67C3D">
        <w:trPr>
          <w:cantSplit/>
          <w:trHeight w:val="1834"/>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Pr>
          <w:p w:rsidR="00F67C3D" w:rsidRDefault="00F67C3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CB1BC9" w:rsidRDefault="00CB1BC9">
            <w:pPr>
              <w:spacing w:line="240" w:lineRule="exact"/>
              <w:rPr>
                <w:b/>
                <w:color w:val="000000" w:themeColor="text1"/>
                <w:sz w:val="20"/>
                <w:szCs w:val="20"/>
              </w:rPr>
            </w:pPr>
            <w:r>
              <w:rPr>
                <w:rFonts w:hint="eastAsia"/>
                <w:b/>
                <w:color w:val="000000" w:themeColor="text1"/>
                <w:sz w:val="20"/>
                <w:szCs w:val="20"/>
              </w:rPr>
              <w:t>/</w:t>
            </w:r>
          </w:p>
        </w:tc>
      </w:tr>
      <w:tr w:rsidR="00F67C3D">
        <w:trPr>
          <w:cantSplit/>
          <w:trHeight w:val="1546"/>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Pr>
          <w:p w:rsidR="00F67C3D" w:rsidRDefault="00F67C3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CB1BC9" w:rsidRDefault="00CB1BC9">
            <w:pPr>
              <w:spacing w:line="240" w:lineRule="exact"/>
              <w:rPr>
                <w:b/>
                <w:color w:val="000000" w:themeColor="text1"/>
                <w:sz w:val="20"/>
                <w:szCs w:val="20"/>
              </w:rPr>
            </w:pPr>
            <w:r>
              <w:rPr>
                <w:rFonts w:hint="eastAsia"/>
                <w:b/>
                <w:color w:val="000000" w:themeColor="text1"/>
                <w:sz w:val="20"/>
                <w:szCs w:val="20"/>
              </w:rPr>
              <w:t>/</w:t>
            </w:r>
          </w:p>
          <w:p w:rsidR="00F67C3D" w:rsidRDefault="00F67C3D">
            <w:pPr>
              <w:spacing w:line="240" w:lineRule="exact"/>
              <w:rPr>
                <w:b/>
                <w:color w:val="000000" w:themeColor="text1"/>
                <w:sz w:val="20"/>
                <w:szCs w:val="20"/>
              </w:rPr>
            </w:pPr>
          </w:p>
        </w:tc>
      </w:tr>
      <w:tr w:rsidR="00F67C3D">
        <w:trPr>
          <w:cantSplit/>
          <w:trHeight w:val="1399"/>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Pr>
          <w:p w:rsidR="00F67C3D" w:rsidRDefault="00F67C3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67C3D" w:rsidRDefault="00CB1BC9">
            <w:pPr>
              <w:spacing w:line="300" w:lineRule="exact"/>
              <w:rPr>
                <w:b/>
                <w:color w:val="000000" w:themeColor="text1"/>
                <w:sz w:val="20"/>
                <w:szCs w:val="20"/>
              </w:rPr>
            </w:pPr>
            <w:r>
              <w:rPr>
                <w:rFonts w:hint="eastAsia"/>
                <w:b/>
                <w:color w:val="000000" w:themeColor="text1"/>
                <w:sz w:val="20"/>
                <w:szCs w:val="20"/>
              </w:rPr>
              <w:t>/</w:t>
            </w:r>
          </w:p>
          <w:p w:rsidR="00F67C3D" w:rsidRDefault="00F67C3D">
            <w:pPr>
              <w:spacing w:line="240" w:lineRule="exact"/>
              <w:rPr>
                <w:b/>
                <w:color w:val="000000" w:themeColor="text1"/>
                <w:sz w:val="20"/>
                <w:szCs w:val="20"/>
              </w:rPr>
            </w:pPr>
          </w:p>
        </w:tc>
      </w:tr>
      <w:tr w:rsidR="00F67C3D">
        <w:trPr>
          <w:cantSplit/>
          <w:trHeight w:val="1404"/>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Pr>
          <w:p w:rsidR="00F67C3D" w:rsidRDefault="00F67C3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F67C3D" w:rsidRDefault="00CB1BC9">
            <w:pPr>
              <w:spacing w:line="240" w:lineRule="exact"/>
              <w:rPr>
                <w:b/>
                <w:color w:val="000000" w:themeColor="text1"/>
                <w:sz w:val="20"/>
                <w:szCs w:val="20"/>
              </w:rPr>
            </w:pPr>
            <w:r>
              <w:rPr>
                <w:rFonts w:hint="eastAsia"/>
                <w:b/>
                <w:color w:val="000000" w:themeColor="text1"/>
                <w:sz w:val="20"/>
                <w:szCs w:val="20"/>
              </w:rPr>
              <w:t>/</w:t>
            </w:r>
          </w:p>
        </w:tc>
      </w:tr>
      <w:tr w:rsidR="00F67C3D">
        <w:trPr>
          <w:cantSplit/>
          <w:trHeight w:val="850"/>
          <w:jc w:val="center"/>
        </w:trPr>
        <w:tc>
          <w:tcPr>
            <w:tcW w:w="720" w:type="dxa"/>
            <w:vMerge/>
            <w:tcBorders>
              <w:bottom w:val="single" w:sz="4" w:space="0" w:color="auto"/>
            </w:tcBorders>
            <w:vAlign w:val="center"/>
          </w:tcPr>
          <w:p w:rsidR="00F67C3D" w:rsidRDefault="00F67C3D">
            <w:pPr>
              <w:spacing w:line="240" w:lineRule="exact"/>
              <w:jc w:val="center"/>
              <w:rPr>
                <w:b/>
                <w:color w:val="000000" w:themeColor="text1"/>
                <w:sz w:val="20"/>
              </w:rPr>
            </w:pPr>
          </w:p>
        </w:tc>
        <w:tc>
          <w:tcPr>
            <w:tcW w:w="9198" w:type="dxa"/>
            <w:tcBorders>
              <w:bottom w:val="single" w:sz="4" w:space="0" w:color="auto"/>
            </w:tcBorders>
          </w:tcPr>
          <w:p w:rsidR="00F67C3D" w:rsidRDefault="00F67C3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F67C3D" w:rsidRDefault="00F67C3D">
            <w:pPr>
              <w:widowControl/>
              <w:spacing w:line="240" w:lineRule="exact"/>
              <w:rPr>
                <w:b/>
                <w:color w:val="000000" w:themeColor="text1"/>
                <w:sz w:val="20"/>
                <w:szCs w:val="20"/>
              </w:rPr>
            </w:pPr>
            <w:r>
              <w:rPr>
                <w:rFonts w:hint="eastAsia"/>
                <w:b/>
                <w:color w:val="000000" w:themeColor="text1"/>
                <w:sz w:val="20"/>
                <w:szCs w:val="20"/>
              </w:rPr>
              <w:t>无</w:t>
            </w:r>
          </w:p>
        </w:tc>
      </w:tr>
      <w:tr w:rsidR="00F67C3D">
        <w:trPr>
          <w:cantSplit/>
          <w:trHeight w:val="1550"/>
          <w:jc w:val="center"/>
        </w:trPr>
        <w:tc>
          <w:tcPr>
            <w:tcW w:w="720" w:type="dxa"/>
            <w:vMerge w:val="restart"/>
            <w:vAlign w:val="center"/>
          </w:tcPr>
          <w:p w:rsidR="00F67C3D" w:rsidRDefault="00F67C3D">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F67C3D" w:rsidRDefault="00F67C3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F67C3D" w:rsidRDefault="00F67C3D">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F67C3D">
        <w:trPr>
          <w:cantSplit/>
          <w:trHeight w:val="1259"/>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67C3D" w:rsidRDefault="00F67C3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F67C3D" w:rsidRDefault="00F67C3D">
            <w:pPr>
              <w:spacing w:line="240" w:lineRule="exact"/>
              <w:rPr>
                <w:b/>
                <w:color w:val="000000" w:themeColor="text1"/>
                <w:spacing w:val="-20"/>
                <w:sz w:val="20"/>
                <w:szCs w:val="20"/>
              </w:rPr>
            </w:pPr>
          </w:p>
          <w:p w:rsidR="00F67C3D" w:rsidRDefault="00F67C3D">
            <w:pPr>
              <w:spacing w:line="240" w:lineRule="exact"/>
              <w:rPr>
                <w:b/>
                <w:color w:val="000000" w:themeColor="text1"/>
                <w:sz w:val="20"/>
                <w:szCs w:val="20"/>
              </w:rPr>
            </w:pPr>
            <w:r>
              <w:rPr>
                <w:b/>
                <w:color w:val="000000" w:themeColor="text1"/>
                <w:sz w:val="20"/>
                <w:szCs w:val="20"/>
              </w:rPr>
              <w:t>无</w:t>
            </w:r>
          </w:p>
        </w:tc>
      </w:tr>
      <w:tr w:rsidR="00F67C3D">
        <w:trPr>
          <w:cantSplit/>
          <w:trHeight w:val="1259"/>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67C3D" w:rsidRDefault="00F67C3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F67C3D" w:rsidRDefault="00F67C3D">
            <w:pPr>
              <w:spacing w:line="240" w:lineRule="exact"/>
              <w:rPr>
                <w:b/>
                <w:color w:val="000000" w:themeColor="text1"/>
                <w:spacing w:val="-20"/>
                <w:sz w:val="20"/>
                <w:szCs w:val="20"/>
              </w:rPr>
            </w:pPr>
            <w:r>
              <w:rPr>
                <w:b/>
                <w:color w:val="000000" w:themeColor="text1"/>
                <w:spacing w:val="-20"/>
                <w:sz w:val="20"/>
                <w:szCs w:val="20"/>
              </w:rPr>
              <w:t>一阶段文件审核中提出的问题，已整改完毕</w:t>
            </w:r>
          </w:p>
        </w:tc>
      </w:tr>
      <w:tr w:rsidR="00F67C3D">
        <w:trPr>
          <w:cantSplit/>
          <w:trHeight w:val="1259"/>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67C3D" w:rsidRDefault="00F67C3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F67C3D" w:rsidRDefault="00F67C3D">
            <w:pPr>
              <w:spacing w:line="240" w:lineRule="exact"/>
              <w:rPr>
                <w:b/>
                <w:color w:val="000000" w:themeColor="text1"/>
                <w:sz w:val="20"/>
                <w:szCs w:val="20"/>
              </w:rPr>
            </w:pPr>
            <w:r>
              <w:rPr>
                <w:rFonts w:hint="eastAsia"/>
                <w:b/>
                <w:color w:val="000000" w:themeColor="text1"/>
                <w:sz w:val="20"/>
                <w:szCs w:val="20"/>
              </w:rPr>
              <w:t>无</w:t>
            </w:r>
          </w:p>
        </w:tc>
      </w:tr>
      <w:tr w:rsidR="00F67C3D">
        <w:trPr>
          <w:cantSplit/>
          <w:trHeight w:val="980"/>
          <w:jc w:val="center"/>
        </w:trPr>
        <w:tc>
          <w:tcPr>
            <w:tcW w:w="720" w:type="dxa"/>
            <w:vMerge/>
            <w:vAlign w:val="center"/>
          </w:tcPr>
          <w:p w:rsidR="00F67C3D" w:rsidRDefault="00F67C3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67C3D" w:rsidRDefault="00F67C3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F67C3D" w:rsidRDefault="00F67C3D">
            <w:pPr>
              <w:spacing w:line="240" w:lineRule="exact"/>
              <w:rPr>
                <w:b/>
                <w:color w:val="000000" w:themeColor="text1"/>
                <w:szCs w:val="21"/>
              </w:rPr>
            </w:pPr>
          </w:p>
        </w:tc>
      </w:tr>
    </w:tbl>
    <w:p w:rsidR="00F67C3D" w:rsidRDefault="00F67C3D">
      <w:pPr>
        <w:spacing w:line="300" w:lineRule="exact"/>
        <w:rPr>
          <w:b/>
          <w:color w:val="000000" w:themeColor="text1"/>
          <w:sz w:val="26"/>
          <w:szCs w:val="26"/>
        </w:rPr>
      </w:pPr>
    </w:p>
    <w:p w:rsidR="00F67C3D" w:rsidRDefault="00F67C3D" w:rsidP="00CB1BC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F67C3D" w:rsidRDefault="00F67C3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CB1BC9">
        <w:rPr>
          <w:rFonts w:hint="eastAsia"/>
          <w:b/>
          <w:color w:val="000000" w:themeColor="text1"/>
        </w:rPr>
        <w:t>2</w:t>
      </w:r>
      <w:r>
        <w:rPr>
          <w:rFonts w:hint="eastAsia"/>
          <w:b/>
          <w:color w:val="000000" w:themeColor="text1"/>
        </w:rPr>
        <w:t>项；其中</w:t>
      </w:r>
      <w:r w:rsidR="008E105D">
        <w:rPr>
          <w:b/>
          <w:color w:val="000000" w:themeColor="text1"/>
        </w:rPr>
        <w:pict>
          <v:line id="直接连接符 1" o:spid="_x0000_s1029" style="position:absolute;left:0;text-align:left;z-index:251660288;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sidR="00CB1BC9">
        <w:rPr>
          <w:rFonts w:hint="eastAsia"/>
          <w:b/>
          <w:color w:val="000000" w:themeColor="text1"/>
        </w:rPr>
        <w:t>2</w:t>
      </w:r>
      <w:r>
        <w:rPr>
          <w:rFonts w:hint="eastAsia"/>
          <w:b/>
          <w:color w:val="000000" w:themeColor="text1"/>
        </w:rPr>
        <w:t>项，观察项</w:t>
      </w:r>
      <w:r w:rsidR="006D7B16">
        <w:rPr>
          <w:rFonts w:hint="eastAsia"/>
          <w:b/>
          <w:color w:val="000000" w:themeColor="text1"/>
        </w:rPr>
        <w:t>1</w:t>
      </w:r>
      <w:r>
        <w:rPr>
          <w:rFonts w:hint="eastAsia"/>
          <w:b/>
          <w:color w:val="000000" w:themeColor="text1"/>
        </w:rPr>
        <w:t>项</w:t>
      </w:r>
      <w:r w:rsidR="006D7B16">
        <w:rPr>
          <w:rFonts w:hint="eastAsia"/>
          <w:b/>
          <w:color w:val="000000" w:themeColor="text1"/>
        </w:rPr>
        <w:t>；不符合项</w:t>
      </w:r>
      <w:r>
        <w:rPr>
          <w:rFonts w:hint="eastAsia"/>
          <w:b/>
          <w:color w:val="000000" w:themeColor="text1"/>
        </w:rPr>
        <w:t>分布在</w:t>
      </w:r>
      <w:r w:rsidR="00CB1BC9">
        <w:rPr>
          <w:rFonts w:hint="eastAsia"/>
          <w:b/>
          <w:color w:val="000000" w:themeColor="text1"/>
        </w:rPr>
        <w:t>生产</w:t>
      </w:r>
      <w:r>
        <w:rPr>
          <w:rFonts w:hint="eastAsia"/>
          <w:b/>
          <w:color w:val="000000" w:themeColor="text1"/>
        </w:rPr>
        <w:t>部</w:t>
      </w:r>
      <w:r>
        <w:rPr>
          <w:rFonts w:hint="eastAsia"/>
          <w:b/>
          <w:color w:val="000000" w:themeColor="text1"/>
        </w:rPr>
        <w:t>7.</w:t>
      </w:r>
      <w:r w:rsidR="00CB1BC9">
        <w:rPr>
          <w:rFonts w:hint="eastAsia"/>
          <w:b/>
          <w:color w:val="000000" w:themeColor="text1"/>
        </w:rPr>
        <w:t>1.</w:t>
      </w:r>
      <w:r>
        <w:rPr>
          <w:rFonts w:hint="eastAsia"/>
          <w:b/>
          <w:color w:val="000000" w:themeColor="text1"/>
        </w:rPr>
        <w:t>5</w:t>
      </w:r>
      <w:r w:rsidR="00CB1BC9">
        <w:rPr>
          <w:rFonts w:hint="eastAsia"/>
          <w:b/>
          <w:color w:val="000000" w:themeColor="text1"/>
        </w:rPr>
        <w:t>、</w:t>
      </w:r>
      <w:r w:rsidR="00CB1BC9">
        <w:rPr>
          <w:rFonts w:hint="eastAsia"/>
          <w:b/>
          <w:color w:val="000000" w:themeColor="text1"/>
        </w:rPr>
        <w:t>7.1.3</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F67C3D" w:rsidRDefault="00F67C3D" w:rsidP="00CB1BC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F67C3D" w:rsidRDefault="00F67C3D" w:rsidP="00CB1BC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F67C3D" w:rsidRDefault="00F67C3D" w:rsidP="00CB1BC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F67C3D">
        <w:tc>
          <w:tcPr>
            <w:tcW w:w="5246" w:type="dxa"/>
          </w:tcPr>
          <w:p w:rsidR="00F67C3D" w:rsidRDefault="00F67C3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F67C3D" w:rsidRDefault="00F67C3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67C3D">
        <w:tc>
          <w:tcPr>
            <w:tcW w:w="5246" w:type="dxa"/>
          </w:tcPr>
          <w:p w:rsidR="00F67C3D" w:rsidRDefault="00F67C3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F67C3D" w:rsidRDefault="00F67C3D">
            <w:pPr>
              <w:snapToGrid w:val="0"/>
              <w:spacing w:line="360" w:lineRule="auto"/>
              <w:rPr>
                <w:rFonts w:ascii="宋体" w:hAnsi="宋体"/>
                <w:b/>
                <w:color w:val="000000" w:themeColor="text1"/>
                <w:szCs w:val="21"/>
              </w:rPr>
            </w:pPr>
          </w:p>
        </w:tc>
      </w:tr>
      <w:tr w:rsidR="00F67C3D">
        <w:tc>
          <w:tcPr>
            <w:tcW w:w="5246" w:type="dxa"/>
          </w:tcPr>
          <w:p w:rsidR="00F67C3D" w:rsidRDefault="00F67C3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F67C3D" w:rsidRDefault="00F67C3D">
            <w:pPr>
              <w:snapToGrid w:val="0"/>
              <w:spacing w:line="360" w:lineRule="auto"/>
              <w:rPr>
                <w:rFonts w:ascii="宋体" w:hAnsi="宋体"/>
                <w:b/>
                <w:color w:val="000000" w:themeColor="text1"/>
                <w:szCs w:val="21"/>
              </w:rPr>
            </w:pPr>
          </w:p>
        </w:tc>
      </w:tr>
      <w:tr w:rsidR="00F67C3D">
        <w:tc>
          <w:tcPr>
            <w:tcW w:w="5246" w:type="dxa"/>
          </w:tcPr>
          <w:p w:rsidR="00F67C3D" w:rsidRDefault="00F67C3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F67C3D" w:rsidRDefault="00F67C3D">
            <w:pPr>
              <w:snapToGrid w:val="0"/>
              <w:spacing w:line="360" w:lineRule="auto"/>
              <w:rPr>
                <w:rFonts w:ascii="宋体" w:hAnsi="宋体"/>
                <w:b/>
                <w:color w:val="000000" w:themeColor="text1"/>
                <w:szCs w:val="21"/>
              </w:rPr>
            </w:pPr>
          </w:p>
        </w:tc>
      </w:tr>
    </w:tbl>
    <w:p w:rsidR="00F67C3D" w:rsidRDefault="00F67C3D" w:rsidP="00CB1BC9">
      <w:pPr>
        <w:snapToGrid w:val="0"/>
        <w:spacing w:line="360" w:lineRule="auto"/>
        <w:ind w:leftChars="-337" w:left="-191" w:hangingChars="271" w:hanging="517"/>
        <w:rPr>
          <w:b/>
          <w:color w:val="000000" w:themeColor="text1"/>
          <w:spacing w:val="-10"/>
          <w:szCs w:val="21"/>
        </w:rPr>
      </w:pPr>
    </w:p>
    <w:p w:rsidR="00F67C3D" w:rsidRDefault="00F67C3D">
      <w:pPr>
        <w:snapToGrid w:val="0"/>
        <w:spacing w:line="360" w:lineRule="auto"/>
        <w:rPr>
          <w:b/>
          <w:color w:val="000000" w:themeColor="text1"/>
          <w:spacing w:val="-10"/>
          <w:szCs w:val="21"/>
        </w:rPr>
      </w:pPr>
    </w:p>
    <w:p w:rsidR="00F67C3D" w:rsidRDefault="00F67C3D" w:rsidP="00CB1BC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F67C3D" w:rsidRDefault="00F67C3D" w:rsidP="00CB1BC9">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F67C3D" w:rsidRDefault="00F67C3D" w:rsidP="00CB1BC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F67C3D" w:rsidRDefault="00F67C3D" w:rsidP="00CB1BC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F67C3D" w:rsidTr="00CB1BC9">
        <w:trPr>
          <w:trHeight w:val="3336"/>
        </w:trPr>
        <w:tc>
          <w:tcPr>
            <w:tcW w:w="10080" w:type="dxa"/>
          </w:tcPr>
          <w:p w:rsidR="00F67C3D" w:rsidRDefault="00F67C3D" w:rsidP="00CB1BC9">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F67C3D" w:rsidRDefault="00F67C3D" w:rsidP="00CB1BC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F67C3D" w:rsidRDefault="00F67C3D" w:rsidP="00CB1BC9">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F67C3D" w:rsidRDefault="00F67C3D" w:rsidP="00CB1BC9">
            <w:pPr>
              <w:spacing w:line="240" w:lineRule="exact"/>
              <w:rPr>
                <w:b/>
                <w:color w:val="000000" w:themeColor="text1"/>
                <w:sz w:val="22"/>
                <w:szCs w:val="22"/>
              </w:rPr>
            </w:pPr>
          </w:p>
          <w:p w:rsidR="00F67C3D" w:rsidRDefault="00F67C3D" w:rsidP="00CB1BC9">
            <w:pPr>
              <w:spacing w:line="240" w:lineRule="exact"/>
              <w:rPr>
                <w:b/>
                <w:color w:val="000000" w:themeColor="text1"/>
                <w:sz w:val="22"/>
                <w:szCs w:val="22"/>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F67C3D" w:rsidRDefault="00F67C3D">
            <w:pPr>
              <w:spacing w:line="240" w:lineRule="exact"/>
              <w:rPr>
                <w:b/>
                <w:color w:val="000000" w:themeColor="text1"/>
                <w:sz w:val="28"/>
                <w:szCs w:val="28"/>
              </w:rPr>
            </w:pPr>
          </w:p>
        </w:tc>
      </w:tr>
      <w:tr w:rsidR="00F67C3D">
        <w:trPr>
          <w:trHeight w:val="2820"/>
        </w:trPr>
        <w:tc>
          <w:tcPr>
            <w:tcW w:w="10080" w:type="dxa"/>
          </w:tcPr>
          <w:p w:rsidR="00F67C3D" w:rsidRDefault="00F67C3D">
            <w:pPr>
              <w:rPr>
                <w:b/>
                <w:color w:val="000000" w:themeColor="text1"/>
              </w:rPr>
            </w:pPr>
            <w:r>
              <w:rPr>
                <w:rFonts w:hint="eastAsia"/>
                <w:b/>
                <w:color w:val="000000" w:themeColor="text1"/>
              </w:rPr>
              <w:t>2.</w:t>
            </w:r>
            <w:r>
              <w:rPr>
                <w:rFonts w:hint="eastAsia"/>
                <w:b/>
                <w:color w:val="000000" w:themeColor="text1"/>
              </w:rPr>
              <w:t>对审核范围适宜性结论</w:t>
            </w:r>
          </w:p>
          <w:p w:rsidR="00F67C3D" w:rsidRDefault="00CB1BC9">
            <w:pPr>
              <w:rPr>
                <w:b/>
                <w:color w:val="000000" w:themeColor="text1"/>
              </w:rPr>
            </w:pPr>
            <w:r>
              <w:rPr>
                <w:rFonts w:ascii="MS Mincho" w:eastAsia="MS Mincho" w:hAnsi="MS Mincho" w:cs="MS Mincho" w:hint="eastAsia"/>
                <w:b/>
                <w:color w:val="000000" w:themeColor="text1"/>
                <w:spacing w:val="-10"/>
                <w:szCs w:val="21"/>
              </w:rPr>
              <w:t>☑</w:t>
            </w:r>
            <w:r w:rsidR="00F67C3D">
              <w:rPr>
                <w:rFonts w:hint="eastAsia"/>
                <w:b/>
                <w:color w:val="000000" w:themeColor="text1"/>
              </w:rPr>
              <w:t>审核范围适宜，与申请范围一致</w:t>
            </w:r>
          </w:p>
          <w:p w:rsidR="00F67C3D" w:rsidRDefault="00CB1BC9">
            <w:pPr>
              <w:rPr>
                <w:b/>
                <w:color w:val="000000" w:themeColor="text1"/>
              </w:rPr>
            </w:pPr>
            <w:r>
              <w:rPr>
                <w:rFonts w:hint="eastAsia"/>
                <w:b/>
                <w:color w:val="000000" w:themeColor="text1"/>
                <w:spacing w:val="-10"/>
                <w:szCs w:val="21"/>
              </w:rPr>
              <w:t>□</w:t>
            </w:r>
            <w:r w:rsidR="00F67C3D">
              <w:rPr>
                <w:rFonts w:hint="eastAsia"/>
                <w:b/>
                <w:color w:val="000000" w:themeColor="text1"/>
              </w:rPr>
              <w:t>审核范围变更，一阶段提供审核范围变更</w:t>
            </w:r>
          </w:p>
          <w:p w:rsidR="00F67C3D" w:rsidRDefault="00F67C3D">
            <w:pPr>
              <w:spacing w:line="320" w:lineRule="exact"/>
            </w:pPr>
            <w:r>
              <w:rPr>
                <w:rFonts w:ascii="宋体" w:hAnsi="宋体"/>
                <w:b/>
                <w:color w:val="000000" w:themeColor="text1"/>
              </w:rPr>
              <w:t>QMS:</w:t>
            </w:r>
            <w:r>
              <w:rPr>
                <w:rFonts w:hint="eastAsia"/>
              </w:rPr>
              <w:t xml:space="preserve"> </w:t>
            </w:r>
          </w:p>
          <w:p w:rsidR="00CB1BC9" w:rsidRDefault="00CB1BC9">
            <w:pPr>
              <w:spacing w:line="320" w:lineRule="exact"/>
              <w:rPr>
                <w:rFonts w:ascii="宋体" w:hAnsi="宋体"/>
                <w:b/>
                <w:color w:val="000000" w:themeColor="text1"/>
                <w:u w:val="single"/>
              </w:rPr>
            </w:pPr>
          </w:p>
          <w:p w:rsidR="00F67C3D" w:rsidRDefault="00F67C3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F67C3D" w:rsidRDefault="00F67C3D">
            <w:pPr>
              <w:spacing w:line="320" w:lineRule="exact"/>
              <w:rPr>
                <w:rFonts w:ascii="宋体" w:hAnsi="宋体"/>
                <w:b/>
                <w:color w:val="000000" w:themeColor="text1"/>
                <w:u w:val="single"/>
                <w:lang w:val="en-GB"/>
              </w:rPr>
            </w:pPr>
          </w:p>
          <w:p w:rsidR="00F67C3D" w:rsidRDefault="00F67C3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F67C3D" w:rsidRDefault="00F67C3D">
            <w:pPr>
              <w:snapToGrid w:val="0"/>
              <w:spacing w:line="280" w:lineRule="exact"/>
              <w:rPr>
                <w:b/>
                <w:color w:val="000000" w:themeColor="text1"/>
                <w:spacing w:val="-10"/>
                <w:sz w:val="22"/>
                <w:szCs w:val="22"/>
              </w:rPr>
            </w:pPr>
          </w:p>
        </w:tc>
      </w:tr>
      <w:tr w:rsidR="00F67C3D">
        <w:trPr>
          <w:trHeight w:val="3615"/>
        </w:trPr>
        <w:tc>
          <w:tcPr>
            <w:tcW w:w="10080" w:type="dxa"/>
          </w:tcPr>
          <w:p w:rsidR="00F67C3D" w:rsidRDefault="00F67C3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F67C3D" w:rsidRDefault="00F67C3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67C3D" w:rsidRDefault="00F67C3D" w:rsidP="00CB1BC9">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67C3D" w:rsidRDefault="00F67C3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67C3D" w:rsidRDefault="00F67C3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67C3D" w:rsidRDefault="00F67C3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67C3D" w:rsidRDefault="00F67C3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67C3D" w:rsidRDefault="00F67C3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67C3D" w:rsidRDefault="00F67C3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67C3D" w:rsidRDefault="00F67C3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F67C3D">
        <w:tblPrEx>
          <w:tblBorders>
            <w:left w:val="nil"/>
            <w:bottom w:val="nil"/>
            <w:right w:val="nil"/>
            <w:insideH w:val="nil"/>
            <w:insideV w:val="nil"/>
          </w:tblBorders>
        </w:tblPrEx>
        <w:trPr>
          <w:trHeight w:val="100"/>
        </w:trPr>
        <w:tc>
          <w:tcPr>
            <w:tcW w:w="10080" w:type="dxa"/>
            <w:tcBorders>
              <w:top w:val="single" w:sz="4" w:space="0" w:color="auto"/>
            </w:tcBorders>
          </w:tcPr>
          <w:p w:rsidR="00F67C3D" w:rsidRDefault="00F67C3D">
            <w:pPr>
              <w:spacing w:line="360" w:lineRule="auto"/>
              <w:rPr>
                <w:b/>
                <w:color w:val="000000" w:themeColor="text1"/>
              </w:rPr>
            </w:pPr>
          </w:p>
        </w:tc>
      </w:tr>
    </w:tbl>
    <w:p w:rsidR="00F67C3D" w:rsidRDefault="00F67C3D" w:rsidP="00CB1BC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F67C3D" w:rsidRDefault="00F67C3D" w:rsidP="00CB1BC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F67C3D" w:rsidRDefault="00F67C3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F67C3D" w:rsidRDefault="00F67C3D" w:rsidP="00CB1BC9">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F67C3D" w:rsidRDefault="00F67C3D" w:rsidP="00B92E21">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F67C3D" w:rsidRDefault="00F67C3D" w:rsidP="00B92E21">
      <w:pPr>
        <w:spacing w:beforeLines="50" w:afterLines="50"/>
        <w:ind w:leftChars="-405" w:left="-326" w:hangingChars="326" w:hanging="524"/>
        <w:rPr>
          <w:b/>
          <w:color w:val="000000" w:themeColor="text1"/>
          <w:sz w:val="16"/>
          <w:szCs w:val="16"/>
        </w:rPr>
      </w:pPr>
    </w:p>
    <w:p w:rsidR="00F67C3D" w:rsidRDefault="00F67C3D">
      <w:pPr>
        <w:snapToGrid w:val="0"/>
        <w:rPr>
          <w:b/>
          <w:bCs/>
          <w:color w:val="000000" w:themeColor="text1"/>
          <w:szCs w:val="28"/>
          <w:u w:val="single"/>
        </w:rPr>
      </w:pPr>
    </w:p>
    <w:p w:rsidR="00F67C3D" w:rsidRDefault="00F67C3D" w:rsidP="00B92E2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F67C3D" w:rsidRDefault="00F67C3D" w:rsidP="00B92E2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F67C3D" w:rsidRDefault="00F67C3D" w:rsidP="00B92E21">
      <w:pPr>
        <w:snapToGrid w:val="0"/>
        <w:spacing w:beforeLines="50" w:line="360" w:lineRule="auto"/>
        <w:ind w:firstLineChars="250" w:firstLine="527"/>
        <w:rPr>
          <w:b/>
          <w:color w:val="000000" w:themeColor="text1"/>
        </w:rPr>
      </w:pPr>
    </w:p>
    <w:p w:rsidR="00F67C3D" w:rsidRDefault="00F67C3D" w:rsidP="00B92E2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F67C3D" w:rsidRDefault="00F67C3D" w:rsidP="00CB1BC9">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F67C3D" w:rsidRDefault="00F67C3D" w:rsidP="00B92E2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F67C3D" w:rsidRDefault="00F67C3D" w:rsidP="00B92E2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CB1BC9">
        <w:rPr>
          <w:rFonts w:hint="eastAsia"/>
          <w:b/>
          <w:color w:val="000000" w:themeColor="text1"/>
          <w:szCs w:val="21"/>
        </w:rPr>
        <w:t xml:space="preserve">2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67C3D" w:rsidRDefault="00F67C3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67C3D" w:rsidRDefault="00F67C3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67C3D" w:rsidRDefault="00F67C3D">
      <w:pPr>
        <w:spacing w:line="360" w:lineRule="auto"/>
        <w:rPr>
          <w:b/>
          <w:color w:val="000000" w:themeColor="text1"/>
          <w:szCs w:val="21"/>
          <w:u w:val="single"/>
        </w:rPr>
      </w:pPr>
      <w:r>
        <w:rPr>
          <w:rFonts w:hint="eastAsia"/>
          <w:b/>
          <w:color w:val="000000" w:themeColor="text1"/>
          <w:szCs w:val="21"/>
        </w:rPr>
        <w:t>存在问题说明及意见：</w:t>
      </w:r>
    </w:p>
    <w:p w:rsidR="00F67C3D" w:rsidRDefault="00F67C3D" w:rsidP="00B92E21">
      <w:pPr>
        <w:spacing w:afterLines="50"/>
        <w:ind w:firstLineChars="200" w:firstLine="422"/>
        <w:rPr>
          <w:b/>
          <w:color w:val="000000" w:themeColor="text1"/>
          <w:szCs w:val="21"/>
        </w:rPr>
      </w:pPr>
    </w:p>
    <w:p w:rsidR="00F67C3D" w:rsidRDefault="00F67C3D" w:rsidP="00B92E2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F67C3D" w:rsidRDefault="00F67C3D" w:rsidP="00CB1BC9">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F67C3D" w:rsidRDefault="00F67C3D" w:rsidP="00B92E2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F67C3D" w:rsidRPr="00CD0B5F" w:rsidRDefault="00F67C3D" w:rsidP="00B92E21">
      <w:pPr>
        <w:spacing w:beforeLines="50" w:afterLines="50"/>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F67C3D" w:rsidRDefault="00F67C3D" w:rsidP="00B92E2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F67C3D" w:rsidRDefault="00F67C3D" w:rsidP="00B92E2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F67C3D" w:rsidRDefault="00F67C3D" w:rsidP="00B92E2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F67C3D" w:rsidRDefault="00F67C3D" w:rsidP="00B92E21">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F67C3D" w:rsidRDefault="00F67C3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F67C3D" w:rsidRDefault="00F67C3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F67C3D" w:rsidRDefault="00F67C3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F67C3D" w:rsidRDefault="00F67C3D" w:rsidP="00CB1BC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F67C3D" w:rsidRDefault="00F67C3D" w:rsidP="00CB1BC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F67C3D" w:rsidRDefault="00F67C3D">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F67C3D" w:rsidRDefault="00F67C3D" w:rsidP="00CB1BC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F67C3D" w:rsidRDefault="00F67C3D" w:rsidP="00CB1BC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F67C3D" w:rsidRDefault="00F67C3D" w:rsidP="00CB1BC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F67C3D" w:rsidRDefault="00F67C3D" w:rsidP="00CB1BC9">
      <w:pPr>
        <w:spacing w:line="360" w:lineRule="auto"/>
        <w:ind w:left="964" w:hangingChars="600" w:hanging="964"/>
        <w:rPr>
          <w:b/>
          <w:bCs/>
          <w:color w:val="000000" w:themeColor="text1"/>
          <w:sz w:val="16"/>
          <w:szCs w:val="16"/>
        </w:rPr>
      </w:pPr>
    </w:p>
    <w:p w:rsidR="00F67C3D" w:rsidRDefault="00F67C3D" w:rsidP="00CB1BC9">
      <w:pPr>
        <w:snapToGrid w:val="0"/>
        <w:spacing w:line="300" w:lineRule="auto"/>
        <w:ind w:firstLineChars="100" w:firstLine="244"/>
        <w:jc w:val="left"/>
        <w:rPr>
          <w:b/>
          <w:bCs/>
          <w:color w:val="000000" w:themeColor="text1"/>
          <w:w w:val="115"/>
        </w:rPr>
      </w:pPr>
    </w:p>
    <w:p w:rsidR="00F67C3D" w:rsidRDefault="00F67C3D">
      <w:pPr>
        <w:rPr>
          <w:rFonts w:ascii="宋体" w:hAnsi="宋体"/>
          <w:b/>
          <w:color w:val="000000" w:themeColor="text1"/>
          <w:sz w:val="26"/>
          <w:szCs w:val="26"/>
        </w:rPr>
      </w:pPr>
    </w:p>
    <w:p w:rsidR="00CB1BC9" w:rsidRDefault="00CB1BC9">
      <w:pPr>
        <w:rPr>
          <w:rFonts w:ascii="宋体" w:hAnsi="宋体"/>
          <w:b/>
          <w:color w:val="000000" w:themeColor="text1"/>
          <w:sz w:val="26"/>
          <w:szCs w:val="26"/>
        </w:rPr>
      </w:pPr>
    </w:p>
    <w:sectPr w:rsidR="00CB1BC9" w:rsidSect="00CB1BC9">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806" w:rsidRDefault="009D5806" w:rsidP="00EB3B13">
      <w:r>
        <w:separator/>
      </w:r>
    </w:p>
  </w:endnote>
  <w:endnote w:type="continuationSeparator" w:id="1">
    <w:p w:rsidR="009D5806" w:rsidRDefault="009D5806" w:rsidP="00EB3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806" w:rsidRDefault="009D5806" w:rsidP="00EB3B13">
      <w:r>
        <w:separator/>
      </w:r>
    </w:p>
  </w:footnote>
  <w:footnote w:type="continuationSeparator" w:id="1">
    <w:p w:rsidR="009D5806" w:rsidRDefault="009D5806" w:rsidP="00EB3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C9" w:rsidRPr="00390345" w:rsidRDefault="008E105D" w:rsidP="00F67C3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8E105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CB1BC9" w:rsidRPr="00532B87" w:rsidRDefault="00CB1BC9" w:rsidP="00CB1BC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CB1BC9"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CB1BC9" w:rsidRPr="00390345">
      <w:rPr>
        <w:rStyle w:val="CharChar1"/>
        <w:rFonts w:hint="default"/>
      </w:rPr>
      <w:t>北京国标联合认证有限公司</w:t>
    </w:r>
    <w:r w:rsidR="00CB1BC9" w:rsidRPr="00390345">
      <w:rPr>
        <w:rStyle w:val="CharChar1"/>
        <w:rFonts w:hint="default"/>
      </w:rPr>
      <w:tab/>
    </w:r>
    <w:r w:rsidR="00CB1BC9" w:rsidRPr="00390345">
      <w:rPr>
        <w:rStyle w:val="CharChar1"/>
        <w:rFonts w:hint="default"/>
      </w:rPr>
      <w:tab/>
    </w:r>
    <w:r w:rsidR="00CB1BC9">
      <w:rPr>
        <w:rStyle w:val="CharChar1"/>
        <w:rFonts w:hint="default"/>
      </w:rPr>
      <w:tab/>
    </w:r>
    <w:bookmarkEnd w:id="21"/>
  </w:p>
  <w:p w:rsidR="00CB1BC9" w:rsidRPr="008E67FF" w:rsidRDefault="00CB1BC9" w:rsidP="00CB1BC9">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B13"/>
    <w:rsid w:val="00222E40"/>
    <w:rsid w:val="00244A70"/>
    <w:rsid w:val="003B64CB"/>
    <w:rsid w:val="005149D3"/>
    <w:rsid w:val="006064A5"/>
    <w:rsid w:val="006914F6"/>
    <w:rsid w:val="006D7B16"/>
    <w:rsid w:val="008D2BAA"/>
    <w:rsid w:val="008E105D"/>
    <w:rsid w:val="00943629"/>
    <w:rsid w:val="009D4281"/>
    <w:rsid w:val="009D5806"/>
    <w:rsid w:val="00B92E21"/>
    <w:rsid w:val="00C242B4"/>
    <w:rsid w:val="00CB1BC9"/>
    <w:rsid w:val="00E06E6E"/>
    <w:rsid w:val="00EB3B13"/>
    <w:rsid w:val="00F67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F67C3D"/>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qFormat/>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F67C3D"/>
    <w:rPr>
      <w:b/>
      <w:bCs/>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1279</Words>
  <Characters>7292</Characters>
  <Application>Microsoft Office Word</Application>
  <DocSecurity>0</DocSecurity>
  <Lines>60</Lines>
  <Paragraphs>17</Paragraphs>
  <ScaleCrop>false</ScaleCrop>
  <Company>微软中国</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61</cp:revision>
  <cp:lastPrinted>2021-03-26T06:29:00Z</cp:lastPrinted>
  <dcterms:created xsi:type="dcterms:W3CDTF">2015-06-17T14:51:00Z</dcterms:created>
  <dcterms:modified xsi:type="dcterms:W3CDTF">2021-04-06T05:47:00Z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