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综合部、销售部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邹敏峰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-3-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>
            <w:pPr>
              <w:pStyle w:val="14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tabs>
                <w:tab w:val="left" w:pos="426"/>
              </w:tabs>
              <w:spacing w:line="440" w:lineRule="exact"/>
            </w:pPr>
            <w:bookmarkStart w:id="0" w:name="组织名称"/>
            <w:r>
              <w:rPr>
                <w:color w:val="000000"/>
                <w:szCs w:val="21"/>
              </w:rPr>
              <w:t>公司</w:t>
            </w:r>
            <w:bookmarkEnd w:id="0"/>
            <w:r>
              <w:rPr>
                <w:rFonts w:hint="eastAsia"/>
              </w:rPr>
              <w:t>主要从事</w:t>
            </w:r>
            <w:r>
              <w:t>500KV及以下瓷绝缘子的销售</w:t>
            </w:r>
            <w:r>
              <w:rPr>
                <w:rFonts w:hint="eastAsia"/>
              </w:rPr>
              <w:t>。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提供了营业执照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</w:pPr>
            <w:r>
              <w:rPr>
                <w:rFonts w:hint="eastAsia" w:ascii="宋体" w:hAnsi="宋体"/>
                <w:bCs/>
                <w:szCs w:val="21"/>
              </w:rPr>
              <w:t>现场确认范围：</w:t>
            </w:r>
          </w:p>
          <w:p>
            <w:r>
              <w:rPr>
                <w:rFonts w:hint="eastAsia"/>
              </w:rPr>
              <w:t>E：</w:t>
            </w:r>
            <w:r>
              <w:t>500KV及以下瓷绝缘子的销售所涉及场所的相关环境管理活动。</w:t>
            </w:r>
          </w:p>
          <w:p>
            <w:pPr>
              <w:spacing w:line="240" w:lineRule="exact"/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O：</w:t>
            </w:r>
            <w:r>
              <w:t>500KV及以下瓷绝缘子的销售</w:t>
            </w:r>
            <w:r>
              <w:rPr>
                <w:rFonts w:hint="eastAsia"/>
                <w:lang w:val="en-US" w:eastAsia="zh-CN"/>
              </w:rPr>
              <w:t>所涉及场所的职业健康安全管理活动</w:t>
            </w:r>
            <w:r>
              <w:t>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环境职业健康安全管理体系于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  <w:lang w:val="en-US" w:eastAsia="zh-CN"/>
              </w:rPr>
              <w:t>3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  <w:lang w:val="en-US" w:eastAsia="zh-CN"/>
              </w:rPr>
              <w:t>10</w:t>
            </w:r>
            <w:r>
              <w:rPr>
                <w:rFonts w:hint="eastAsia" w:asci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提供了体系文件，初步询问各部门相关职能及过程要求，与文件相符合，二阶段</w:t>
            </w:r>
            <w:r>
              <w:rPr>
                <w:rFonts w:hint="eastAsia"/>
                <w:color w:val="000000"/>
                <w:szCs w:val="21"/>
              </w:rPr>
              <w:t>进行进一步关注。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公司的环境和职业健康安全的方针：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以人为本，科技领先；遵章守法，安全环保</w:t>
            </w:r>
          </w:p>
          <w:p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管理目标：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环境职业健康安全目标</w:t>
            </w:r>
          </w:p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  <w:t>（1）</w:t>
            </w:r>
            <w:r>
              <w:rPr>
                <w:rFonts w:hint="eastAsia" w:ascii="宋体" w:hAnsi="宋体" w:eastAsia="宋体"/>
                <w:b w:val="0"/>
                <w:bCs/>
                <w:szCs w:val="24"/>
                <w:lang w:val="en-US" w:eastAsia="zh-CN"/>
              </w:rPr>
              <w:t>固体废弃物</w:t>
            </w:r>
            <w:r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  <w:t>100%分类处理；     </w:t>
            </w:r>
          </w:p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  <w:t>（2）环境污染事故为0；</w:t>
            </w:r>
          </w:p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  <w:t>（3）</w:t>
            </w:r>
            <w:r>
              <w:rPr>
                <w:rFonts w:hint="eastAsia" w:ascii="宋体" w:hAnsi="宋体" w:eastAsia="宋体"/>
                <w:b w:val="0"/>
                <w:bCs/>
                <w:szCs w:val="24"/>
                <w:lang w:val="en-US" w:eastAsia="zh-CN"/>
              </w:rPr>
              <w:t>重大</w:t>
            </w:r>
            <w:r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  <w:t xml:space="preserve">安全事故发生为0； 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  <w:t>（4）火灾事故发生为</w:t>
            </w:r>
            <w:r>
              <w:rPr>
                <w:rFonts w:hint="eastAsia" w:ascii="宋体" w:hAnsi="宋体" w:eastAsia="宋体"/>
                <w:b w:val="0"/>
                <w:bCs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 w:val="0"/>
                <w:bCs/>
                <w:szCs w:val="24"/>
                <w:lang w:eastAsia="zh-CN"/>
              </w:rPr>
              <w:t>。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日进行一次内审，提供了内审计划、内审记录、不符合报告、内审报告等，具体内容，二阶段进一步审核。</w:t>
            </w:r>
          </w:p>
          <w:p>
            <w:pPr>
              <w:pStyle w:val="14"/>
              <w:rPr>
                <w:szCs w:val="21"/>
              </w:rPr>
            </w:pPr>
          </w:p>
          <w:p>
            <w:pPr>
              <w:pStyle w:val="14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日召开了管理评审会议，由总经理主持。提供管理评审报告，具体内容，二阶段进一步审核.</w:t>
            </w:r>
          </w:p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r>
        <w:ptab w:relativeTo="margin" w:alignment="center" w:leader="none"/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视频巡查现场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组织机构：管理层、</w:t>
            </w:r>
            <w:r>
              <w:rPr>
                <w:rFonts w:hint="eastAsia"/>
                <w:szCs w:val="21"/>
                <w:lang w:val="en-US" w:eastAsia="zh-CN"/>
              </w:rPr>
              <w:t>综合部、销售部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</w:rPr>
              <w:t>作业流程图：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开发客户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客户沟通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联系供方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客户确认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下订单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跟踪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交货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对账收款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→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售后服务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供《适用的法律法规清单》、提供了《外来文件清单》</w:t>
            </w:r>
          </w:p>
          <w:p>
            <w:pPr>
              <w:pStyle w:val="14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火灾、</w:t>
            </w:r>
            <w:r>
              <w:rPr>
                <w:rFonts w:hint="eastAsia"/>
                <w:szCs w:val="21"/>
                <w:lang w:val="en-US" w:eastAsia="zh-CN"/>
              </w:rPr>
              <w:t>废弃物的排放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  <w:szCs w:val="21"/>
              </w:rPr>
              <w:t>供了“不可接受风险清单”，</w:t>
            </w:r>
          </w:p>
          <w:p>
            <w:pPr>
              <w:pStyle w:val="14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火灾</w:t>
            </w:r>
            <w:r>
              <w:rPr>
                <w:rFonts w:hint="eastAsia"/>
                <w:bCs w:val="0"/>
                <w:spacing w:val="0"/>
                <w:szCs w:val="21"/>
                <w:lang w:eastAsia="zh-CN"/>
              </w:rPr>
              <w:t>、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人身伤害</w:t>
            </w:r>
            <w:r>
              <w:rPr>
                <w:rFonts w:hint="eastAsia"/>
                <w:bCs w:val="0"/>
                <w:spacing w:val="0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  <w:r>
              <w:rPr>
                <w:rFonts w:hint="eastAsia"/>
                <w:szCs w:val="21"/>
              </w:rPr>
              <w:t>特种设备。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pStyle w:val="14"/>
              <w:rPr>
                <w:szCs w:val="21"/>
              </w:rPr>
            </w:pPr>
          </w:p>
          <w:p>
            <w:pPr>
              <w:pStyle w:val="14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巡查现场办公环境、基础设施、消防设施，人员作业情况等，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员工人数为42人，</w:t>
            </w:r>
            <w:r>
              <w:rPr>
                <w:rFonts w:hint="eastAsia" w:ascii="宋体" w:hAnsi="宋体"/>
                <w:szCs w:val="21"/>
              </w:rPr>
              <w:t>确认二阶段资源配置情况。</w:t>
            </w:r>
          </w:p>
          <w:p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1585" w:type="dxa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64E"/>
    <w:rsid w:val="000102AB"/>
    <w:rsid w:val="00032BF8"/>
    <w:rsid w:val="000C4BF0"/>
    <w:rsid w:val="002B682C"/>
    <w:rsid w:val="002C138E"/>
    <w:rsid w:val="002F16DD"/>
    <w:rsid w:val="003C464E"/>
    <w:rsid w:val="005C4DA4"/>
    <w:rsid w:val="0065333C"/>
    <w:rsid w:val="008E5F63"/>
    <w:rsid w:val="00956256"/>
    <w:rsid w:val="009912ED"/>
    <w:rsid w:val="00AD0CCC"/>
    <w:rsid w:val="00B94CE5"/>
    <w:rsid w:val="00CB4CA0"/>
    <w:rsid w:val="00E30381"/>
    <w:rsid w:val="00F71CCE"/>
    <w:rsid w:val="13D951D5"/>
    <w:rsid w:val="1A466DD4"/>
    <w:rsid w:val="2CCB27E7"/>
    <w:rsid w:val="367B01AA"/>
    <w:rsid w:val="7E334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标题 2 Char"/>
    <w:basedOn w:val="8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1158</Characters>
  <Lines>9</Lines>
  <Paragraphs>2</Paragraphs>
  <TotalTime>13</TotalTime>
  <ScaleCrop>false</ScaleCrop>
  <LinksUpToDate>false</LinksUpToDate>
  <CharactersWithSpaces>1359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2021-03-09T03:37:35Z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