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WCB级钢材抗拉强度测量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GB/T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228.1-2010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金属材料拉伸试验第1部分：室温试验方法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10-35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℃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0-100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kN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1%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抗拉强度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（485-655）MPa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采用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直径为Φ10mm的圆试样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使用液压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万能试验机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实施测量。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开启试验机，将试样夹持在试验机上，打开试验软件，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以受控的速率施加轴向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直至试样断裂，并读出抗拉强度值。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color w:val="000000"/>
          <w:kern w:val="0"/>
          <w:position w:val="-30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position w:val="-30"/>
          <w:sz w:val="24"/>
          <w:szCs w:val="24"/>
        </w:rPr>
        <w:object>
          <v:shape id="_x0000_i1025" o:spt="75" type="#_x0000_t75" style="height:38.25pt;width:51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napToGrid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公式中：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m-------</w:t>
      </w:r>
      <w:r>
        <w:rPr>
          <w:rFonts w:hint="eastAsia" w:cs="Times New Roman"/>
          <w:color w:val="000000"/>
          <w:kern w:val="0"/>
          <w:sz w:val="24"/>
          <w:szCs w:val="24"/>
          <w:vertAlign w:val="baseline"/>
          <w:lang w:val="en-US" w:eastAsia="zh-CN"/>
        </w:rPr>
        <w:t>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拉强度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 xml:space="preserve">  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0-------</w:t>
      </w:r>
      <w:r>
        <w:rPr>
          <w:rFonts w:hint="eastAsia" w:cs="Times New Roman"/>
          <w:color w:val="000000"/>
          <w:kern w:val="0"/>
          <w:sz w:val="24"/>
          <w:szCs w:val="24"/>
          <w:vertAlign w:val="baseline"/>
          <w:lang w:val="en-US" w:eastAsia="zh-CN"/>
        </w:rPr>
        <w:t>试样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原始横截面积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 xml:space="preserve">  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baseli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m-----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最大试验力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napToGrid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  <w:object>
          <v:shape id="_x0000_i1026" o:spt="75" type="#_x0000_t75" style="height:25.25pt;width:2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  <w:lang w:val="en-US" w:eastAsia="zh-CN"/>
        </w:rPr>
        <w:t>2.1、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  <w:t>测量重复性引入的A类相对标准不确定度</w:t>
      </w:r>
      <w:r>
        <w:rPr>
          <w:rFonts w:hint="eastAsia" w:cs="Times New Roman"/>
          <w:b/>
          <w:bCs/>
          <w:i/>
          <w:iCs/>
          <w:color w:val="000000"/>
          <w:kern w:val="0"/>
          <w:position w:val="-14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000000"/>
          <w:kern w:val="0"/>
          <w:position w:val="-14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000000"/>
          <w:kern w:val="0"/>
          <w:position w:val="-14"/>
          <w:sz w:val="24"/>
          <w:szCs w:val="24"/>
          <w:vertAlign w:val="baseline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  <w:t>的评定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液压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万能试验机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液压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万能试验机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在同一根钢材上取10个试样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00"/>
        <w:gridCol w:w="820"/>
        <w:gridCol w:w="780"/>
        <w:gridCol w:w="850"/>
        <w:gridCol w:w="804"/>
        <w:gridCol w:w="680"/>
        <w:gridCol w:w="754"/>
        <w:gridCol w:w="714"/>
        <w:gridCol w:w="7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609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27" o:spt="75" type="#_x0000_t75" style="height:39.5pt;width:15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：</w:t>
      </w: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8" o:spt="75" type="#_x0000_t75" style="height:46pt;width:206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lang w:val="en-US" w:eastAsia="zh-CN"/>
        </w:rPr>
        <w:t>相对标准偏差：</w:t>
      </w: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lang w:val="en-US" w:eastAsia="zh-CN"/>
        </w:rPr>
        <w:object>
          <v:shape id="_x0000_i1029" o:spt="75" type="#_x0000_t75" style="height:35pt;width:25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w:r>
        <w:rPr>
          <w:rFonts w:hint="default" w:ascii="Times New Roman" w:hAnsi="Times New Roman" w:eastAsia="宋体" w:cs="Times New Roman"/>
          <w:color w:val="auto"/>
          <w:kern w:val="0"/>
          <w:position w:val="-8"/>
          <w:sz w:val="24"/>
          <w:szCs w:val="24"/>
        </w:rPr>
        <w:object>
          <v:shape id="_x0000_i1030" o:spt="75" type="#_x0000_t75" style="height:19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eastAsia" w:cs="Times New Roman"/>
          <w:i/>
          <w:iCs/>
          <w:color w:val="auto"/>
          <w:kern w:val="0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position w:val="-8"/>
          <w:sz w:val="24"/>
          <w:szCs w:val="24"/>
        </w:rPr>
        <w:object>
          <v:shape id="_x0000_i1031" o:spt="75" type="#_x0000_t75" style="height:19pt;width:2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</w: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均值，取n=1）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,则相对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标准不确定度分量：</w: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  <w:lang w:val="en-US" w:eastAsia="zh-CN"/>
        </w:rPr>
      </w:pPr>
      <w:r>
        <w:rPr>
          <w:rFonts w:hint="eastAsia" w:cs="Times New Roman"/>
          <w:i/>
          <w:iCs/>
          <w:color w:val="auto"/>
          <w:kern w:val="0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=S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0.57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%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2.2、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最大力F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的B类相对标准不确定度</w:t>
      </w:r>
      <w:r>
        <w:rPr>
          <w:rFonts w:hint="eastAsia" w:cs="Times New Roman"/>
          <w:b/>
          <w:bCs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(F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m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的评定</w:t>
      </w:r>
    </w:p>
    <w:p>
      <w:pPr>
        <w:spacing w:line="360" w:lineRule="auto"/>
        <w:ind w:left="719" w:leftChars="228" w:hanging="240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(1)</w:t>
      </w: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液压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设备的最大允许误差±1%，服从均匀分配，置信因子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32" o:spt="75" type="#_x0000_t75" style="height:19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,半宽a=1%,</w:t>
      </w:r>
      <w:r>
        <w:rPr>
          <w:rFonts w:hint="default" w:ascii="Times New Roman" w:hAnsi="Times New Roman" w:eastAsia="宋体" w:cs="Times New Roman"/>
          <w:sz w:val="24"/>
          <w:szCs w:val="24"/>
        </w:rPr>
        <w:t>则由设备示值误差引入的</w:t>
      </w:r>
      <w:r>
        <w:rPr>
          <w:rFonts w:hint="eastAsia" w:cs="Times New Roman"/>
          <w:sz w:val="24"/>
          <w:szCs w:val="24"/>
          <w:lang w:val="en-US" w:eastAsia="zh-CN"/>
        </w:rPr>
        <w:t>相对标准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不确定分量为：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position w:val="-28"/>
          <w:sz w:val="24"/>
          <w:szCs w:val="24"/>
        </w:rPr>
        <w:object>
          <v:shape id="_x0000_i1033" o:spt="75" type="#_x0000_t75" style="height:34.95pt;width:12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(2)计算机数据采集系统引入的相对标准不确定度</w:t>
      </w:r>
      <w:r>
        <w:rPr>
          <w:rFonts w:hint="eastAsia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cs="Times New Roman"/>
          <w:i/>
          <w:iCs/>
          <w:color w:val="auto"/>
          <w:sz w:val="24"/>
          <w:szCs w:val="24"/>
          <w:vertAlign w:val="subscript"/>
          <w:lang w:val="en-US" w:eastAsia="zh-CN"/>
        </w:rPr>
        <w:t>F2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的评定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计算机数据采集系统引入的相对标准不确定度为0.2×10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-2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i/>
          <w:position w:val="-12"/>
          <w:sz w:val="24"/>
          <w:szCs w:val="24"/>
        </w:rPr>
        <w:object>
          <v:shape id="_x0000_i1034" o:spt="75" type="#_x0000_t75" style="height:18pt;width:6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left="480" w:leftChars="0" w:firstLine="240" w:firstLineChars="1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最大力F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的相对标准不确定度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分量：</w:t>
      </w:r>
    </w:p>
    <w:p>
      <w:pPr>
        <w:numPr>
          <w:ilvl w:val="0"/>
          <w:numId w:val="0"/>
        </w:numPr>
        <w:spacing w:line="360" w:lineRule="auto"/>
        <w:ind w:left="480" w:leftChars="0" w:firstLine="240" w:firstLineChars="1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14"/>
          <w:sz w:val="24"/>
          <w:szCs w:val="24"/>
          <w:lang w:val="en-US" w:eastAsia="zh-CN"/>
        </w:rPr>
        <w:object>
          <v:shape id="_x0000_i1035" o:spt="75" type="#_x0000_t75" style="height:24.95pt;width:28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2.3、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原始横截面积S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的B类相对标准不确定度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(S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0</w:t>
      </w:r>
      <w:r>
        <w:rPr>
          <w:rFonts w:hint="eastAsia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的评定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6"/>
          <w:sz w:val="24"/>
          <w:szCs w:val="24"/>
          <w:lang w:val="en-US" w:eastAsia="zh-CN"/>
        </w:rPr>
        <w:object>
          <v:shape id="_x0000_i1036" o:spt="75" type="#_x0000_t75" style="height:36pt;width:5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cs="Times New Roman"/>
          <w:color w:val="auto"/>
          <w:position w:val="-26"/>
          <w:sz w:val="24"/>
          <w:szCs w:val="24"/>
          <w:lang w:val="en-US" w:eastAsia="zh-CN"/>
        </w:rPr>
        <w:t xml:space="preserve">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公式中d---试样直径</w:t>
      </w:r>
    </w:p>
    <w:p>
      <w:pPr>
        <w:numPr>
          <w:ilvl w:val="0"/>
          <w:numId w:val="0"/>
        </w:numPr>
        <w:spacing w:line="360" w:lineRule="auto"/>
        <w:ind w:left="718" w:leftChars="342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测量原始横截面积时，测量每个尺寸应准确到±0.5%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服从均匀分配，置信因子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37" o:spt="75" type="#_x0000_t75" style="height:19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,半宽a=1%</w:t>
      </w:r>
      <w:r>
        <w:rPr>
          <w:rFonts w:hint="eastAsia" w:cs="Times New Roman"/>
          <w:sz w:val="24"/>
          <w:szCs w:val="24"/>
          <w:lang w:val="en-US" w:eastAsia="zh-CN"/>
        </w:rPr>
        <w:t>，则：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  <w:object>
          <v:shape id="_x0000_i1038" o:spt="75" type="#_x0000_t75" style="height:35pt;width:15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position w:val="-28"/>
          <w:sz w:val="24"/>
          <w:szCs w:val="24"/>
          <w:lang w:val="en-US" w:eastAsia="zh-CN"/>
        </w:rPr>
        <w:t>则：原始横截面积的相对标准不确定度分量：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9" o:spt="75" type="#_x0000_t75" style="height:18pt;width:219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</w:t>
      </w:r>
      <w:r>
        <w:rPr>
          <w:rFonts w:hint="eastAsia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50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4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相对标准不确定度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color w:val="000000"/>
                <w:kern w:val="0"/>
                <w:position w:val="-14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position w:val="-14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position w:val="-14"/>
                <w:sz w:val="24"/>
                <w:szCs w:val="24"/>
                <w:vertAlign w:val="baseline"/>
                <w:lang w:val="en-US" w:eastAsia="zh-CN"/>
              </w:rPr>
              <w:t>(rep)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0.57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(F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m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最大力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(S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试样原始横截面积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0.578%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42"/>
          <w:sz w:val="24"/>
          <w:szCs w:val="24"/>
        </w:rPr>
        <w:object>
          <v:shape id="_x0000_i1040" o:spt="75" type="#_x0000_t75" style="height:48.6pt;width:219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36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eastAsia" w:cs="Times New Roman"/>
          <w:i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（R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kern w:val="0"/>
          <w:position w:val="-14"/>
          <w:sz w:val="24"/>
          <w:szCs w:val="24"/>
        </w:rPr>
        <w:object>
          <v:shape id="_x0000_i1041" o:spt="75" type="#_x0000_t75" style="height:19pt;width:49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1.0%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2.0%</w:t>
      </w:r>
      <w:r>
        <w:rPr>
          <w:rFonts w:hint="eastAsia" w:cs="Times New Roman"/>
          <w:sz w:val="24"/>
          <w:szCs w:val="24"/>
          <w:lang w:val="en-US" w:eastAsia="zh-CN"/>
        </w:rPr>
        <w:t>;则：</w:t>
      </w:r>
    </w:p>
    <w:p>
      <w:pPr>
        <w:spacing w:line="360" w:lineRule="auto"/>
        <w:ind w:left="360" w:firstLine="480" w:firstLineChars="200"/>
        <w:rPr>
          <w:rFonts w:hint="eastAsia" w:cs="Times New Roman"/>
          <w:i/>
          <w:iCs/>
          <w:sz w:val="24"/>
          <w:szCs w:val="24"/>
          <w:lang w:val="en-US" w:eastAsia="zh-CN"/>
        </w:rPr>
      </w:pPr>
      <w:r>
        <w:rPr>
          <w:rFonts w:hint="eastAsia" w:cs="Times New Roman"/>
          <w:position w:val="-12"/>
          <w:sz w:val="24"/>
          <w:szCs w:val="24"/>
          <w:lang w:val="en-US" w:eastAsia="zh-CN"/>
        </w:rPr>
        <w:object>
          <v:shape id="_x0000_i1044" o:spt="75" type="#_x0000_t75" style="height:21pt;width:294.95pt;" o:ole="t" filled="f" o:preferrelative="t" stroked="f" coordsize="21600,21600"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4" DrawAspect="Content" ObjectID="_1468075742" r:id="rId3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12.09MPa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685BC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C76CC6"/>
    <w:rsid w:val="117068EC"/>
    <w:rsid w:val="1193590A"/>
    <w:rsid w:val="11AF1B39"/>
    <w:rsid w:val="11DD0A90"/>
    <w:rsid w:val="11F07B6C"/>
    <w:rsid w:val="13873537"/>
    <w:rsid w:val="139520C4"/>
    <w:rsid w:val="150669D4"/>
    <w:rsid w:val="1581369B"/>
    <w:rsid w:val="15844914"/>
    <w:rsid w:val="15C75A68"/>
    <w:rsid w:val="175072CC"/>
    <w:rsid w:val="18175742"/>
    <w:rsid w:val="183E7280"/>
    <w:rsid w:val="184846F1"/>
    <w:rsid w:val="1891397E"/>
    <w:rsid w:val="19905B34"/>
    <w:rsid w:val="1A295A32"/>
    <w:rsid w:val="1A2B58EB"/>
    <w:rsid w:val="1B47770D"/>
    <w:rsid w:val="1B58094D"/>
    <w:rsid w:val="1B8F690F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204258C"/>
    <w:rsid w:val="22897E6A"/>
    <w:rsid w:val="22A05F60"/>
    <w:rsid w:val="22CF6C0C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293905"/>
    <w:rsid w:val="2C672178"/>
    <w:rsid w:val="2C7F5B3F"/>
    <w:rsid w:val="2CB95CCB"/>
    <w:rsid w:val="2CD45115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1836FA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B1BBB"/>
    <w:rsid w:val="7A7F2C28"/>
    <w:rsid w:val="7AA83914"/>
    <w:rsid w:val="7B09220C"/>
    <w:rsid w:val="7B1A5A17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13</TotalTime>
  <ScaleCrop>false</ScaleCrop>
  <LinksUpToDate>false</LinksUpToDate>
  <CharactersWithSpaces>1424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2021-03-09T01:43:35Z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