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-1172210</wp:posOffset>
            </wp:positionV>
            <wp:extent cx="7478395" cy="10695940"/>
            <wp:effectExtent l="0" t="0" r="1905" b="10160"/>
            <wp:wrapNone/>
            <wp:docPr id="2" name="图片 2" descr="扫描全能王 2021-03-24 16.44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4 16.44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839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122-2018-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27" w:tblpY="340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25"/>
        <w:gridCol w:w="1507"/>
        <w:gridCol w:w="1110"/>
        <w:gridCol w:w="1320"/>
        <w:gridCol w:w="1388"/>
        <w:gridCol w:w="119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盐城华远石油机械有限公司</w:t>
            </w:r>
          </w:p>
        </w:tc>
        <w:tc>
          <w:tcPr>
            <w:tcW w:w="1388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测量设备准确度等级/最大允许误差/测量不确定度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符合打√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内爪卡尺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50502246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(0-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00)mm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量块：5等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86944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（0-10）mm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数控指示表检定仪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D12175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 w:asciiTheme="minorHAnsi" w:hAnsiTheme="minorHAnsi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C53177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 w:asciiTheme="minorHAnsi" w:hAnsiTheme="minorHAnsi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50807262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 w:cs="黑体" w:asciiTheme="minorHAnsi" w:hAnsiTheme="minorHAnsi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180316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）MPa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数字压力计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高度尺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8080807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(0-500)mm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量块：5等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里氏硬度计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QA-03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Cs w:val="21"/>
              </w:rPr>
              <w:t>TIME5350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HLD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里式</w:t>
            </w:r>
            <w:r>
              <w:rPr>
                <w:rFonts w:hint="eastAsia"/>
                <w:szCs w:val="21"/>
              </w:rPr>
              <w:t>硬度块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U=6</w:t>
            </w:r>
            <w:r>
              <w:rPr>
                <w:szCs w:val="21"/>
              </w:rPr>
              <w:t>HLD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所有测量设备送检至有相应资质的机构校准，抽查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43A0B"/>
    <w:rsid w:val="3B113A41"/>
    <w:rsid w:val="644435E7"/>
    <w:rsid w:val="6E382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郭力</cp:lastModifiedBy>
  <dcterms:modified xsi:type="dcterms:W3CDTF">2021-03-24T09:06:45Z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D77E87AFF86F4802BC3C8C9DB8C1C10A</vt:lpwstr>
  </property>
</Properties>
</file>