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智道弘德文化体育发展（北京）有限公司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Q：39.14.01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E：39.14.01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O：39.14.01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曹欣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Q：39.14.01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E：39.14.01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O：39.14.01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业务洽谈—合同评审—合同签订—进入场管进行管理—自查—检查-满意度调查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场馆经营服务过程为特殊过程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控制方法：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服务方法和程序、设备工具的认可、人员资格的鉴定、记录要求等。评审结论：根据公司实际情况，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管理实现过程按照公司质量控制管理制度进行，过程所用基础设施均处在完好状态，从业人员经过培训，胜任本职工作，可以提供满足顾客要求、法律法规要求的服务。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提供的“环境因素识别评价表”“重要环境因素清单”， 评价考虑了三种时态现在、过去、将来、三种状态、异常、正常、紧急考虑了法律法规，并进行了评价，针对服装机械设备及零配件的物业管理过程，用打分法考虑了法规符合性、发生频次、影响范围等, 通过定性判断法，共识别出重大环境因素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根据组织经营性质，识别了各部门和场所的环境因素，并对环境因素进行了评价，评价出了重要环境因素，识别基本齐全无遗漏；评价合理。基本了解评价动态变更的及时性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项，涉及：火灾、触电和意外伤害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淹溺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，评价符合程序要求及公司的实际情况。对危险源的控制措施包括制定管理制度、监督检查、应急预案、培训等。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根据组织经营性质，识别了各部门和场所的危险源，并对危险源进行了评价，评价出不可接受风险，识别基本齐全无遗漏；评价合理。基本了解评价动态变更的及时性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卫生游泳、体育场管经营（高危性体育运动项目除外）通则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DB11T 658-2009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2010.1.1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清洁行业经营服务规范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SB/T 10595-2011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2011.11.1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游泳、体育场管经营（高危性体育运动项目除外）质量规范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DB36∕T 851-2015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2015.7.1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DB11T 391-2006 游泳、体育场管经营（高危性体育运动项目除外）企业标准体系管理标准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2007.2.1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DB11T 389-2006 游泳、体育场管经营（高危性体育运动项目除外）企业标准体系通则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2007.2.1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北京市游泳、体育场管经营（高危性体育运动项目除外）办法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市人民政府第64次常务会议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2010.10.1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消防安全疏散标志设置标准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DBJ01-611-2002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2002.9.1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DB11T 392-2006 游泳、体育场管经营（高危性体育运动项目除外）企业标准体系工作标准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2007.2.1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DB11T 390-2006 游泳、体育场管经营（高危性体育运动项目除外）企业标准体系技术标准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曹欣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0C5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2021-02-28T13:24:02Z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