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8941F" w14:textId="77777777" w:rsidR="00AE4B04" w:rsidRDefault="00B131C5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AE74F3D" w14:textId="77777777" w:rsidR="00AE4B04" w:rsidRDefault="00B131C5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B3C0A" w14:paraId="7EED5305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6D7B92A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2CE77094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十堰市宝迎商务服务有限公司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45D69BF5" w14:textId="77777777" w:rsidR="00AE4B04" w:rsidRDefault="00B131C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529D6B3" w14:textId="77777777" w:rsidR="00AE4B04" w:rsidRDefault="00B131C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411E82EB" w14:textId="77777777" w:rsidR="00AE4B04" w:rsidRDefault="00B131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30.05.00</w:t>
            </w:r>
          </w:p>
          <w:p w14:paraId="4A914ECE" w14:textId="77777777" w:rsidR="00AE4B04" w:rsidRDefault="00B131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30.05.00</w:t>
            </w:r>
          </w:p>
          <w:p w14:paraId="43892215" w14:textId="77777777" w:rsidR="00AE4B04" w:rsidRDefault="00B131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30.05.00</w:t>
            </w:r>
            <w:bookmarkEnd w:id="5"/>
          </w:p>
        </w:tc>
      </w:tr>
      <w:tr w:rsidR="002B3C0A" w14:paraId="471A8861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196ED63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461DD17F" w14:textId="3606D2D9" w:rsidR="00AE4B04" w:rsidRDefault="00D5541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杨鑫</w:t>
            </w:r>
          </w:p>
        </w:tc>
        <w:tc>
          <w:tcPr>
            <w:tcW w:w="1290" w:type="dxa"/>
            <w:vAlign w:val="center"/>
          </w:tcPr>
          <w:p w14:paraId="00FAC996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C77BC6A" w14:textId="77777777" w:rsidR="00D55413" w:rsidRDefault="00D55413" w:rsidP="00D5541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30.05.00</w:t>
            </w:r>
          </w:p>
          <w:p w14:paraId="6883D3D2" w14:textId="77777777" w:rsidR="00D55413" w:rsidRDefault="00D55413" w:rsidP="00D5541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30.05.00</w:t>
            </w:r>
          </w:p>
          <w:p w14:paraId="301427CE" w14:textId="24620AAA" w:rsidR="00AE4B04" w:rsidRDefault="00D55413" w:rsidP="00D55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30.05.00</w:t>
            </w:r>
          </w:p>
        </w:tc>
        <w:tc>
          <w:tcPr>
            <w:tcW w:w="1720" w:type="dxa"/>
            <w:vAlign w:val="center"/>
          </w:tcPr>
          <w:p w14:paraId="1047D90A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F5E1363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3C0A" w14:paraId="06AF2F70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5FEED767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8CA6AA0" w14:textId="77777777" w:rsidR="00AE4B04" w:rsidRDefault="00B131C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38695EA8" w14:textId="603FDA65" w:rsidR="00AE4B04" w:rsidRDefault="00D55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505" w:type="dxa"/>
            <w:vAlign w:val="center"/>
          </w:tcPr>
          <w:p w14:paraId="3D612767" w14:textId="0CAA4F34" w:rsidR="00AE4B04" w:rsidRDefault="00D55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夏楠楠</w:t>
            </w:r>
          </w:p>
        </w:tc>
        <w:tc>
          <w:tcPr>
            <w:tcW w:w="1290" w:type="dxa"/>
            <w:vAlign w:val="center"/>
          </w:tcPr>
          <w:p w14:paraId="53316220" w14:textId="7CAD30B0" w:rsidR="00AE4B04" w:rsidRDefault="00D55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曲丽娜</w:t>
            </w:r>
          </w:p>
        </w:tc>
        <w:tc>
          <w:tcPr>
            <w:tcW w:w="1505" w:type="dxa"/>
            <w:vAlign w:val="center"/>
          </w:tcPr>
          <w:p w14:paraId="288E38F2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32B7527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53A3FD1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B3C0A" w14:paraId="4E2129A8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09BB8E7E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7B563117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34A63DD6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89F0598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37A683AB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A15FCBC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88D61F6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2F3CD8B" w14:textId="77777777" w:rsidR="00AE4B04" w:rsidRDefault="00B131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B3C0A" w14:paraId="33731A59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47FBE7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997C003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9CD7326" w14:textId="77777777" w:rsidR="00D55413" w:rsidRDefault="00D55413" w:rsidP="00D55413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中标→策划管理方案（食材采购、食材检测、食材粗加工、食材精加工、食品烹制、成品中心温度检测、成品留样、食品销售、清理善后等）→提交顾客确认→现场管理</w:t>
            </w:r>
          </w:p>
          <w:p w14:paraId="1DADE691" w14:textId="77777777" w:rsidR="00AE4B04" w:rsidRPr="00D55413" w:rsidRDefault="00B131C5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B3C0A" w14:paraId="74DAD64C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1C6A1B8" w14:textId="77777777" w:rsidR="00AE4B04" w:rsidRDefault="00B131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1C37046F" w14:textId="77777777" w:rsidR="00AE4B04" w:rsidRDefault="00B131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5B1E215" w14:textId="77777777" w:rsidR="00AE4B04" w:rsidRDefault="00B131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143AE53F" w14:textId="77777777" w:rsidR="00AE4B04" w:rsidRDefault="00B131C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tbl>
            <w:tblPr>
              <w:tblW w:w="7140" w:type="dxa"/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3320"/>
              <w:gridCol w:w="2120"/>
            </w:tblGrid>
            <w:tr w:rsidR="00D55413" w:rsidRPr="00D55413" w14:paraId="071DBF22" w14:textId="77777777" w:rsidTr="00D55413">
              <w:trPr>
                <w:trHeight w:val="360"/>
              </w:trPr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19CB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4"/>
                    </w:rPr>
                    <w:t>风险和机遇来源</w:t>
                  </w:r>
                  <w:r w:rsidRPr="00D55413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4"/>
                    </w:rPr>
                    <w:br/>
                    <w:t>（内部/外部）</w:t>
                  </w:r>
                </w:p>
              </w:tc>
              <w:tc>
                <w:tcPr>
                  <w:tcW w:w="3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4484E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4"/>
                    </w:rPr>
                    <w:t>风险和机遇内容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D7D53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4"/>
                    </w:rPr>
                    <w:t>管理措施</w:t>
                  </w:r>
                </w:p>
              </w:tc>
            </w:tr>
            <w:tr w:rsidR="00D55413" w:rsidRPr="00D55413" w14:paraId="10C3D584" w14:textId="77777777" w:rsidTr="00D55413">
              <w:trPr>
                <w:trHeight w:val="1242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A3712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F7E77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E5BE57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D55413" w:rsidRPr="00D55413" w14:paraId="7E3310B1" w14:textId="77777777" w:rsidTr="00D55413">
              <w:trPr>
                <w:trHeight w:val="67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2EE7D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内部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3FA76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财务状况良好，资金充足。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5ADA2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财务监管</w:t>
                  </w:r>
                </w:p>
              </w:tc>
            </w:tr>
            <w:tr w:rsidR="00D55413" w:rsidRPr="00D55413" w14:paraId="75FE0692" w14:textId="77777777" w:rsidTr="00D55413">
              <w:trPr>
                <w:trHeight w:val="90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4456C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内部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8021A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本公司购置的设备性能优良，但需要持续维护。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BD2AC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加强维修保养，确保设备的性能和精度长期稳定。</w:t>
                  </w:r>
                </w:p>
              </w:tc>
            </w:tr>
            <w:tr w:rsidR="00D55413" w:rsidRPr="00D55413" w14:paraId="72CBD35A" w14:textId="77777777" w:rsidTr="00D55413">
              <w:trPr>
                <w:trHeight w:val="67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EF312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内部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FBFE6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公司人员不足，相对流动性大。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F548F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人员招聘和培训</w:t>
                  </w:r>
                </w:p>
              </w:tc>
            </w:tr>
            <w:tr w:rsidR="00D55413" w:rsidRPr="00D55413" w14:paraId="5162A50F" w14:textId="77777777" w:rsidTr="00D55413">
              <w:trPr>
                <w:trHeight w:val="831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828FF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内部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97781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公司由总经理负责制，管理人员太多，管理成本高，决策时间长。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F76F1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结构优化</w:t>
                  </w:r>
                </w:p>
              </w:tc>
            </w:tr>
            <w:tr w:rsidR="00D55413" w:rsidRPr="00D55413" w14:paraId="3B95B7DD" w14:textId="77777777" w:rsidTr="00D55413">
              <w:trPr>
                <w:trHeight w:val="67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3226A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外部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C20EA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招工难，用工成本增加。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45CB7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人员招聘和培训</w:t>
                  </w:r>
                </w:p>
              </w:tc>
            </w:tr>
            <w:tr w:rsidR="00D55413" w:rsidRPr="00D55413" w14:paraId="4705F790" w14:textId="77777777" w:rsidTr="00D55413">
              <w:trPr>
                <w:trHeight w:val="67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7BF6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外部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F950A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行业竞争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13407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建立现代企业管理理念</w:t>
                  </w:r>
                </w:p>
              </w:tc>
            </w:tr>
            <w:tr w:rsidR="00D55413" w:rsidRPr="00D55413" w14:paraId="4146C4CC" w14:textId="77777777" w:rsidTr="00D55413">
              <w:trPr>
                <w:trHeight w:val="1182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73570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外部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9F9A2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公司从事餐饮服务，对本行业没有技术积累和沉淀，对行业的认知度较低。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45DFF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开发市场潜力</w:t>
                  </w:r>
                </w:p>
              </w:tc>
            </w:tr>
            <w:tr w:rsidR="00D55413" w:rsidRPr="00D55413" w14:paraId="139C821C" w14:textId="77777777" w:rsidTr="00D55413">
              <w:trPr>
                <w:trHeight w:val="1542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892AF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外部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035D8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本公司为质量稳定，但在市场中同行也多，而且同行大都是知名企业。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B9F3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加大市场开发</w:t>
                  </w:r>
                </w:p>
              </w:tc>
            </w:tr>
            <w:tr w:rsidR="00D55413" w:rsidRPr="00D55413" w14:paraId="2C55E188" w14:textId="77777777" w:rsidTr="00D55413">
              <w:trPr>
                <w:trHeight w:val="79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8360C" w14:textId="77777777" w:rsidR="00D55413" w:rsidRPr="00D55413" w:rsidRDefault="00D55413" w:rsidP="00D55413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外部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E6E4E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《产品质量法》要求企业提供满足质量要求的合格产品。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43AF0" w14:textId="77777777" w:rsidR="00D55413" w:rsidRPr="00D55413" w:rsidRDefault="00D55413" w:rsidP="00D5541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Cs w:val="24"/>
                    </w:rPr>
                  </w:pPr>
                  <w:r w:rsidRPr="00D55413">
                    <w:rPr>
                      <w:rFonts w:ascii="宋体" w:hAnsi="宋体" w:cs="宋体" w:hint="eastAsia"/>
                      <w:kern w:val="0"/>
                      <w:szCs w:val="24"/>
                    </w:rPr>
                    <w:t>质量管理</w:t>
                  </w:r>
                </w:p>
              </w:tc>
            </w:tr>
          </w:tbl>
          <w:p w14:paraId="32795C68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3C0A" w14:paraId="27ED5F2F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A5C1D9F" w14:textId="77777777" w:rsidR="00AE4B04" w:rsidRDefault="00B131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W w:w="0" w:type="auto"/>
              <w:tblInd w:w="78" w:type="dxa"/>
              <w:tblLayout w:type="fixed"/>
              <w:tblLook w:val="0000" w:firstRow="0" w:lastRow="0" w:firstColumn="0" w:lastColumn="0" w:noHBand="0" w:noVBand="0"/>
            </w:tblPr>
            <w:tblGrid>
              <w:gridCol w:w="1471"/>
              <w:gridCol w:w="1606"/>
              <w:gridCol w:w="1080"/>
              <w:gridCol w:w="1786"/>
              <w:gridCol w:w="1771"/>
            </w:tblGrid>
            <w:tr w:rsidR="00B74E78" w14:paraId="73B35922" w14:textId="77777777" w:rsidTr="00E73A80">
              <w:trPr>
                <w:trHeight w:val="970"/>
              </w:trPr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394BCB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环境因素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1D79DF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环境影响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D932A8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状态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793E49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时态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5735AE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控制方式</w:t>
                  </w:r>
                </w:p>
              </w:tc>
            </w:tr>
            <w:tr w:rsidR="00B74E78" w14:paraId="61870D82" w14:textId="77777777" w:rsidTr="00E73A80">
              <w:trPr>
                <w:trHeight w:val="1385"/>
              </w:trPr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6F502F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固（危）废排放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63E507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土地污染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562218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正常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66E9C9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现在/将来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23692F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管理方案、收集回收,统一交有资质单位处理</w:t>
                  </w:r>
                </w:p>
              </w:tc>
            </w:tr>
            <w:tr w:rsidR="00B74E78" w14:paraId="1C8A0776" w14:textId="77777777" w:rsidTr="00E73A80">
              <w:trPr>
                <w:trHeight w:val="886"/>
              </w:trPr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1E217A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潜在火灾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F6F25A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大气污染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BC46E6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异常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F8EE72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现在/将来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E0863A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管理方案、应急预案</w:t>
                  </w:r>
                </w:p>
              </w:tc>
            </w:tr>
            <w:tr w:rsidR="00B74E78" w14:paraId="20B03B27" w14:textId="77777777" w:rsidTr="00E73A80">
              <w:trPr>
                <w:trHeight w:val="1001"/>
              </w:trPr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4CE9AB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油烟废气排放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AD40F9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大气污染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A29A67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正常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0A2454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现在/将来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208C38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管理方案</w:t>
                  </w:r>
                </w:p>
              </w:tc>
            </w:tr>
            <w:tr w:rsidR="00B74E78" w14:paraId="0E1A2FFC" w14:textId="77777777" w:rsidTr="00E73A80">
              <w:trPr>
                <w:trHeight w:val="776"/>
              </w:trPr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DA15D8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污水排放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84CEAC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水体污染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F94FBD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正常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74C26D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现在/将来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53C0DA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管理方案</w:t>
                  </w:r>
                </w:p>
              </w:tc>
            </w:tr>
            <w:tr w:rsidR="00B74E78" w14:paraId="42A794C3" w14:textId="77777777" w:rsidTr="00E73A80">
              <w:trPr>
                <w:trHeight w:val="741"/>
              </w:trPr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AF8049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噪声排放</w:t>
                  </w:r>
                </w:p>
              </w:tc>
              <w:tc>
                <w:tcPr>
                  <w:tcW w:w="16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D92AA9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环境污染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4693CC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正常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A0E36E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现在/将来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41E97F" w14:textId="77777777" w:rsidR="00B74E78" w:rsidRDefault="00B74E78" w:rsidP="00B74E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 w:hint="eastAsia"/>
                      <w:color w:val="000000"/>
                      <w:kern w:val="0"/>
                    </w:rPr>
                  </w:pP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管理方案</w:t>
                  </w:r>
                </w:p>
              </w:tc>
            </w:tr>
          </w:tbl>
          <w:p w14:paraId="0AE9018E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3C0A" w14:paraId="191E372E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8694332" w14:textId="77777777" w:rsidR="00AE4B04" w:rsidRDefault="00B131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11A31670" w14:textId="283C5C8C" w:rsidR="00B74E78" w:rsidRPr="00B74E78" w:rsidRDefault="00B74E78" w:rsidP="00B74E7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74E78">
              <w:rPr>
                <w:rFonts w:hint="eastAsia"/>
                <w:b/>
                <w:sz w:val="20"/>
              </w:rPr>
              <w:t>重大危害因素</w:t>
            </w:r>
            <w:r w:rsidRPr="00B74E78">
              <w:rPr>
                <w:rFonts w:hint="eastAsia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>时态</w:t>
            </w:r>
            <w:r w:rsidRPr="00B74E78">
              <w:rPr>
                <w:rFonts w:hint="eastAsia"/>
                <w:b/>
                <w:sz w:val="20"/>
              </w:rPr>
              <w:tab/>
            </w:r>
            <w:r w:rsidRPr="00B74E78">
              <w:rPr>
                <w:rFonts w:hint="eastAsia"/>
                <w:b/>
                <w:sz w:val="20"/>
              </w:rPr>
              <w:t>可导致的事故</w:t>
            </w:r>
            <w:r w:rsidRPr="00B74E78">
              <w:rPr>
                <w:rFonts w:hint="eastAsia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>控制措施</w:t>
            </w:r>
          </w:p>
          <w:p w14:paraId="38A0779E" w14:textId="5CABBA1A" w:rsidR="00B74E78" w:rsidRPr="00B74E78" w:rsidRDefault="00B74E78" w:rsidP="00B74E7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74E78">
              <w:rPr>
                <w:rFonts w:hint="eastAsia"/>
                <w:b/>
                <w:sz w:val="20"/>
              </w:rPr>
              <w:t>火灾</w:t>
            </w:r>
            <w:r w:rsidRPr="00B74E78">
              <w:rPr>
                <w:rFonts w:hint="eastAsia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</w:t>
            </w:r>
            <w:r w:rsidRPr="00B74E78">
              <w:rPr>
                <w:rFonts w:hint="eastAsia"/>
                <w:b/>
                <w:sz w:val="20"/>
              </w:rPr>
              <w:t>异常</w:t>
            </w:r>
            <w:r w:rsidRPr="00B74E78">
              <w:rPr>
                <w:rFonts w:hint="eastAsia"/>
                <w:b/>
                <w:sz w:val="20"/>
              </w:rPr>
              <w:tab/>
            </w:r>
            <w:r w:rsidRPr="00B74E78">
              <w:rPr>
                <w:rFonts w:hint="eastAsia"/>
                <w:b/>
                <w:sz w:val="20"/>
              </w:rPr>
              <w:tab/>
            </w:r>
            <w:r w:rsidRPr="00B74E78">
              <w:rPr>
                <w:rFonts w:hint="eastAsia"/>
                <w:b/>
                <w:sz w:val="20"/>
              </w:rPr>
              <w:t>人员伤亡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>管理方案</w:t>
            </w:r>
            <w:r w:rsidRPr="00B74E78">
              <w:rPr>
                <w:rFonts w:hint="eastAsia"/>
                <w:b/>
                <w:sz w:val="20"/>
              </w:rPr>
              <w:t>/</w:t>
            </w:r>
            <w:r w:rsidRPr="00B74E78">
              <w:rPr>
                <w:rFonts w:hint="eastAsia"/>
                <w:b/>
                <w:sz w:val="20"/>
              </w:rPr>
              <w:t>紧急预案</w:t>
            </w:r>
          </w:p>
          <w:p w14:paraId="7F19B353" w14:textId="0F18ACDC" w:rsidR="00B74E78" w:rsidRPr="00B74E78" w:rsidRDefault="00B74E78" w:rsidP="00B74E7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74E78">
              <w:rPr>
                <w:rFonts w:hint="eastAsia"/>
                <w:b/>
                <w:sz w:val="20"/>
              </w:rPr>
              <w:t>食物中毒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ab/>
            </w:r>
            <w:r w:rsidRPr="00B74E78">
              <w:rPr>
                <w:rFonts w:hint="eastAsia"/>
                <w:b/>
                <w:sz w:val="20"/>
              </w:rPr>
              <w:t>紧急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ab/>
            </w:r>
            <w:r w:rsidRPr="00B74E78">
              <w:rPr>
                <w:rFonts w:hint="eastAsia"/>
                <w:b/>
                <w:sz w:val="20"/>
              </w:rPr>
              <w:t>人员伤亡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ab/>
            </w:r>
            <w:r w:rsidRPr="00B74E78">
              <w:rPr>
                <w:rFonts w:hint="eastAsia"/>
                <w:b/>
                <w:sz w:val="20"/>
              </w:rPr>
              <w:t>管理方案</w:t>
            </w:r>
            <w:r w:rsidRPr="00B74E78">
              <w:rPr>
                <w:rFonts w:hint="eastAsia"/>
                <w:b/>
                <w:sz w:val="20"/>
              </w:rPr>
              <w:t>/</w:t>
            </w:r>
            <w:r w:rsidRPr="00B74E78">
              <w:rPr>
                <w:rFonts w:hint="eastAsia"/>
                <w:b/>
                <w:sz w:val="20"/>
              </w:rPr>
              <w:t>紧急预案</w:t>
            </w:r>
          </w:p>
          <w:p w14:paraId="5943CD0C" w14:textId="407CCEDC" w:rsidR="00AE4B04" w:rsidRDefault="00B74E78" w:rsidP="00B74E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74E78">
              <w:rPr>
                <w:rFonts w:hint="eastAsia"/>
                <w:b/>
                <w:sz w:val="20"/>
              </w:rPr>
              <w:t>触电</w:t>
            </w:r>
            <w:r w:rsidRPr="00B74E78">
              <w:rPr>
                <w:rFonts w:hint="eastAsia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>异常</w:t>
            </w:r>
            <w:r w:rsidRPr="00B74E78">
              <w:rPr>
                <w:rFonts w:hint="eastAsia"/>
                <w:b/>
                <w:sz w:val="20"/>
              </w:rPr>
              <w:tab/>
            </w:r>
            <w:r w:rsidRPr="00B74E78">
              <w:rPr>
                <w:rFonts w:hint="eastAsia"/>
                <w:b/>
                <w:sz w:val="20"/>
              </w:rPr>
              <w:tab/>
            </w:r>
            <w:r w:rsidRPr="00B74E78">
              <w:rPr>
                <w:rFonts w:hint="eastAsia"/>
                <w:b/>
                <w:sz w:val="20"/>
              </w:rPr>
              <w:t>人员伤亡</w:t>
            </w:r>
            <w:r w:rsidRPr="00B74E78">
              <w:rPr>
                <w:rFonts w:hint="eastAsia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>管理方案</w:t>
            </w:r>
            <w:r w:rsidRPr="00B74E78">
              <w:rPr>
                <w:rFonts w:hint="eastAsia"/>
                <w:b/>
                <w:sz w:val="20"/>
              </w:rPr>
              <w:t>/</w:t>
            </w:r>
            <w:r w:rsidRPr="00B74E78">
              <w:rPr>
                <w:rFonts w:hint="eastAsia"/>
                <w:b/>
                <w:sz w:val="20"/>
              </w:rPr>
              <w:t>紧急预案</w:t>
            </w:r>
          </w:p>
        </w:tc>
      </w:tr>
      <w:tr w:rsidR="002B3C0A" w14:paraId="1690F07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378FD1" w14:textId="77777777" w:rsidR="00AE4B04" w:rsidRDefault="00B131C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7A3889AF" w14:textId="77777777" w:rsidR="00B74E78" w:rsidRPr="00B74E78" w:rsidRDefault="00B74E78" w:rsidP="00B74E7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74E78">
              <w:rPr>
                <w:rFonts w:hint="eastAsia"/>
                <w:b/>
                <w:sz w:val="20"/>
              </w:rPr>
              <w:t>中华人民共和国食品安全法</w:t>
            </w:r>
          </w:p>
          <w:p w14:paraId="6606ED3E" w14:textId="77777777" w:rsidR="00B74E78" w:rsidRPr="00B74E78" w:rsidRDefault="00B74E78" w:rsidP="00B74E7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74E78">
              <w:rPr>
                <w:rFonts w:hint="eastAsia"/>
                <w:b/>
                <w:sz w:val="20"/>
              </w:rPr>
              <w:t>食品安全国家标准</w:t>
            </w:r>
            <w:r w:rsidRPr="00B74E78">
              <w:rPr>
                <w:rFonts w:hint="eastAsia"/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>食品中污染物限量</w:t>
            </w:r>
          </w:p>
          <w:p w14:paraId="32C8484E" w14:textId="07E5C7EF" w:rsidR="00B74E78" w:rsidRPr="00B74E78" w:rsidRDefault="00B74E78" w:rsidP="00B74E7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74E78">
              <w:rPr>
                <w:rFonts w:hint="eastAsia"/>
                <w:b/>
                <w:sz w:val="20"/>
              </w:rPr>
              <w:t>食品安全国家标准</w:t>
            </w:r>
            <w:r w:rsidRPr="00B74E78">
              <w:rPr>
                <w:rFonts w:hint="eastAsia"/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>食品生产通用卫生规范</w:t>
            </w:r>
          </w:p>
          <w:p w14:paraId="69950FED" w14:textId="488A9793" w:rsidR="00AE4B04" w:rsidRDefault="00B74E78" w:rsidP="00B74E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74E78">
              <w:rPr>
                <w:rFonts w:hint="eastAsia"/>
                <w:b/>
                <w:sz w:val="20"/>
              </w:rPr>
              <w:t>食品安全国家标准</w:t>
            </w:r>
            <w:r w:rsidRPr="00B74E78">
              <w:rPr>
                <w:rFonts w:hint="eastAsia"/>
                <w:b/>
                <w:sz w:val="20"/>
              </w:rPr>
              <w:t xml:space="preserve"> </w:t>
            </w:r>
            <w:r w:rsidRPr="00B74E78">
              <w:rPr>
                <w:rFonts w:hint="eastAsia"/>
                <w:b/>
                <w:sz w:val="20"/>
              </w:rPr>
              <w:t>食品经营过程卫生规范</w:t>
            </w:r>
          </w:p>
        </w:tc>
      </w:tr>
      <w:tr w:rsidR="002B3C0A" w14:paraId="4C8CB5A7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166826A" w14:textId="77777777" w:rsidR="00AE4B04" w:rsidRDefault="00B131C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64A5ED47" w14:textId="1B31D5FD" w:rsidR="00AE4B04" w:rsidRDefault="00D55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2B3C0A" w14:paraId="3F8A70B6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D21A0FB" w14:textId="77777777" w:rsidR="00AE4B04" w:rsidRDefault="00B131C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1E29AACE" w14:textId="1533D406" w:rsidR="00AE4B04" w:rsidRDefault="00B74E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3D12C1B8" w14:textId="77777777" w:rsidR="00AE4B04" w:rsidRDefault="00B131C5">
      <w:pPr>
        <w:snapToGrid w:val="0"/>
        <w:rPr>
          <w:rFonts w:ascii="宋体"/>
          <w:b/>
          <w:sz w:val="22"/>
          <w:szCs w:val="22"/>
        </w:rPr>
      </w:pPr>
    </w:p>
    <w:p w14:paraId="139E9440" w14:textId="52FE21F4" w:rsidR="00AE4B04" w:rsidRDefault="00B131C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74E78">
        <w:rPr>
          <w:noProof/>
        </w:rPr>
        <w:drawing>
          <wp:inline distT="0" distB="0" distL="0" distR="0" wp14:anchorId="34C9F111" wp14:editId="5E4399C7">
            <wp:extent cx="541020" cy="396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B74E78">
        <w:rPr>
          <w:b/>
          <w:sz w:val="18"/>
          <w:szCs w:val="18"/>
        </w:rPr>
        <w:t>2021.2.25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bookmarkStart w:id="6" w:name="_Hlk62579494"/>
      <w:r w:rsidR="00B74E78" w:rsidRPr="00305092">
        <w:rPr>
          <w:noProof/>
        </w:rPr>
        <w:drawing>
          <wp:inline distT="0" distB="0" distL="0" distR="0" wp14:anchorId="10B55881" wp14:editId="57B65CDA">
            <wp:extent cx="632460" cy="26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74E78">
        <w:rPr>
          <w:rFonts w:hint="eastAsia"/>
          <w:b/>
          <w:sz w:val="18"/>
          <w:szCs w:val="18"/>
        </w:rPr>
        <w:t>2</w:t>
      </w:r>
      <w:r w:rsidR="00B74E78">
        <w:rPr>
          <w:b/>
          <w:sz w:val="18"/>
          <w:szCs w:val="18"/>
        </w:rPr>
        <w:t>021.2.25</w:t>
      </w:r>
    </w:p>
    <w:p w14:paraId="45AA1E03" w14:textId="77777777" w:rsidR="00AE4B04" w:rsidRDefault="00B131C5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2A4E2CDC" w14:textId="77777777" w:rsidR="00AE4B04" w:rsidRDefault="00B131C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BDC6B" w14:textId="77777777" w:rsidR="00B131C5" w:rsidRDefault="00B131C5">
      <w:r>
        <w:separator/>
      </w:r>
    </w:p>
  </w:endnote>
  <w:endnote w:type="continuationSeparator" w:id="0">
    <w:p w14:paraId="4318A62D" w14:textId="77777777" w:rsidR="00B131C5" w:rsidRDefault="00B1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1B643" w14:textId="77777777" w:rsidR="00B131C5" w:rsidRDefault="00B131C5">
      <w:r>
        <w:separator/>
      </w:r>
    </w:p>
  </w:footnote>
  <w:footnote w:type="continuationSeparator" w:id="0">
    <w:p w14:paraId="72FCE873" w14:textId="77777777" w:rsidR="00B131C5" w:rsidRDefault="00B1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E762" w14:textId="77777777" w:rsidR="0092500F" w:rsidRPr="00390345" w:rsidRDefault="00B131C5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47A05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916740" w14:textId="77777777" w:rsidR="0092500F" w:rsidRDefault="00B131C5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E55CA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6C533D05" w14:textId="77777777" w:rsidR="0092500F" w:rsidRPr="00EF6897" w:rsidRDefault="00B131C5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132FB7C" w14:textId="77777777" w:rsidR="0092500F" w:rsidRPr="0092500F" w:rsidRDefault="00B131C5">
    <w:pPr>
      <w:pStyle w:val="a5"/>
    </w:pPr>
  </w:p>
  <w:p w14:paraId="3BE699FD" w14:textId="77777777" w:rsidR="00AE4B04" w:rsidRDefault="00B131C5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C0A"/>
    <w:rsid w:val="002B3C0A"/>
    <w:rsid w:val="00B131C5"/>
    <w:rsid w:val="00B74E78"/>
    <w:rsid w:val="00D5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B2B63E"/>
  <w15:docId w15:val="{204C83BF-993C-415F-AFF6-4AFE4903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21</cp:revision>
  <dcterms:created xsi:type="dcterms:W3CDTF">2015-06-17T11:40:00Z</dcterms:created>
  <dcterms:modified xsi:type="dcterms:W3CDTF">2021-02-25T03:50:00Z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