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0E" w:rsidRPr="00E14301" w:rsidRDefault="0016240E" w:rsidP="0016240E">
      <w:pPr>
        <w:spacing w:line="480" w:lineRule="exact"/>
        <w:jc w:val="center"/>
        <w:rPr>
          <w:rFonts w:ascii="宋体" w:hAnsi="宋体"/>
          <w:bCs/>
          <w:color w:val="000000"/>
          <w:sz w:val="32"/>
          <w:szCs w:val="32"/>
        </w:rPr>
      </w:pPr>
      <w:r w:rsidRPr="00E14301">
        <w:rPr>
          <w:rFonts w:ascii="宋体" w:hAnsi="宋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276"/>
        <w:gridCol w:w="10705"/>
        <w:gridCol w:w="777"/>
      </w:tblGrid>
      <w:tr w:rsidR="0016240E" w:rsidRPr="00E14301" w:rsidTr="00BE6E9C">
        <w:trPr>
          <w:trHeight w:val="515"/>
        </w:trPr>
        <w:tc>
          <w:tcPr>
            <w:tcW w:w="1951" w:type="dxa"/>
            <w:vMerge w:val="restart"/>
            <w:vAlign w:val="center"/>
          </w:tcPr>
          <w:p w:rsidR="0016240E" w:rsidRPr="005A2935" w:rsidRDefault="0016240E" w:rsidP="001E3A58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过程与活动、</w:t>
            </w:r>
          </w:p>
          <w:p w:rsidR="0016240E" w:rsidRPr="005A2935" w:rsidRDefault="0016240E" w:rsidP="001E3A58">
            <w:pPr>
              <w:jc w:val="center"/>
              <w:rPr>
                <w:rFonts w:ascii="宋体" w:hAns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16240E" w:rsidRPr="005A2935" w:rsidRDefault="0016240E" w:rsidP="001E3A58">
            <w:pPr>
              <w:rPr>
                <w:rFonts w:ascii="宋体" w:hAns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涉及</w:t>
            </w:r>
          </w:p>
          <w:p w:rsidR="0016240E" w:rsidRPr="005A2935" w:rsidRDefault="0016240E" w:rsidP="001E3A58">
            <w:pPr>
              <w:rPr>
                <w:rFonts w:ascii="宋体" w:hAns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705" w:type="dxa"/>
            <w:vAlign w:val="center"/>
          </w:tcPr>
          <w:p w:rsidR="0016240E" w:rsidRPr="005A2935" w:rsidRDefault="0016240E" w:rsidP="001E3A58">
            <w:pPr>
              <w:rPr>
                <w:rFonts w:ascii="宋体" w:hAns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受审核部门：渠道部</w:t>
            </w:r>
            <w:r w:rsidRPr="005A2935">
              <w:rPr>
                <w:rFonts w:ascii="宋体" w:hAnsi="宋体"/>
                <w:szCs w:val="21"/>
              </w:rPr>
              <w:t xml:space="preserve">        </w:t>
            </w:r>
            <w:r w:rsidRPr="005A2935">
              <w:rPr>
                <w:rFonts w:ascii="宋体" w:hAnsi="宋体" w:hint="eastAsia"/>
                <w:szCs w:val="21"/>
              </w:rPr>
              <w:t>主管领导：</w:t>
            </w:r>
            <w:r w:rsidRPr="005A293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张仁峰</w:t>
            </w:r>
            <w:r w:rsidRPr="005A2935">
              <w:rPr>
                <w:rFonts w:ascii="宋体" w:hAnsi="宋体"/>
                <w:szCs w:val="21"/>
              </w:rPr>
              <w:t xml:space="preserve">       </w:t>
            </w:r>
            <w:r w:rsidRPr="005A2935">
              <w:rPr>
                <w:rFonts w:ascii="宋体" w:hAnsi="宋体" w:hint="eastAsia"/>
                <w:szCs w:val="21"/>
              </w:rPr>
              <w:t>陪同人员：</w:t>
            </w:r>
            <w:r w:rsidRPr="005A293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张晶欢</w:t>
            </w:r>
          </w:p>
        </w:tc>
        <w:tc>
          <w:tcPr>
            <w:tcW w:w="777" w:type="dxa"/>
            <w:vMerge w:val="restart"/>
            <w:vAlign w:val="center"/>
          </w:tcPr>
          <w:p w:rsidR="0016240E" w:rsidRPr="005A2935" w:rsidRDefault="0016240E" w:rsidP="001E3A58">
            <w:pPr>
              <w:rPr>
                <w:rFonts w:ascii="宋体" w:hAns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R="0016240E" w:rsidRPr="00E14301" w:rsidTr="00BE6E9C">
        <w:trPr>
          <w:trHeight w:val="403"/>
        </w:trPr>
        <w:tc>
          <w:tcPr>
            <w:tcW w:w="1951" w:type="dxa"/>
            <w:vMerge/>
            <w:vAlign w:val="center"/>
          </w:tcPr>
          <w:p w:rsidR="0016240E" w:rsidRPr="005A2935" w:rsidRDefault="0016240E" w:rsidP="001E3A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6240E" w:rsidRPr="005A2935" w:rsidRDefault="0016240E" w:rsidP="001E3A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5" w:type="dxa"/>
            <w:vAlign w:val="center"/>
          </w:tcPr>
          <w:p w:rsidR="0016240E" w:rsidRPr="005A2935" w:rsidRDefault="0016240E" w:rsidP="001E3A58">
            <w:pPr>
              <w:spacing w:before="120"/>
              <w:rPr>
                <w:rFonts w:ascii="宋体" w:hAns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审核员：</w:t>
            </w:r>
            <w:r w:rsidRPr="005A2935">
              <w:rPr>
                <w:rFonts w:ascii="宋体" w:hAnsi="宋体" w:cs="宋体" w:hint="eastAsia"/>
                <w:bCs/>
                <w:szCs w:val="21"/>
              </w:rPr>
              <w:t>王志慧、伍光华、王景玲（QE实习）</w:t>
            </w:r>
            <w:r w:rsidRPr="005A2935">
              <w:rPr>
                <w:rFonts w:ascii="宋体" w:hAnsi="宋体"/>
                <w:szCs w:val="21"/>
              </w:rPr>
              <w:t xml:space="preserve">          </w:t>
            </w:r>
            <w:r w:rsidRPr="005A2935">
              <w:rPr>
                <w:rFonts w:ascii="宋体" w:hAnsi="宋体" w:hint="eastAsia"/>
                <w:szCs w:val="21"/>
              </w:rPr>
              <w:t>审核时间：</w:t>
            </w:r>
            <w:r w:rsidRPr="005A2935">
              <w:rPr>
                <w:rFonts w:ascii="宋体" w:hAnsi="宋体"/>
                <w:szCs w:val="21"/>
              </w:rPr>
              <w:t>2019</w:t>
            </w:r>
            <w:r w:rsidRPr="005A2935">
              <w:rPr>
                <w:rFonts w:ascii="宋体" w:hAnsi="宋体" w:hint="eastAsia"/>
                <w:szCs w:val="21"/>
              </w:rPr>
              <w:t>年10月</w:t>
            </w:r>
            <w:r w:rsidR="004B4052">
              <w:rPr>
                <w:rFonts w:ascii="宋体" w:hAnsi="宋体" w:hint="eastAsia"/>
                <w:szCs w:val="21"/>
              </w:rPr>
              <w:t>19-</w:t>
            </w:r>
            <w:r w:rsidRPr="005A2935">
              <w:rPr>
                <w:rFonts w:ascii="宋体" w:hAnsi="宋体" w:hint="eastAsia"/>
                <w:szCs w:val="21"/>
              </w:rPr>
              <w:t>20日</w:t>
            </w:r>
          </w:p>
        </w:tc>
        <w:tc>
          <w:tcPr>
            <w:tcW w:w="777" w:type="dxa"/>
            <w:vMerge/>
          </w:tcPr>
          <w:p w:rsidR="0016240E" w:rsidRPr="005A2935" w:rsidRDefault="0016240E" w:rsidP="001E3A58">
            <w:pPr>
              <w:rPr>
                <w:rFonts w:ascii="宋体" w:hAnsi="宋体"/>
                <w:szCs w:val="21"/>
              </w:rPr>
            </w:pPr>
          </w:p>
        </w:tc>
      </w:tr>
      <w:tr w:rsidR="0016240E" w:rsidRPr="00102CD8" w:rsidTr="00BE6E9C">
        <w:trPr>
          <w:trHeight w:val="516"/>
        </w:trPr>
        <w:tc>
          <w:tcPr>
            <w:tcW w:w="1951" w:type="dxa"/>
            <w:vMerge/>
            <w:vAlign w:val="center"/>
          </w:tcPr>
          <w:p w:rsidR="0016240E" w:rsidRPr="005A2935" w:rsidRDefault="0016240E" w:rsidP="001E3A58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6240E" w:rsidRPr="005A2935" w:rsidRDefault="0016240E" w:rsidP="001E3A58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05" w:type="dxa"/>
            <w:vAlign w:val="center"/>
          </w:tcPr>
          <w:p w:rsidR="0016240E" w:rsidRDefault="0016240E" w:rsidP="001E3A58">
            <w:pPr>
              <w:spacing w:line="300" w:lineRule="exact"/>
              <w:jc w:val="left"/>
              <w:textAlignment w:val="baseline"/>
              <w:rPr>
                <w:rFonts w:ascii="宋体" w:hAnsi="宋体"/>
                <w:bCs/>
                <w:szCs w:val="21"/>
              </w:rPr>
            </w:pPr>
            <w:r w:rsidRPr="005A2935">
              <w:rPr>
                <w:rFonts w:ascii="楷体" w:eastAsia="楷体" w:hAnsi="楷体" w:hint="eastAsia"/>
                <w:szCs w:val="21"/>
              </w:rPr>
              <w:t>审核条款：</w:t>
            </w:r>
            <w:r w:rsidRPr="005A2935">
              <w:rPr>
                <w:rFonts w:ascii="宋体" w:hAnsi="宋体"/>
                <w:bCs/>
                <w:szCs w:val="21"/>
              </w:rPr>
              <w:t>Q(J): 5.3(4.3)/6.2</w:t>
            </w:r>
            <w:r w:rsidRPr="005A2935">
              <w:rPr>
                <w:rFonts w:ascii="宋体" w:hAnsi="宋体" w:hint="eastAsia"/>
                <w:bCs/>
                <w:szCs w:val="21"/>
              </w:rPr>
              <w:t>（</w:t>
            </w:r>
            <w:r w:rsidRPr="005A2935">
              <w:rPr>
                <w:rFonts w:ascii="宋体" w:hAnsi="宋体"/>
                <w:bCs/>
                <w:szCs w:val="21"/>
              </w:rPr>
              <w:t>3.2</w:t>
            </w:r>
            <w:r w:rsidRPr="005A2935">
              <w:rPr>
                <w:rFonts w:ascii="宋体" w:hAnsi="宋体" w:hint="eastAsia"/>
                <w:bCs/>
                <w:szCs w:val="21"/>
              </w:rPr>
              <w:t>）</w:t>
            </w:r>
            <w:r w:rsidRPr="005A2935">
              <w:rPr>
                <w:rFonts w:ascii="宋体" w:hAnsi="宋体"/>
                <w:bCs/>
                <w:szCs w:val="21"/>
              </w:rPr>
              <w:t>/8.4</w:t>
            </w:r>
            <w:r w:rsidRPr="005A2935">
              <w:rPr>
                <w:rFonts w:ascii="宋体" w:hAnsi="宋体" w:hint="eastAsia"/>
                <w:bCs/>
                <w:szCs w:val="21"/>
              </w:rPr>
              <w:t>（</w:t>
            </w:r>
            <w:r w:rsidRPr="005A2935">
              <w:rPr>
                <w:rFonts w:ascii="宋体" w:hAnsi="宋体"/>
                <w:bCs/>
                <w:szCs w:val="21"/>
              </w:rPr>
              <w:t>6.1-6.3</w:t>
            </w:r>
            <w:r w:rsidRPr="005A2935">
              <w:rPr>
                <w:rFonts w:ascii="宋体" w:hAnsi="宋体" w:hint="eastAsia"/>
                <w:bCs/>
                <w:szCs w:val="21"/>
              </w:rPr>
              <w:t>）（</w:t>
            </w:r>
            <w:r w:rsidRPr="005A2935">
              <w:rPr>
                <w:rFonts w:ascii="宋体" w:hAnsi="宋体"/>
                <w:bCs/>
                <w:szCs w:val="21"/>
              </w:rPr>
              <w:t>9.1-9.4</w:t>
            </w:r>
            <w:r w:rsidRPr="005A2935"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16240E" w:rsidRPr="005A2935" w:rsidRDefault="0016240E" w:rsidP="001E3A58">
            <w:pPr>
              <w:spacing w:line="300" w:lineRule="exact"/>
              <w:jc w:val="left"/>
              <w:textAlignment w:val="baseline"/>
              <w:rPr>
                <w:rFonts w:ascii="宋体" w:cs="宋体"/>
                <w:bCs/>
                <w:szCs w:val="21"/>
              </w:rPr>
            </w:pPr>
            <w:r w:rsidRPr="005A2935">
              <w:rPr>
                <w:rFonts w:ascii="宋体" w:hAnsi="宋体" w:cs="宋体"/>
                <w:bCs/>
                <w:szCs w:val="21"/>
              </w:rPr>
              <w:t xml:space="preserve"> E:5.3/6.2/8.1/8.2</w:t>
            </w:r>
          </w:p>
          <w:p w:rsidR="0016240E" w:rsidRPr="005A2935" w:rsidRDefault="0016240E" w:rsidP="001E3A58">
            <w:pPr>
              <w:rPr>
                <w:rFonts w:ascii="楷体" w:eastAsia="楷体" w:hAnsi="楷体"/>
                <w:szCs w:val="21"/>
              </w:rPr>
            </w:pPr>
            <w:r w:rsidRPr="005A2935">
              <w:rPr>
                <w:rFonts w:ascii="宋体" w:hAnsi="宋体"/>
                <w:bCs/>
                <w:szCs w:val="21"/>
              </w:rPr>
              <w:t>S</w:t>
            </w:r>
            <w:r w:rsidRPr="005A2935">
              <w:rPr>
                <w:rFonts w:ascii="宋体" w:hAnsi="宋体" w:hint="eastAsia"/>
                <w:bCs/>
                <w:szCs w:val="21"/>
              </w:rPr>
              <w:t>：</w:t>
            </w:r>
            <w:r w:rsidRPr="005A2935">
              <w:rPr>
                <w:rFonts w:ascii="宋体" w:hAnsi="宋体" w:cs="宋体"/>
                <w:bCs/>
                <w:szCs w:val="21"/>
              </w:rPr>
              <w:t>5.3/5.4/6.2/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A2935">
                <w:rPr>
                  <w:rFonts w:ascii="宋体" w:hAnsi="宋体" w:cs="宋体"/>
                  <w:bCs/>
                  <w:szCs w:val="21"/>
                </w:rPr>
                <w:t>8.1.4</w:t>
              </w:r>
            </w:smartTag>
            <w:r w:rsidRPr="005A2935">
              <w:rPr>
                <w:rFonts w:ascii="宋体" w:hAnsi="宋体" w:cs="宋体"/>
                <w:bCs/>
                <w:szCs w:val="21"/>
              </w:rPr>
              <w:t>/8.2</w:t>
            </w:r>
          </w:p>
        </w:tc>
        <w:tc>
          <w:tcPr>
            <w:tcW w:w="777" w:type="dxa"/>
            <w:vMerge/>
          </w:tcPr>
          <w:p w:rsidR="0016240E" w:rsidRPr="005A2935" w:rsidRDefault="0016240E" w:rsidP="001E3A58">
            <w:pPr>
              <w:rPr>
                <w:rFonts w:ascii="楷体" w:eastAsia="楷体" w:hAnsi="楷体"/>
                <w:szCs w:val="21"/>
              </w:rPr>
            </w:pPr>
          </w:p>
        </w:tc>
      </w:tr>
      <w:tr w:rsidR="0016240E" w:rsidRPr="00102CD8" w:rsidTr="00BE6E9C">
        <w:trPr>
          <w:trHeight w:val="1255"/>
        </w:trPr>
        <w:tc>
          <w:tcPr>
            <w:tcW w:w="1951" w:type="dxa"/>
            <w:vAlign w:val="center"/>
          </w:tcPr>
          <w:p w:rsidR="0016240E" w:rsidRPr="005A2935" w:rsidRDefault="0016240E" w:rsidP="001E3A58">
            <w:pPr>
              <w:rPr>
                <w:rFonts w:ascii="楷体" w:eastAsia="楷体" w:hAnsi="楷体"/>
                <w:szCs w:val="21"/>
              </w:rPr>
            </w:pPr>
            <w:r w:rsidRPr="005A2935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1276" w:type="dxa"/>
            <w:vAlign w:val="center"/>
          </w:tcPr>
          <w:p w:rsidR="0016240E" w:rsidRPr="005A2935" w:rsidRDefault="0016240E" w:rsidP="001E3A5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Q</w:t>
            </w:r>
            <w:r>
              <w:rPr>
                <w:rFonts w:ascii="楷体" w:eastAsia="楷体" w:hAnsi="楷体"/>
                <w:szCs w:val="21"/>
              </w:rPr>
              <w:t>E</w:t>
            </w:r>
            <w:r w:rsidRPr="005A2935">
              <w:rPr>
                <w:rFonts w:ascii="楷体" w:eastAsia="楷体" w:hAnsi="楷体"/>
                <w:szCs w:val="21"/>
              </w:rPr>
              <w:t>S 5.3</w:t>
            </w:r>
          </w:p>
          <w:p w:rsidR="0016240E" w:rsidRPr="005A2935" w:rsidRDefault="00F27FC3" w:rsidP="001E3A5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J</w:t>
            </w:r>
            <w:r w:rsidRPr="005A2935">
              <w:rPr>
                <w:rFonts w:ascii="宋体" w:hAnsi="宋体"/>
                <w:bCs/>
                <w:szCs w:val="21"/>
              </w:rPr>
              <w:t>4.3</w:t>
            </w:r>
          </w:p>
        </w:tc>
        <w:tc>
          <w:tcPr>
            <w:tcW w:w="10705" w:type="dxa"/>
            <w:vAlign w:val="center"/>
          </w:tcPr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组织定期收集招投标信息（包括公开投标项目信息），每周更新并建立《项目信息汇总表》。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对于收集到的招标信息每周进行组织项目评审会议，项目信息的评审会需在</w:t>
            </w:r>
            <w:r w:rsidRPr="005A2935">
              <w:rPr>
                <w:rFonts w:ascii="宋体" w:hAnsi="宋体"/>
                <w:szCs w:val="21"/>
              </w:rPr>
              <w:t>1</w:t>
            </w:r>
            <w:r w:rsidRPr="005A2935">
              <w:rPr>
                <w:rFonts w:ascii="宋体" w:hAnsi="宋体" w:hint="eastAsia"/>
                <w:szCs w:val="21"/>
              </w:rPr>
              <w:t>个工作日之内确定是否参与投标并立项，并建立单个《项目信息跟踪表》。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对评审通过后确定投标的项目及公开招投标项目，安排专人跟踪并参加投标过程的业务开展，编制标书，如投标期间涉及商务标、技术标、报价的编制由总工办、市场部、造价公司等协助。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投标经办人进行跟进未中标或中标后的项目。如未中标的分析总结；已中标项目在收到中标通知书后，由商务副总裁组织进行与甲方对接洽谈合同，并组织工程副总裁、总工程师、财务总监、法务、执行总裁总承包合同评审会议会，完成签订合同，建立《总承包合同评审报告》。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投标保证金的管理，保证金的支付及退款申请，对未中标保证金的汇退单安排专人跟进，并做好与财务部的对接。</w:t>
            </w:r>
            <w:r w:rsidRPr="005A2935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对中标的项目与甲方及招标代理对接报建、押证、解证等相关事宜办理。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各地区投标信息收集及备案等系统网站维护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所有项目投标报价工作核算及对接第三方造价公司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组织定期收集分公司项目信息，每周更新并建立《分公司项目信息汇总表》，由渠道部统一汇总，并组织评审工作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lastRenderedPageBreak/>
              <w:t>组织开发、建立、维护、撤销各分公司，组织与分公司签订合作协议，建立《分公司管理台账》，并与分公司对接开展公司各向业务；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公司投标保证金管理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公司备案新增、更新、撤销等业务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公司投标报备评审日常管理</w:t>
            </w:r>
          </w:p>
          <w:p w:rsidR="0016240E" w:rsidRPr="005A2935" w:rsidRDefault="0016240E" w:rsidP="0016240E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rFonts w:ascii="宋体"/>
                <w:b/>
                <w:szCs w:val="21"/>
              </w:rPr>
            </w:pPr>
            <w:r w:rsidRPr="005A2935">
              <w:rPr>
                <w:rFonts w:ascii="宋体" w:hAnsi="宋体" w:hint="eastAsia"/>
                <w:szCs w:val="21"/>
              </w:rPr>
              <w:t>组织各合同评审，签订，合同洽谈等相关工作</w:t>
            </w:r>
          </w:p>
          <w:p w:rsidR="0016240E" w:rsidRPr="005A2935" w:rsidRDefault="0016240E" w:rsidP="001E3A5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5A2935">
              <w:rPr>
                <w:rFonts w:ascii="宋体" w:hAnsi="宋体" w:cs="宋体" w:hint="eastAsia"/>
                <w:szCs w:val="21"/>
              </w:rPr>
              <w:t>与该部门</w:t>
            </w:r>
            <w:r w:rsidRPr="005A2935">
              <w:rPr>
                <w:rFonts w:ascii="宋体" w:hAnsi="宋体" w:cs="宋体"/>
                <w:szCs w:val="21"/>
              </w:rPr>
              <w:t>2</w:t>
            </w:r>
            <w:r w:rsidRPr="005A2935">
              <w:rPr>
                <w:rFonts w:ascii="宋体" w:hAnsi="宋体" w:cs="宋体" w:hint="eastAsia"/>
                <w:szCs w:val="21"/>
              </w:rPr>
              <w:t>名人员沟通交流，能够清楚自己部门的职责，沟通顺畅。</w:t>
            </w:r>
          </w:p>
        </w:tc>
        <w:tc>
          <w:tcPr>
            <w:tcW w:w="777" w:type="dxa"/>
          </w:tcPr>
          <w:p w:rsidR="0016240E" w:rsidRPr="005A2935" w:rsidRDefault="0016240E" w:rsidP="001E3A58">
            <w:pPr>
              <w:rPr>
                <w:rFonts w:ascii="楷体" w:eastAsia="楷体" w:hAnsi="楷体"/>
                <w:szCs w:val="21"/>
              </w:rPr>
            </w:pPr>
          </w:p>
        </w:tc>
      </w:tr>
      <w:tr w:rsidR="0016240E" w:rsidRPr="00102CD8" w:rsidTr="00BE6E9C">
        <w:trPr>
          <w:trHeight w:val="1255"/>
        </w:trPr>
        <w:tc>
          <w:tcPr>
            <w:tcW w:w="1951" w:type="dxa"/>
            <w:vAlign w:val="center"/>
          </w:tcPr>
          <w:p w:rsidR="0016240E" w:rsidRPr="00DA73C5" w:rsidRDefault="0016240E" w:rsidP="001E3A58">
            <w:r w:rsidRPr="00DA73C5">
              <w:rPr>
                <w:rFonts w:hint="eastAsia"/>
              </w:rPr>
              <w:lastRenderedPageBreak/>
              <w:t>工作人员的协商和参与</w:t>
            </w:r>
          </w:p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</w:rPr>
              <w:t>S5.4</w:t>
            </w:r>
          </w:p>
        </w:tc>
        <w:tc>
          <w:tcPr>
            <w:tcW w:w="10705" w:type="dxa"/>
            <w:vAlign w:val="center"/>
          </w:tcPr>
          <w:p w:rsidR="0016240E" w:rsidRDefault="0016240E" w:rsidP="001E3A58">
            <w:pPr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经全体员工大会选举，任命</w:t>
            </w:r>
            <w:r w:rsidRPr="0054232E">
              <w:rPr>
                <w:rFonts w:ascii="宋体" w:hAnsi="宋体" w:hint="eastAsia"/>
                <w:kern w:val="21"/>
                <w:szCs w:val="21"/>
              </w:rPr>
              <w:t>靳勇</w:t>
            </w:r>
            <w:r>
              <w:rPr>
                <w:rFonts w:hint="eastAsia"/>
                <w:szCs w:val="21"/>
              </w:rPr>
              <w:t>为公司管理者代表，</w:t>
            </w:r>
            <w:r w:rsidRPr="0054232E">
              <w:rPr>
                <w:rFonts w:ascii="宋体" w:hAnsi="宋体" w:hint="eastAsia"/>
                <w:bCs/>
                <w:szCs w:val="21"/>
              </w:rPr>
              <w:t>魏亮亮、帅凯淳</w:t>
            </w:r>
            <w:r>
              <w:rPr>
                <w:rFonts w:ascii="宋体" w:hAnsi="宋体" w:cs="宋体"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员工代表。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szCs w:val="21"/>
              </w:rPr>
              <w:t>他们</w:t>
            </w:r>
            <w:r>
              <w:rPr>
                <w:rFonts w:hint="eastAsia"/>
                <w:szCs w:val="21"/>
              </w:rPr>
              <w:t>交</w:t>
            </w:r>
            <w:r>
              <w:rPr>
                <w:rFonts w:hint="eastAsia"/>
                <w:szCs w:val="21"/>
                <w:lang w:val="en-GB"/>
              </w:rPr>
              <w:t>谈，</w:t>
            </w:r>
            <w:r>
              <w:rPr>
                <w:rFonts w:hint="eastAsia"/>
                <w:szCs w:val="21"/>
              </w:rPr>
              <w:t>其清楚自己的职责：负责向管理层反映职工职业健康安全管理方面的要求，对事件的调查、处理，职工劳动防护的改善事宜进行协商交流；参与职业安全健康方针、目标、指标、管理方案的制定工作，提出合理化建议</w:t>
            </w:r>
            <w:r>
              <w:rPr>
                <w:rFonts w:hint="eastAsia"/>
                <w:szCs w:val="21"/>
              </w:rPr>
              <w:t>;</w:t>
            </w:r>
            <w:r>
              <w:rPr>
                <w:rFonts w:hint="eastAsia"/>
                <w:szCs w:val="21"/>
              </w:rPr>
              <w:t>工作人员代表能够作为协商和参与的机制；免费提供工作人员的培训或在工作期间的培训以消除参与的障碍；</w:t>
            </w:r>
          </w:p>
        </w:tc>
        <w:tc>
          <w:tcPr>
            <w:tcW w:w="777" w:type="dxa"/>
          </w:tcPr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240E" w:rsidRPr="00102CD8" w:rsidTr="00BE6E9C">
        <w:trPr>
          <w:trHeight w:val="1101"/>
        </w:trPr>
        <w:tc>
          <w:tcPr>
            <w:tcW w:w="1951" w:type="dxa"/>
            <w:vAlign w:val="center"/>
          </w:tcPr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  <w:r w:rsidRPr="00102CD8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</w:t>
            </w:r>
            <w:r>
              <w:rPr>
                <w:rFonts w:ascii="楷体" w:eastAsia="楷体" w:hAnsi="楷体"/>
                <w:sz w:val="24"/>
                <w:szCs w:val="24"/>
              </w:rPr>
              <w:t>S</w:t>
            </w:r>
            <w:r w:rsidRPr="00102CD8">
              <w:rPr>
                <w:rFonts w:ascii="楷体" w:eastAsia="楷体" w:hAnsi="楷体"/>
                <w:sz w:val="24"/>
                <w:szCs w:val="24"/>
              </w:rPr>
              <w:t>6.2</w:t>
            </w:r>
          </w:p>
          <w:p w:rsidR="0016240E" w:rsidRPr="00102CD8" w:rsidRDefault="00F27FC3" w:rsidP="001E3A5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J</w:t>
            </w:r>
            <w:r w:rsidRPr="00F27FC3">
              <w:rPr>
                <w:rFonts w:ascii="楷体" w:eastAsia="楷体" w:hAnsi="楷体"/>
                <w:sz w:val="24"/>
                <w:szCs w:val="24"/>
              </w:rPr>
              <w:t>3.2</w:t>
            </w:r>
          </w:p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05" w:type="dxa"/>
            <w:vAlign w:val="center"/>
          </w:tcPr>
          <w:p w:rsidR="0016240E" w:rsidRPr="00636101" w:rsidRDefault="0016240E" w:rsidP="001E3A58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636101">
              <w:rPr>
                <w:rFonts w:ascii="宋体" w:hAnsi="宋体" w:cs="宋体" w:hint="eastAsia"/>
                <w:szCs w:val="21"/>
              </w:rPr>
              <w:t>执行《管理手册》及《方针目标管理制度》</w:t>
            </w:r>
            <w:r w:rsidRPr="00636101">
              <w:rPr>
                <w:rFonts w:ascii="宋体" w:hAnsi="宋体" w:cs="宋体"/>
                <w:szCs w:val="21"/>
              </w:rPr>
              <w:t>,</w:t>
            </w:r>
            <w:r w:rsidRPr="00636101">
              <w:rPr>
                <w:rFonts w:ascii="宋体" w:hAnsi="宋体" w:cs="宋体" w:hint="eastAsia"/>
                <w:szCs w:val="21"/>
              </w:rPr>
              <w:t>部门目标：</w:t>
            </w:r>
          </w:p>
          <w:p w:rsidR="0016240E" w:rsidRPr="00636101" w:rsidRDefault="0016240E" w:rsidP="001E3A58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 w:rsidRPr="00636101">
              <w:rPr>
                <w:rFonts w:ascii="宋体" w:hAnsi="宋体" w:cs="宋体"/>
                <w:szCs w:val="21"/>
              </w:rPr>
              <w:t>1.</w:t>
            </w:r>
            <w:r w:rsidRPr="00636101">
              <w:rPr>
                <w:rFonts w:ascii="宋体" w:hAnsi="宋体" w:cs="宋体" w:hint="eastAsia"/>
                <w:szCs w:val="21"/>
              </w:rPr>
              <w:t>采购产品合格率</w:t>
            </w:r>
            <w:r w:rsidRPr="00636101">
              <w:rPr>
                <w:rFonts w:ascii="宋体" w:hAnsi="宋体" w:cs="宋体"/>
                <w:szCs w:val="21"/>
              </w:rPr>
              <w:t>100%</w:t>
            </w:r>
          </w:p>
          <w:p w:rsidR="0016240E" w:rsidRPr="00636101" w:rsidRDefault="0016240E" w:rsidP="001E3A58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 w:rsidRPr="00636101">
              <w:rPr>
                <w:rFonts w:ascii="宋体" w:hAnsi="宋体" w:cs="宋体"/>
                <w:szCs w:val="21"/>
              </w:rPr>
              <w:t>2.</w:t>
            </w:r>
            <w:r w:rsidRPr="00636101">
              <w:rPr>
                <w:rFonts w:ascii="宋体" w:hAnsi="宋体" w:cs="宋体" w:hint="eastAsia"/>
                <w:szCs w:val="21"/>
              </w:rPr>
              <w:t>固体废弃物分类处置率</w:t>
            </w:r>
            <w:r w:rsidRPr="00636101">
              <w:rPr>
                <w:rFonts w:ascii="宋体" w:hAnsi="宋体" w:cs="宋体"/>
                <w:szCs w:val="21"/>
              </w:rPr>
              <w:t>100%</w:t>
            </w:r>
            <w:r w:rsidRPr="00636101">
              <w:rPr>
                <w:rFonts w:ascii="宋体" w:hAnsi="宋体" w:cs="宋体" w:hint="eastAsia"/>
                <w:szCs w:val="21"/>
              </w:rPr>
              <w:t>；</w:t>
            </w:r>
          </w:p>
          <w:p w:rsidR="0016240E" w:rsidRPr="00636101" w:rsidRDefault="0016240E" w:rsidP="001E3A58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 w:rsidRPr="00636101">
              <w:rPr>
                <w:rFonts w:ascii="宋体" w:hAnsi="宋体" w:cs="宋体" w:hint="eastAsia"/>
                <w:szCs w:val="21"/>
              </w:rPr>
              <w:t>3、</w:t>
            </w:r>
            <w:r w:rsidRPr="00636101">
              <w:rPr>
                <w:rFonts w:ascii="宋体" w:hAnsi="宋体" w:hint="eastAsia"/>
                <w:szCs w:val="21"/>
              </w:rPr>
              <w:t>无重大安全事故发生，紧急事故处理率</w:t>
            </w:r>
            <w:r w:rsidRPr="00636101">
              <w:rPr>
                <w:rFonts w:ascii="宋体" w:hAnsi="宋体"/>
                <w:szCs w:val="21"/>
              </w:rPr>
              <w:t>100%</w:t>
            </w:r>
          </w:p>
          <w:p w:rsidR="0016240E" w:rsidRPr="00636101" w:rsidRDefault="0016240E" w:rsidP="001E3A58">
            <w:pPr>
              <w:rPr>
                <w:rFonts w:ascii="宋体" w:hAnsi="宋体" w:cs="宋体"/>
                <w:szCs w:val="21"/>
              </w:rPr>
            </w:pPr>
            <w:r w:rsidRPr="00636101">
              <w:rPr>
                <w:rFonts w:ascii="宋体" w:hAnsi="宋体" w:cs="宋体" w:hint="eastAsia"/>
                <w:szCs w:val="21"/>
              </w:rPr>
              <w:t>对可回收废弃物、危险废弃物分类管理，并集中收集和处理，完成了部门该项环境目标和指标。</w:t>
            </w:r>
          </w:p>
          <w:p w:rsidR="0016240E" w:rsidRPr="00636101" w:rsidRDefault="0016240E" w:rsidP="001E3A58">
            <w:pPr>
              <w:rPr>
                <w:rFonts w:ascii="宋体" w:hAnsi="宋体" w:cs="宋体"/>
                <w:szCs w:val="21"/>
              </w:rPr>
            </w:pPr>
            <w:r w:rsidRPr="00636101">
              <w:rPr>
                <w:rFonts w:ascii="宋体" w:hAnsi="宋体" w:cs="宋体" w:hint="eastAsia"/>
                <w:szCs w:val="21"/>
              </w:rPr>
              <w:t>无任何安全事故发生，完成了部门该项职业健康安全目标。</w:t>
            </w:r>
          </w:p>
          <w:p w:rsidR="0016240E" w:rsidRPr="00636101" w:rsidRDefault="0016240E" w:rsidP="001E3A58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 w:rsidRPr="00636101">
              <w:rPr>
                <w:rFonts w:ascii="宋体" w:hAnsi="宋体" w:hint="eastAsia"/>
                <w:szCs w:val="21"/>
              </w:rPr>
              <w:t>按照季度进行考核，提供了</w:t>
            </w:r>
            <w:r w:rsidRPr="00636101">
              <w:rPr>
                <w:rFonts w:ascii="宋体" w:hAnsi="宋体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.4.</w:t>
            </w:r>
            <w:r w:rsidRPr="00636101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和2019.7.20，二</w:t>
            </w:r>
            <w:r w:rsidRPr="00636101">
              <w:rPr>
                <w:rFonts w:ascii="宋体" w:hAnsi="宋体" w:hint="eastAsia"/>
                <w:szCs w:val="21"/>
              </w:rPr>
              <w:t>份考核表，编制：行政部</w:t>
            </w:r>
            <w:r w:rsidRPr="00636101">
              <w:rPr>
                <w:rFonts w:ascii="宋体" w:hAnsi="宋体"/>
                <w:szCs w:val="21"/>
              </w:rPr>
              <w:t xml:space="preserve">   </w:t>
            </w:r>
            <w:r w:rsidRPr="00636101">
              <w:rPr>
                <w:rFonts w:ascii="宋体" w:hAnsi="宋体" w:hint="eastAsia"/>
                <w:szCs w:val="21"/>
              </w:rPr>
              <w:t>审核：靳勇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36101">
              <w:rPr>
                <w:rFonts w:ascii="宋体" w:hAnsi="宋体"/>
                <w:szCs w:val="21"/>
              </w:rPr>
              <w:t xml:space="preserve"> </w:t>
            </w:r>
            <w:r w:rsidRPr="00636101">
              <w:rPr>
                <w:rFonts w:ascii="宋体" w:hAnsi="宋体" w:hint="eastAsia"/>
                <w:szCs w:val="21"/>
              </w:rPr>
              <w:t>批准：严春英</w:t>
            </w:r>
            <w:r>
              <w:rPr>
                <w:rFonts w:ascii="宋体" w:hAnsi="宋体" w:hint="eastAsia"/>
                <w:szCs w:val="21"/>
              </w:rPr>
              <w:t>,</w:t>
            </w:r>
            <w:r w:rsidRPr="00636101">
              <w:rPr>
                <w:rFonts w:ascii="宋体" w:hAnsi="宋体" w:hint="eastAsia"/>
                <w:szCs w:val="21"/>
              </w:rPr>
              <w:t>经查显示目标均已完成。</w:t>
            </w:r>
          </w:p>
          <w:p w:rsidR="0016240E" w:rsidRPr="00636101" w:rsidRDefault="0016240E" w:rsidP="001E3A5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36101">
              <w:rPr>
                <w:rFonts w:ascii="宋体" w:hAnsi="宋体" w:hint="eastAsia"/>
                <w:szCs w:val="21"/>
              </w:rPr>
              <w:t>对以上的目标指标制定了管理方案：</w:t>
            </w:r>
          </w:p>
          <w:p w:rsidR="0016240E" w:rsidRPr="00102CD8" w:rsidRDefault="0016240E" w:rsidP="001E3A58">
            <w:pPr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636101">
              <w:rPr>
                <w:rFonts w:ascii="宋体" w:hAnsi="宋体" w:cs="宋体" w:hint="eastAsia"/>
                <w:szCs w:val="21"/>
              </w:rPr>
              <w:t>环境和职业健康安全体系建立了管理方案，查本部门管理方案表，共</w:t>
            </w:r>
            <w:r w:rsidRPr="00636101">
              <w:rPr>
                <w:rFonts w:ascii="宋体" w:hAnsi="宋体" w:cs="宋体"/>
                <w:szCs w:val="21"/>
              </w:rPr>
              <w:t>2</w:t>
            </w:r>
            <w:r w:rsidRPr="00636101">
              <w:rPr>
                <w:rFonts w:ascii="宋体" w:hAnsi="宋体" w:cs="宋体" w:hint="eastAsia"/>
                <w:szCs w:val="21"/>
              </w:rPr>
              <w:t>项：</w:t>
            </w:r>
            <w:r w:rsidRPr="00636101">
              <w:rPr>
                <w:rFonts w:ascii="宋体" w:hAnsi="宋体" w:cs="宋体"/>
                <w:szCs w:val="21"/>
              </w:rPr>
              <w:t>a.</w:t>
            </w:r>
            <w:r w:rsidRPr="00636101">
              <w:rPr>
                <w:rFonts w:ascii="宋体" w:hAnsi="宋体" w:hint="eastAsia"/>
                <w:szCs w:val="21"/>
              </w:rPr>
              <w:t>固体废弃物分类处</w:t>
            </w:r>
            <w:r w:rsidRPr="00102CD8">
              <w:rPr>
                <w:rFonts w:ascii="楷体" w:eastAsia="楷体" w:hAnsi="楷体" w:hint="eastAsia"/>
                <w:sz w:val="24"/>
                <w:szCs w:val="24"/>
              </w:rPr>
              <w:t>置率</w:t>
            </w:r>
            <w:r w:rsidRPr="00102CD8">
              <w:rPr>
                <w:rFonts w:ascii="楷体" w:eastAsia="楷体" w:hAnsi="楷体"/>
                <w:sz w:val="24"/>
                <w:szCs w:val="24"/>
              </w:rPr>
              <w:t>100%</w:t>
            </w:r>
          </w:p>
          <w:p w:rsidR="0016240E" w:rsidRPr="000F5669" w:rsidRDefault="0016240E" w:rsidP="001E3A58"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0F5669">
              <w:rPr>
                <w:rFonts w:ascii="宋体" w:hAnsi="宋体" w:cs="宋体" w:hint="eastAsia"/>
                <w:szCs w:val="21"/>
              </w:rPr>
              <w:t>制定管理方案：</w:t>
            </w:r>
            <w:r w:rsidRPr="000F5669">
              <w:rPr>
                <w:rFonts w:ascii="宋体" w:hAnsi="宋体"/>
                <w:szCs w:val="21"/>
              </w:rPr>
              <w:t>1</w:t>
            </w:r>
            <w:r w:rsidRPr="000F5669">
              <w:rPr>
                <w:rFonts w:ascii="宋体" w:hAnsi="宋体" w:hint="eastAsia"/>
                <w:szCs w:val="21"/>
              </w:rPr>
              <w:t>、</w:t>
            </w:r>
            <w:r w:rsidRPr="000F5669">
              <w:rPr>
                <w:rFonts w:ascii="宋体" w:hAnsi="宋体"/>
                <w:szCs w:val="21"/>
              </w:rPr>
              <w:t xml:space="preserve"> </w:t>
            </w:r>
            <w:r w:rsidRPr="000F5669">
              <w:rPr>
                <w:rFonts w:ascii="宋体" w:hAnsi="宋体" w:hint="eastAsia"/>
                <w:szCs w:val="21"/>
              </w:rPr>
              <w:t>对全体员工进行关于固体废弃物分类要求的培训；</w:t>
            </w:r>
          </w:p>
          <w:p w:rsidR="0016240E" w:rsidRPr="000F5669" w:rsidRDefault="0016240E" w:rsidP="001E3A58">
            <w:pPr>
              <w:ind w:firstLineChars="700" w:firstLine="1470"/>
              <w:rPr>
                <w:rFonts w:ascii="宋体" w:hAnsi="宋体"/>
                <w:szCs w:val="21"/>
              </w:rPr>
            </w:pPr>
            <w:r w:rsidRPr="000F5669">
              <w:rPr>
                <w:rFonts w:ascii="宋体" w:hAnsi="宋体"/>
                <w:szCs w:val="21"/>
              </w:rPr>
              <w:lastRenderedPageBreak/>
              <w:t>2</w:t>
            </w:r>
            <w:r w:rsidRPr="000F5669">
              <w:rPr>
                <w:rFonts w:ascii="宋体" w:hAnsi="宋体" w:hint="eastAsia"/>
                <w:szCs w:val="21"/>
              </w:rPr>
              <w:t>、制定固体废弃物排放管理规定，加强固体废弃物管理。</w:t>
            </w:r>
          </w:p>
          <w:p w:rsidR="0016240E" w:rsidRPr="000F5669" w:rsidRDefault="0016240E" w:rsidP="001E3A58">
            <w:pPr>
              <w:rPr>
                <w:rFonts w:ascii="宋体" w:hAnsi="宋体" w:cs="宋体"/>
                <w:szCs w:val="21"/>
              </w:rPr>
            </w:pPr>
            <w:r w:rsidRPr="000F5669">
              <w:rPr>
                <w:rFonts w:ascii="宋体" w:hAnsi="宋体"/>
                <w:szCs w:val="21"/>
              </w:rPr>
              <w:t>b.</w:t>
            </w:r>
            <w:r w:rsidRPr="000F5669">
              <w:rPr>
                <w:rFonts w:ascii="宋体" w:hAnsi="宋体" w:cs="宋体"/>
                <w:szCs w:val="21"/>
              </w:rPr>
              <w:t xml:space="preserve"> </w:t>
            </w:r>
            <w:r w:rsidRPr="000F5669">
              <w:rPr>
                <w:rFonts w:ascii="宋体" w:hAnsi="宋体" w:hint="eastAsia"/>
                <w:szCs w:val="21"/>
              </w:rPr>
              <w:t>无重大安全事故发生</w:t>
            </w:r>
            <w:r w:rsidRPr="000F5669">
              <w:rPr>
                <w:rFonts w:ascii="宋体" w:hAnsi="宋体" w:cs="宋体" w:hint="eastAsia"/>
                <w:szCs w:val="21"/>
              </w:rPr>
              <w:t>制定管理方案：</w:t>
            </w:r>
          </w:p>
          <w:p w:rsidR="0016240E" w:rsidRPr="000F5669" w:rsidRDefault="0016240E" w:rsidP="001E3A58">
            <w:pPr>
              <w:ind w:right="420"/>
              <w:rPr>
                <w:rFonts w:ascii="宋体" w:hAnsi="宋体" w:cs="楷体"/>
                <w:szCs w:val="21"/>
              </w:rPr>
            </w:pPr>
            <w:r w:rsidRPr="000F5669">
              <w:rPr>
                <w:rFonts w:ascii="宋体" w:hAnsi="宋体" w:cs="楷体"/>
                <w:szCs w:val="21"/>
              </w:rPr>
              <w:t>1.</w:t>
            </w:r>
            <w:r w:rsidRPr="000F5669">
              <w:rPr>
                <w:rFonts w:ascii="宋体" w:hAnsi="宋体" w:cs="楷体" w:hint="eastAsia"/>
                <w:szCs w:val="21"/>
              </w:rPr>
              <w:t>加强安全生产教育</w:t>
            </w:r>
          </w:p>
          <w:p w:rsidR="0016240E" w:rsidRPr="000F5669" w:rsidRDefault="0016240E" w:rsidP="001E3A58">
            <w:pPr>
              <w:ind w:right="420"/>
              <w:rPr>
                <w:rFonts w:ascii="宋体" w:hAnsi="宋体" w:cs="楷体"/>
                <w:szCs w:val="21"/>
              </w:rPr>
            </w:pPr>
            <w:r w:rsidRPr="000F5669">
              <w:rPr>
                <w:rFonts w:ascii="宋体" w:hAnsi="宋体" w:cs="楷体"/>
                <w:szCs w:val="21"/>
              </w:rPr>
              <w:t>2.</w:t>
            </w:r>
            <w:r w:rsidRPr="000F5669">
              <w:rPr>
                <w:rFonts w:ascii="宋体" w:hAnsi="宋体" w:cs="楷体" w:hint="eastAsia"/>
                <w:szCs w:val="21"/>
              </w:rPr>
              <w:t>提供劳动防护用品</w:t>
            </w:r>
          </w:p>
          <w:p w:rsidR="0016240E" w:rsidRPr="000F5669" w:rsidRDefault="0016240E" w:rsidP="001E3A58">
            <w:pPr>
              <w:ind w:right="420"/>
              <w:rPr>
                <w:rFonts w:ascii="宋体" w:hAnsi="宋体" w:cs="楷体"/>
                <w:szCs w:val="21"/>
              </w:rPr>
            </w:pPr>
            <w:r w:rsidRPr="000F5669">
              <w:rPr>
                <w:rFonts w:ascii="宋体" w:hAnsi="宋体" w:cs="楷体"/>
                <w:szCs w:val="21"/>
              </w:rPr>
              <w:t>3.</w:t>
            </w:r>
            <w:r w:rsidRPr="000F5669">
              <w:rPr>
                <w:rFonts w:ascii="宋体" w:hAnsi="宋体" w:cs="楷体" w:hint="eastAsia"/>
                <w:szCs w:val="21"/>
              </w:rPr>
              <w:t>加强应急处理措施的培训</w:t>
            </w:r>
          </w:p>
          <w:p w:rsidR="0016240E" w:rsidRPr="000F5669" w:rsidRDefault="0016240E" w:rsidP="001E3A58">
            <w:pPr>
              <w:rPr>
                <w:rFonts w:ascii="宋体" w:hAnsi="宋体" w:cs="宋体"/>
                <w:szCs w:val="21"/>
              </w:rPr>
            </w:pPr>
            <w:r w:rsidRPr="000F5669">
              <w:rPr>
                <w:rFonts w:ascii="宋体" w:hAnsi="宋体" w:cs="楷体"/>
                <w:szCs w:val="21"/>
              </w:rPr>
              <w:t>4.</w:t>
            </w:r>
            <w:r w:rsidRPr="000F5669">
              <w:rPr>
                <w:rFonts w:ascii="宋体" w:hAnsi="宋体" w:cs="楷体" w:hint="eastAsia"/>
                <w:szCs w:val="21"/>
              </w:rPr>
              <w:t>加强职业卫生知识的培训</w:t>
            </w:r>
          </w:p>
          <w:p w:rsidR="0016240E" w:rsidRPr="00102CD8" w:rsidRDefault="0016240E" w:rsidP="001E3A58">
            <w:pPr>
              <w:ind w:right="420"/>
              <w:rPr>
                <w:rFonts w:ascii="楷体" w:eastAsia="楷体" w:hAnsi="楷体" w:cs="楷体"/>
                <w:sz w:val="24"/>
                <w:szCs w:val="24"/>
              </w:rPr>
            </w:pPr>
            <w:r w:rsidRPr="000F5669">
              <w:rPr>
                <w:rFonts w:ascii="宋体" w:hAnsi="宋体" w:hint="eastAsia"/>
                <w:szCs w:val="21"/>
              </w:rPr>
              <w:t>编制：行政部</w:t>
            </w:r>
            <w:r w:rsidRPr="000F5669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批准：严春英</w:t>
            </w:r>
            <w:r w:rsidRPr="000F5669">
              <w:rPr>
                <w:rFonts w:ascii="宋体" w:hAnsi="宋体"/>
                <w:szCs w:val="21"/>
              </w:rPr>
              <w:t xml:space="preserve"> </w:t>
            </w:r>
            <w:r w:rsidRPr="000F5669">
              <w:rPr>
                <w:rFonts w:ascii="宋体" w:hAnsi="宋体" w:hint="eastAsia"/>
                <w:szCs w:val="21"/>
              </w:rPr>
              <w:t>日期：</w:t>
            </w:r>
            <w:r w:rsidRPr="000F5669">
              <w:rPr>
                <w:rFonts w:ascii="宋体" w:hAnsi="宋体"/>
                <w:szCs w:val="21"/>
              </w:rPr>
              <w:t>2019</w:t>
            </w:r>
            <w:r w:rsidRPr="000F5669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0F5669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0F5669">
              <w:rPr>
                <w:rFonts w:ascii="宋体" w:hAnsi="宋体" w:hint="eastAsia"/>
                <w:szCs w:val="21"/>
              </w:rPr>
              <w:t>日</w:t>
            </w:r>
            <w:r w:rsidRPr="000F5669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77" w:type="dxa"/>
          </w:tcPr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240E" w:rsidRPr="00102CD8" w:rsidTr="00BE6E9C">
        <w:trPr>
          <w:trHeight w:val="90"/>
        </w:trPr>
        <w:tc>
          <w:tcPr>
            <w:tcW w:w="1951" w:type="dxa"/>
            <w:vAlign w:val="center"/>
          </w:tcPr>
          <w:p w:rsidR="0016240E" w:rsidRDefault="0016240E" w:rsidP="001E3A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外部提供的产品过程及服务的控制</w:t>
            </w:r>
          </w:p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240E" w:rsidRPr="00BE653C" w:rsidRDefault="0016240E" w:rsidP="001E3A58">
            <w:pPr>
              <w:rPr>
                <w:color w:val="000000"/>
              </w:rPr>
            </w:pPr>
            <w:r w:rsidRPr="00BE653C">
              <w:rPr>
                <w:rFonts w:hint="eastAsia"/>
                <w:color w:val="000000"/>
              </w:rPr>
              <w:t>Q8.4</w:t>
            </w:r>
          </w:p>
          <w:p w:rsidR="0016240E" w:rsidRPr="00BE653C" w:rsidRDefault="0016240E" w:rsidP="001E3A58">
            <w:pPr>
              <w:rPr>
                <w:color w:val="000000"/>
              </w:rPr>
            </w:pPr>
            <w:r w:rsidRPr="00BE653C">
              <w:rPr>
                <w:rFonts w:hint="eastAsia"/>
                <w:color w:val="000000"/>
              </w:rPr>
              <w:t>S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E653C">
                <w:rPr>
                  <w:rFonts w:hint="eastAsia"/>
                  <w:color w:val="000000"/>
                </w:rPr>
                <w:t>8.1.4</w:t>
              </w:r>
            </w:smartTag>
          </w:p>
          <w:p w:rsidR="00BE653C" w:rsidRDefault="00BE653C" w:rsidP="001E3A58">
            <w:pPr>
              <w:rPr>
                <w:color w:val="000000"/>
              </w:rPr>
            </w:pPr>
            <w:r w:rsidRPr="00BE653C">
              <w:rPr>
                <w:rFonts w:hint="eastAsia"/>
                <w:color w:val="000000"/>
              </w:rPr>
              <w:t>J</w:t>
            </w:r>
            <w:r w:rsidRPr="00BE653C">
              <w:rPr>
                <w:color w:val="000000"/>
              </w:rPr>
              <w:t>6.1-6.3</w:t>
            </w:r>
          </w:p>
          <w:p w:rsidR="00443CFC" w:rsidRPr="00443CFC" w:rsidRDefault="00443CFC" w:rsidP="001E3A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</w:t>
            </w:r>
            <w:r w:rsidRPr="00443CFC">
              <w:rPr>
                <w:color w:val="000000"/>
              </w:rPr>
              <w:t>9.1-9.4</w:t>
            </w:r>
          </w:p>
        </w:tc>
        <w:tc>
          <w:tcPr>
            <w:tcW w:w="10705" w:type="dxa"/>
            <w:vAlign w:val="center"/>
          </w:tcPr>
          <w:p w:rsidR="0016240E" w:rsidRDefault="0016240E" w:rsidP="001E3A58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该公司目前主要经营内</w:t>
            </w:r>
            <w:r>
              <w:rPr>
                <w:rFonts w:ascii="宋体" w:hAnsi="宋体" w:hint="eastAsia"/>
                <w:szCs w:val="21"/>
              </w:rPr>
              <w:t>容为：</w:t>
            </w:r>
            <w:r>
              <w:rPr>
                <w:rFonts w:hint="eastAsia"/>
                <w:sz w:val="20"/>
              </w:rPr>
              <w:t>资质等级范围内的电子与智能化工程专业承包</w:t>
            </w:r>
          </w:p>
          <w:p w:rsidR="0016240E" w:rsidRDefault="0016240E" w:rsidP="001E3A58">
            <w:pPr>
              <w:widowControl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管理手册中规定了采购流程及范围。查见《采购控制程序》，渠道部依据该程序进行</w:t>
            </w:r>
            <w:r>
              <w:rPr>
                <w:rFonts w:hint="eastAsia"/>
              </w:rPr>
              <w:t>外部提供的产品过程及服务的控制。</w:t>
            </w:r>
          </w:p>
          <w:p w:rsidR="0016240E" w:rsidRDefault="0016240E" w:rsidP="001E3A58">
            <w:pPr>
              <w:pStyle w:val="a6"/>
              <w:ind w:firstLineChars="200" w:firstLine="46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的初评要求：采购部根据生产需求和质量、成本、交期、服务并重的原则，进行供方初选，提供其资质文件、经营范围、质量保证能力等文件，由工程部牵头组成供应商考察小组，对供应商产品品质、技术能力、生产过程控制能力、履行合同能力及商务内容等现场评估，选择合格供应商；通过审核满足要求的供应商，报公司经理批准后列入《合格供应商名录》</w:t>
            </w:r>
            <w:r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 xml:space="preserve">渠道部保存评审有关记录。    </w:t>
            </w:r>
          </w:p>
          <w:p w:rsidR="0016240E" w:rsidRDefault="0016240E" w:rsidP="001E3A58">
            <w:pPr>
              <w:ind w:firstLineChars="100" w:firstLine="210"/>
              <w:rPr>
                <w:color w:val="FF0000"/>
              </w:rPr>
            </w:pPr>
            <w:r w:rsidRPr="005A2935">
              <w:rPr>
                <w:rFonts w:hint="eastAsia"/>
              </w:rPr>
              <w:t>查见《合同供方名录》，查到以下合格供方</w:t>
            </w:r>
            <w:r w:rsidRPr="001E65D1">
              <w:rPr>
                <w:rFonts w:hint="eastAsia"/>
                <w:color w:val="FF0000"/>
              </w:rPr>
              <w:t>：</w:t>
            </w:r>
          </w:p>
          <w:p w:rsidR="0016240E" w:rsidRPr="00744C93" w:rsidRDefault="0016240E" w:rsidP="001E3A58">
            <w:pPr>
              <w:spacing w:line="400" w:lineRule="exact"/>
              <w:jc w:val="center"/>
              <w:rPr>
                <w:b/>
                <w:bCs/>
                <w:spacing w:val="6"/>
                <w:szCs w:val="21"/>
              </w:rPr>
            </w:pPr>
            <w:r w:rsidRPr="00744C93">
              <w:rPr>
                <w:rFonts w:hint="eastAsia"/>
                <w:b/>
                <w:bCs/>
                <w:spacing w:val="6"/>
                <w:szCs w:val="21"/>
              </w:rPr>
              <w:t>江西声达智能科技有限公司</w:t>
            </w:r>
          </w:p>
          <w:p w:rsidR="0016240E" w:rsidRPr="00744C93" w:rsidRDefault="0016240E" w:rsidP="001E3A58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744C93">
              <w:rPr>
                <w:rFonts w:ascii="黑体" w:eastAsia="黑体" w:hint="eastAsia"/>
                <w:szCs w:val="21"/>
              </w:rPr>
              <w:t xml:space="preserve"> 合 格 供 方 名 录</w:t>
            </w:r>
          </w:p>
          <w:tbl>
            <w:tblPr>
              <w:tblW w:w="12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47"/>
              <w:gridCol w:w="2520"/>
              <w:gridCol w:w="1698"/>
              <w:gridCol w:w="3600"/>
              <w:gridCol w:w="2622"/>
              <w:gridCol w:w="1800"/>
            </w:tblGrid>
            <w:tr w:rsidR="0016240E" w:rsidTr="001E3A58">
              <w:trPr>
                <w:cantSplit/>
                <w:trHeight w:val="850"/>
              </w:trPr>
              <w:tc>
                <w:tcPr>
                  <w:tcW w:w="747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序号</w:t>
                  </w:r>
                </w:p>
              </w:tc>
              <w:tc>
                <w:tcPr>
                  <w:tcW w:w="2520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供方名称</w:t>
                  </w:r>
                </w:p>
              </w:tc>
              <w:tc>
                <w:tcPr>
                  <w:tcW w:w="1698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供应产品</w:t>
                  </w:r>
                </w:p>
              </w:tc>
              <w:tc>
                <w:tcPr>
                  <w:tcW w:w="3600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地</w:t>
                  </w:r>
                  <w:r>
                    <w:rPr>
                      <w:rFonts w:eastAsia="黑体" w:hint="eastAsia"/>
                      <w:sz w:val="24"/>
                    </w:rPr>
                    <w:t xml:space="preserve"> </w:t>
                  </w:r>
                  <w:r>
                    <w:rPr>
                      <w:rFonts w:eastAsia="黑体" w:hint="eastAsia"/>
                      <w:sz w:val="24"/>
                    </w:rPr>
                    <w:t>址</w:t>
                  </w:r>
                </w:p>
              </w:tc>
              <w:tc>
                <w:tcPr>
                  <w:tcW w:w="2622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联系人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电</w:t>
                  </w:r>
                  <w:r>
                    <w:rPr>
                      <w:rFonts w:eastAsia="黑体"/>
                      <w:sz w:val="24"/>
                    </w:rPr>
                    <w:t xml:space="preserve">     </w:t>
                  </w:r>
                  <w:r>
                    <w:rPr>
                      <w:rFonts w:eastAsia="黑体" w:hint="eastAsia"/>
                      <w:sz w:val="24"/>
                    </w:rPr>
                    <w:t>话</w:t>
                  </w:r>
                </w:p>
              </w:tc>
            </w:tr>
            <w:tr w:rsidR="0016240E" w:rsidTr="001E3A58">
              <w:trPr>
                <w:cantSplit/>
                <w:trHeight w:val="850"/>
              </w:trPr>
              <w:tc>
                <w:tcPr>
                  <w:tcW w:w="747" w:type="dxa"/>
                  <w:tcBorders>
                    <w:left w:val="single" w:sz="12" w:space="0" w:color="auto"/>
                  </w:tcBorders>
                  <w:vAlign w:val="center"/>
                </w:tcPr>
                <w:p w:rsidR="0016240E" w:rsidRDefault="0016240E" w:rsidP="0016240E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eastAsia="黑体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16240E" w:rsidRDefault="0016240E" w:rsidP="001E3A58">
                  <w:pPr>
                    <w:spacing w:line="360" w:lineRule="auto"/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/>
                    </w:rPr>
                    <w:t>杭州中河电子器材有限公司</w:t>
                  </w:r>
                </w:p>
              </w:tc>
              <w:tc>
                <w:tcPr>
                  <w:tcW w:w="1698" w:type="dxa"/>
                  <w:vAlign w:val="center"/>
                </w:tcPr>
                <w:p w:rsidR="0016240E" w:rsidRDefault="0016240E" w:rsidP="001E3A58">
                  <w:pPr>
                    <w:spacing w:line="360" w:lineRule="auto"/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公共广播系统</w:t>
                  </w:r>
                </w:p>
              </w:tc>
              <w:tc>
                <w:tcPr>
                  <w:tcW w:w="3600" w:type="dxa"/>
                  <w:vAlign w:val="center"/>
                </w:tcPr>
                <w:p w:rsidR="0016240E" w:rsidRDefault="0016240E" w:rsidP="001E3A58">
                  <w:pPr>
                    <w:spacing w:line="360" w:lineRule="auto"/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/>
                    </w:rPr>
                    <w:t>杭州市余杭区瓶窑镇凤城路</w:t>
                  </w:r>
                  <w:r>
                    <w:rPr>
                      <w:rFonts w:eastAsia="黑体"/>
                    </w:rPr>
                    <w:t>3</w:t>
                  </w:r>
                  <w:r>
                    <w:rPr>
                      <w:rFonts w:eastAsia="黑体"/>
                    </w:rPr>
                    <w:t>号</w:t>
                  </w:r>
                </w:p>
              </w:tc>
              <w:tc>
                <w:tcPr>
                  <w:tcW w:w="2622" w:type="dxa"/>
                  <w:vAlign w:val="center"/>
                </w:tcPr>
                <w:p w:rsidR="0016240E" w:rsidRDefault="0016240E" w:rsidP="001E3A58">
                  <w:pPr>
                    <w:spacing w:line="360" w:lineRule="auto"/>
                    <w:ind w:firstLineChars="400" w:firstLine="840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李忠齐</w:t>
                  </w:r>
                </w:p>
              </w:tc>
              <w:tc>
                <w:tcPr>
                  <w:tcW w:w="1800" w:type="dxa"/>
                  <w:tcBorders>
                    <w:right w:val="single" w:sz="12" w:space="0" w:color="auto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15345711303</w:t>
                  </w:r>
                </w:p>
              </w:tc>
            </w:tr>
            <w:tr w:rsidR="0016240E" w:rsidTr="001E3A58">
              <w:trPr>
                <w:cantSplit/>
                <w:trHeight w:val="850"/>
              </w:trPr>
              <w:tc>
                <w:tcPr>
                  <w:tcW w:w="747" w:type="dxa"/>
                  <w:tcBorders>
                    <w:left w:val="single" w:sz="12" w:space="0" w:color="auto"/>
                  </w:tcBorders>
                  <w:vAlign w:val="center"/>
                </w:tcPr>
                <w:p w:rsidR="0016240E" w:rsidRDefault="0016240E" w:rsidP="0016240E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eastAsia="黑体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/>
                    </w:rPr>
                    <w:t>东莞市顺泽宝电子科技有限公司</w:t>
                  </w:r>
                </w:p>
              </w:tc>
              <w:tc>
                <w:tcPr>
                  <w:tcW w:w="1698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多功能音响系统</w:t>
                  </w:r>
                </w:p>
              </w:tc>
              <w:tc>
                <w:tcPr>
                  <w:tcW w:w="3600" w:type="dxa"/>
                  <w:vAlign w:val="center"/>
                </w:tcPr>
                <w:p w:rsidR="0016240E" w:rsidRDefault="0016240E" w:rsidP="001E3A58">
                  <w:pPr>
                    <w:jc w:val="left"/>
                    <w:rPr>
                      <w:rFonts w:eastAsia="黑体"/>
                    </w:rPr>
                  </w:pPr>
                  <w:r>
                    <w:rPr>
                      <w:rFonts w:eastAsia="黑体"/>
                    </w:rPr>
                    <w:t>广东省东莞市横沥镇西城科技园一区</w:t>
                  </w:r>
                  <w:r>
                    <w:rPr>
                      <w:rFonts w:eastAsia="黑体"/>
                    </w:rPr>
                    <w:t>C-2</w:t>
                  </w:r>
                </w:p>
              </w:tc>
              <w:tc>
                <w:tcPr>
                  <w:tcW w:w="2622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/>
                    </w:rPr>
                    <w:t>刘海龙</w:t>
                  </w:r>
                </w:p>
              </w:tc>
              <w:tc>
                <w:tcPr>
                  <w:tcW w:w="1800" w:type="dxa"/>
                  <w:tcBorders>
                    <w:right w:val="single" w:sz="12" w:space="0" w:color="auto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0769-83721369-893</w:t>
                  </w:r>
                </w:p>
              </w:tc>
            </w:tr>
            <w:tr w:rsidR="0016240E" w:rsidTr="001E3A58">
              <w:trPr>
                <w:cantSplit/>
                <w:trHeight w:val="850"/>
              </w:trPr>
              <w:tc>
                <w:tcPr>
                  <w:tcW w:w="747" w:type="dxa"/>
                  <w:tcBorders>
                    <w:left w:val="single" w:sz="12" w:space="0" w:color="auto"/>
                  </w:tcBorders>
                  <w:vAlign w:val="center"/>
                </w:tcPr>
                <w:p w:rsidR="0016240E" w:rsidRDefault="0016240E" w:rsidP="0016240E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eastAsia="黑体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珠海市雷蒙数字音频设备有限公司</w:t>
                  </w:r>
                </w:p>
              </w:tc>
              <w:tc>
                <w:tcPr>
                  <w:tcW w:w="1698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会议系统</w:t>
                  </w:r>
                </w:p>
              </w:tc>
              <w:tc>
                <w:tcPr>
                  <w:tcW w:w="3600" w:type="dxa"/>
                  <w:vAlign w:val="center"/>
                </w:tcPr>
                <w:p w:rsidR="0016240E" w:rsidRDefault="0016240E" w:rsidP="001E3A58">
                  <w:pPr>
                    <w:jc w:val="left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广东省珠海市香洲区吉大</w:t>
                  </w:r>
                  <w:r>
                    <w:rPr>
                      <w:rFonts w:eastAsia="黑体" w:hint="eastAsia"/>
                    </w:rPr>
                    <w:t>2</w:t>
                  </w:r>
                  <w:r>
                    <w:rPr>
                      <w:rFonts w:eastAsia="黑体" w:hint="eastAsia"/>
                    </w:rPr>
                    <w:t>路国际会议中心六楼</w:t>
                  </w:r>
                  <w:r>
                    <w:rPr>
                      <w:rFonts w:eastAsia="黑体" w:hint="eastAsia"/>
                    </w:rPr>
                    <w:t>F</w:t>
                  </w:r>
                </w:p>
              </w:tc>
              <w:tc>
                <w:tcPr>
                  <w:tcW w:w="2622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林小姐</w:t>
                  </w:r>
                </w:p>
              </w:tc>
              <w:tc>
                <w:tcPr>
                  <w:tcW w:w="1800" w:type="dxa"/>
                  <w:tcBorders>
                    <w:right w:val="single" w:sz="12" w:space="0" w:color="auto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0756-3212277</w:t>
                  </w:r>
                </w:p>
              </w:tc>
            </w:tr>
            <w:tr w:rsidR="0016240E" w:rsidTr="001E3A58">
              <w:trPr>
                <w:cantSplit/>
                <w:trHeight w:val="850"/>
              </w:trPr>
              <w:tc>
                <w:tcPr>
                  <w:tcW w:w="747" w:type="dxa"/>
                  <w:tcBorders>
                    <w:left w:val="single" w:sz="12" w:space="0" w:color="auto"/>
                  </w:tcBorders>
                  <w:vAlign w:val="center"/>
                </w:tcPr>
                <w:p w:rsidR="0016240E" w:rsidRDefault="0016240E" w:rsidP="0016240E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eastAsia="黑体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广州炬丰光电有限公司</w:t>
                  </w:r>
                </w:p>
              </w:tc>
              <w:tc>
                <w:tcPr>
                  <w:tcW w:w="1698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舞台灯光系统</w:t>
                  </w:r>
                </w:p>
              </w:tc>
              <w:tc>
                <w:tcPr>
                  <w:tcW w:w="3600" w:type="dxa"/>
                  <w:vAlign w:val="center"/>
                </w:tcPr>
                <w:p w:rsidR="0016240E" w:rsidRDefault="0016240E" w:rsidP="001E3A58">
                  <w:pPr>
                    <w:jc w:val="left"/>
                    <w:rPr>
                      <w:rFonts w:eastAsia="黑体"/>
                    </w:rPr>
                  </w:pPr>
                  <w:r>
                    <w:rPr>
                      <w:rFonts w:eastAsia="黑体"/>
                    </w:rPr>
                    <w:t>佛山市南海区里水镇五一村东部工业园中金路</w:t>
                  </w:r>
                  <w:r>
                    <w:rPr>
                      <w:rFonts w:eastAsia="黑体"/>
                    </w:rPr>
                    <w:t>12</w:t>
                  </w:r>
                  <w:r>
                    <w:rPr>
                      <w:rFonts w:eastAsia="黑体"/>
                    </w:rPr>
                    <w:t>号</w:t>
                  </w:r>
                </w:p>
              </w:tc>
              <w:tc>
                <w:tcPr>
                  <w:tcW w:w="2622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陈林加</w:t>
                  </w:r>
                </w:p>
              </w:tc>
              <w:tc>
                <w:tcPr>
                  <w:tcW w:w="1800" w:type="dxa"/>
                  <w:tcBorders>
                    <w:right w:val="single" w:sz="12" w:space="0" w:color="auto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15217468827</w:t>
                  </w:r>
                </w:p>
              </w:tc>
            </w:tr>
            <w:tr w:rsidR="0016240E" w:rsidTr="001E3A58">
              <w:trPr>
                <w:cantSplit/>
                <w:trHeight w:val="850"/>
              </w:trPr>
              <w:tc>
                <w:tcPr>
                  <w:tcW w:w="747" w:type="dxa"/>
                  <w:tcBorders>
                    <w:left w:val="single" w:sz="12" w:space="0" w:color="auto"/>
                  </w:tcBorders>
                  <w:vAlign w:val="center"/>
                </w:tcPr>
                <w:p w:rsidR="0016240E" w:rsidRDefault="0016240E" w:rsidP="0016240E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eastAsia="黑体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深圳华望技术有限公司</w:t>
                  </w:r>
                </w:p>
              </w:tc>
              <w:tc>
                <w:tcPr>
                  <w:tcW w:w="1698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视频会议系统</w:t>
                  </w:r>
                </w:p>
              </w:tc>
              <w:tc>
                <w:tcPr>
                  <w:tcW w:w="3600" w:type="dxa"/>
                  <w:vAlign w:val="center"/>
                </w:tcPr>
                <w:p w:rsidR="0016240E" w:rsidRDefault="0016240E" w:rsidP="001E3A58">
                  <w:pPr>
                    <w:jc w:val="left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广东省深圳市龙华区清祥路</w:t>
                  </w:r>
                  <w:r>
                    <w:rPr>
                      <w:rFonts w:eastAsia="黑体" w:hint="eastAsia"/>
                    </w:rPr>
                    <w:t>1</w:t>
                  </w:r>
                  <w:r>
                    <w:rPr>
                      <w:rFonts w:eastAsia="黑体" w:hint="eastAsia"/>
                    </w:rPr>
                    <w:t>号宝能科技园</w:t>
                  </w:r>
                  <w:r>
                    <w:rPr>
                      <w:rFonts w:eastAsia="黑体" w:hint="eastAsia"/>
                    </w:rPr>
                    <w:t>9</w:t>
                  </w:r>
                  <w:r>
                    <w:rPr>
                      <w:rFonts w:eastAsia="黑体" w:hint="eastAsia"/>
                    </w:rPr>
                    <w:t>栋</w:t>
                  </w:r>
                  <w:r>
                    <w:rPr>
                      <w:rFonts w:eastAsia="黑体" w:hint="eastAsia"/>
                    </w:rPr>
                    <w:t>B</w:t>
                  </w:r>
                  <w:r>
                    <w:rPr>
                      <w:rFonts w:eastAsia="黑体" w:hint="eastAsia"/>
                    </w:rPr>
                    <w:t>座</w:t>
                  </w:r>
                  <w:r>
                    <w:rPr>
                      <w:rFonts w:eastAsia="黑体" w:hint="eastAsia"/>
                    </w:rPr>
                    <w:t>13</w:t>
                  </w:r>
                  <w:r>
                    <w:rPr>
                      <w:rFonts w:eastAsia="黑体" w:hint="eastAsia"/>
                    </w:rPr>
                    <w:t>楼</w:t>
                  </w:r>
                </w:p>
              </w:tc>
              <w:tc>
                <w:tcPr>
                  <w:tcW w:w="2622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李北华</w:t>
                  </w:r>
                </w:p>
              </w:tc>
              <w:tc>
                <w:tcPr>
                  <w:tcW w:w="1800" w:type="dxa"/>
                  <w:tcBorders>
                    <w:right w:val="single" w:sz="12" w:space="0" w:color="auto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0755-36600163</w:t>
                  </w:r>
                </w:p>
              </w:tc>
            </w:tr>
            <w:tr w:rsidR="0016240E" w:rsidTr="001E3A58">
              <w:trPr>
                <w:cantSplit/>
                <w:trHeight w:val="850"/>
              </w:trPr>
              <w:tc>
                <w:tcPr>
                  <w:tcW w:w="747" w:type="dxa"/>
                  <w:tcBorders>
                    <w:left w:val="single" w:sz="12" w:space="0" w:color="auto"/>
                  </w:tcBorders>
                  <w:vAlign w:val="center"/>
                </w:tcPr>
                <w:p w:rsidR="0016240E" w:rsidRDefault="0016240E" w:rsidP="0016240E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eastAsia="黑体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杭州海康威视数字技术股份有限公司南昌分公司</w:t>
                  </w:r>
                </w:p>
              </w:tc>
              <w:tc>
                <w:tcPr>
                  <w:tcW w:w="1698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安防监控系统</w:t>
                  </w:r>
                </w:p>
              </w:tc>
              <w:tc>
                <w:tcPr>
                  <w:tcW w:w="3600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南昌市青云谱区解放西路</w:t>
                  </w:r>
                  <w:r>
                    <w:rPr>
                      <w:rFonts w:eastAsia="黑体" w:hint="eastAsia"/>
                    </w:rPr>
                    <w:t>49</w:t>
                  </w:r>
                  <w:r>
                    <w:rPr>
                      <w:rFonts w:eastAsia="黑体" w:hint="eastAsia"/>
                    </w:rPr>
                    <w:t>号</w:t>
                  </w:r>
                </w:p>
              </w:tc>
              <w:tc>
                <w:tcPr>
                  <w:tcW w:w="2622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敖长安</w:t>
                  </w:r>
                </w:p>
              </w:tc>
              <w:tc>
                <w:tcPr>
                  <w:tcW w:w="1800" w:type="dxa"/>
                  <w:tcBorders>
                    <w:right w:val="single" w:sz="12" w:space="0" w:color="auto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18100196106</w:t>
                  </w:r>
                </w:p>
              </w:tc>
            </w:tr>
            <w:tr w:rsidR="0016240E" w:rsidTr="001E3A58">
              <w:trPr>
                <w:cantSplit/>
                <w:trHeight w:val="850"/>
              </w:trPr>
              <w:tc>
                <w:tcPr>
                  <w:tcW w:w="747" w:type="dxa"/>
                  <w:tcBorders>
                    <w:left w:val="single" w:sz="12" w:space="0" w:color="auto"/>
                  </w:tcBorders>
                  <w:vAlign w:val="center"/>
                </w:tcPr>
                <w:p w:rsidR="0016240E" w:rsidRDefault="0016240E" w:rsidP="0016240E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eastAsia="黑体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江西瑞智信息有限公司</w:t>
                  </w:r>
                </w:p>
              </w:tc>
              <w:tc>
                <w:tcPr>
                  <w:tcW w:w="1698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网络信息系统</w:t>
                  </w:r>
                </w:p>
              </w:tc>
              <w:tc>
                <w:tcPr>
                  <w:tcW w:w="3600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江西省南昌市西湖区八一大道</w:t>
                  </w:r>
                  <w:r>
                    <w:rPr>
                      <w:rFonts w:eastAsia="黑体" w:hint="eastAsia"/>
                    </w:rPr>
                    <w:t>197</w:t>
                  </w:r>
                  <w:r>
                    <w:rPr>
                      <w:rFonts w:eastAsia="黑体" w:hint="eastAsia"/>
                    </w:rPr>
                    <w:t>号</w:t>
                  </w:r>
                  <w:r>
                    <w:rPr>
                      <w:rFonts w:eastAsia="黑体" w:hint="eastAsia"/>
                    </w:rPr>
                    <w:t>B</w:t>
                  </w:r>
                  <w:r>
                    <w:rPr>
                      <w:rFonts w:eastAsia="黑体" w:hint="eastAsia"/>
                    </w:rPr>
                    <w:t>栋</w:t>
                  </w:r>
                  <w:r>
                    <w:rPr>
                      <w:rFonts w:eastAsia="黑体" w:hint="eastAsia"/>
                    </w:rPr>
                    <w:t>10</w:t>
                  </w:r>
                  <w:r>
                    <w:rPr>
                      <w:rFonts w:eastAsia="黑体" w:hint="eastAsia"/>
                    </w:rPr>
                    <w:t>楼</w:t>
                  </w:r>
                  <w:r>
                    <w:rPr>
                      <w:rFonts w:eastAsia="黑体" w:hint="eastAsia"/>
                    </w:rPr>
                    <w:t>1008</w:t>
                  </w:r>
                  <w:r>
                    <w:rPr>
                      <w:rFonts w:eastAsia="黑体" w:hint="eastAsia"/>
                    </w:rPr>
                    <w:t>室</w:t>
                  </w:r>
                </w:p>
              </w:tc>
              <w:tc>
                <w:tcPr>
                  <w:tcW w:w="2622" w:type="dxa"/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马经理</w:t>
                  </w:r>
                </w:p>
              </w:tc>
              <w:tc>
                <w:tcPr>
                  <w:tcW w:w="1800" w:type="dxa"/>
                  <w:tcBorders>
                    <w:right w:val="single" w:sz="12" w:space="0" w:color="auto"/>
                  </w:tcBorders>
                  <w:vAlign w:val="center"/>
                </w:tcPr>
                <w:p w:rsidR="0016240E" w:rsidRDefault="0016240E" w:rsidP="001E3A58">
                  <w:pPr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18070020509</w:t>
                  </w:r>
                </w:p>
              </w:tc>
            </w:tr>
          </w:tbl>
          <w:p w:rsidR="0016240E" w:rsidRPr="00744C93" w:rsidRDefault="0016240E" w:rsidP="001E3A58">
            <w:pPr>
              <w:rPr>
                <w:color w:val="FF0000"/>
                <w:szCs w:val="21"/>
              </w:rPr>
            </w:pPr>
          </w:p>
          <w:p w:rsidR="0016240E" w:rsidRDefault="0016240E" w:rsidP="001E3A58">
            <w:pPr>
              <w:ind w:firstLineChars="200" w:firstLine="420"/>
              <w:rPr>
                <w:szCs w:val="22"/>
              </w:rPr>
            </w:pPr>
            <w:r w:rsidRPr="005A2935">
              <w:rPr>
                <w:rFonts w:hint="eastAsia"/>
                <w:szCs w:val="22"/>
              </w:rPr>
              <w:t>对供方进行定期评价的再评价：当供方业绩不满足要求、出现重大质量问题、供方管理出现重大变动等情况需要对供方重新进行评价，增加评价频次。公司对供方常规管理，按照《采购控制程序》对外部供方每年进行再评价</w:t>
            </w:r>
            <w:r>
              <w:rPr>
                <w:rFonts w:hint="eastAsia"/>
                <w:szCs w:val="22"/>
              </w:rPr>
              <w:t>。</w:t>
            </w:r>
          </w:p>
          <w:p w:rsidR="003C4E4D" w:rsidRDefault="003C4E4D" w:rsidP="00BE6E9C">
            <w:pPr>
              <w:ind w:firstLineChars="200" w:firstLine="420"/>
              <w:rPr>
                <w:szCs w:val="22"/>
              </w:rPr>
            </w:pPr>
          </w:p>
          <w:p w:rsidR="00BE6E9C" w:rsidRPr="00102CD8" w:rsidRDefault="00BE6E9C" w:rsidP="00BE6E9C">
            <w:pPr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  <w:szCs w:val="22"/>
              </w:rPr>
              <w:t>经查，公司目前无劳务分包、无工程分包、无设备租赁。</w:t>
            </w:r>
          </w:p>
        </w:tc>
        <w:tc>
          <w:tcPr>
            <w:tcW w:w="777" w:type="dxa"/>
          </w:tcPr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240E" w:rsidRPr="00102CD8" w:rsidTr="00BE6E9C">
        <w:trPr>
          <w:trHeight w:val="2110"/>
        </w:trPr>
        <w:tc>
          <w:tcPr>
            <w:tcW w:w="1951" w:type="dxa"/>
            <w:vAlign w:val="center"/>
          </w:tcPr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  <w:r w:rsidRPr="00102CD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6" w:type="dxa"/>
            <w:vAlign w:val="center"/>
          </w:tcPr>
          <w:p w:rsidR="0016240E" w:rsidRPr="00102CD8" w:rsidRDefault="0016240E" w:rsidP="001E3A58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02CD8">
              <w:rPr>
                <w:rFonts w:ascii="楷体" w:eastAsia="楷体" w:hAnsi="楷体"/>
                <w:color w:val="000000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</w:t>
            </w:r>
            <w:r w:rsidRPr="00102CD8">
              <w:rPr>
                <w:rFonts w:ascii="楷体" w:eastAsia="楷体" w:hAnsi="楷体"/>
                <w:color w:val="000000"/>
                <w:sz w:val="24"/>
                <w:szCs w:val="24"/>
              </w:rPr>
              <w:t>8.1</w:t>
            </w:r>
          </w:p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05" w:type="dxa"/>
            <w:vAlign w:val="center"/>
          </w:tcPr>
          <w:p w:rsidR="0016240E" w:rsidRPr="001E65D1" w:rsidRDefault="0016240E" w:rsidP="001E3A58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t>本部门应执行的运行控制文件包括：</w:t>
            </w:r>
            <w:r w:rsidRPr="001E65D1">
              <w:rPr>
                <w:rFonts w:ascii="宋体" w:hAnsi="宋体" w:hint="eastAsia"/>
                <w:color w:val="000000"/>
                <w:szCs w:val="21"/>
                <w:lang w:val="en-GB"/>
              </w:rPr>
              <w:t>环境管理控制程序、职业健康控制程序、固体废弃物管理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规定</w:t>
            </w:r>
            <w:r w:rsidRPr="001E65D1">
              <w:rPr>
                <w:rFonts w:ascii="宋体" w:hAnsi="宋体" w:hint="eastAsia"/>
                <w:color w:val="000000"/>
                <w:szCs w:val="21"/>
                <w:lang w:val="en-GB"/>
              </w:rPr>
              <w:t>、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对相关方施加影响管理规定、节能降耗管理规定、消防安全管理制度、办公室安全管理制度、</w:t>
            </w:r>
            <w:r w:rsidRPr="001E65D1">
              <w:rPr>
                <w:rFonts w:ascii="宋体" w:hAnsi="宋体" w:hint="eastAsia"/>
                <w:color w:val="000000"/>
                <w:szCs w:val="21"/>
                <w:lang w:val="en-GB"/>
              </w:rPr>
              <w:t>车辆管理规定、电脑使用管理办法、服务人员工作规范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等</w:t>
            </w:r>
          </w:p>
          <w:p w:rsidR="0016240E" w:rsidRPr="001E65D1" w:rsidRDefault="0016240E" w:rsidP="001E3A58">
            <w:p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t>运行控制情况：</w:t>
            </w:r>
          </w:p>
          <w:p w:rsidR="0016240E" w:rsidRPr="001E65D1" w:rsidRDefault="0016240E" w:rsidP="0016240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t>办公室区域：生活污水：接入南昌市城市污水管统一处理。</w:t>
            </w:r>
          </w:p>
          <w:p w:rsidR="0016240E" w:rsidRPr="001E65D1" w:rsidRDefault="0016240E" w:rsidP="0016240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t>噪声：办公现场不产生明显噪声。</w:t>
            </w:r>
          </w:p>
          <w:p w:rsidR="0016240E" w:rsidRPr="001E65D1" w:rsidRDefault="0016240E" w:rsidP="0016240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t>固废：固体废物主要是办公产生废纸张等，配置了纸篓；办公用纸由行政部负责，复印、打印耗材都有行政统一负责，集中处置。</w:t>
            </w:r>
          </w:p>
          <w:p w:rsidR="0016240E" w:rsidRPr="001E65D1" w:rsidRDefault="0016240E" w:rsidP="0016240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lastRenderedPageBreak/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 w:rsidR="0016240E" w:rsidRPr="001E65D1" w:rsidRDefault="0016240E" w:rsidP="0016240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t>办公过程注意节约用电，做到人走灯灭，电脑长时间不用时关机，下班前要关闭电源，防止触电。</w:t>
            </w:r>
          </w:p>
          <w:p w:rsidR="0016240E" w:rsidRPr="001E65D1" w:rsidRDefault="0016240E" w:rsidP="0016240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t>办公区域禁止吸烟，现场查看办公区域环境整洁、宽敞、办公设备状态良好、无安全隐患，办公区域配备有效的干粉灭火器。</w:t>
            </w:r>
          </w:p>
          <w:p w:rsidR="0016240E" w:rsidRPr="001E65D1" w:rsidRDefault="0016240E" w:rsidP="0016240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t>工作时间平均每天不超过</w:t>
            </w:r>
            <w:r w:rsidRPr="001E65D1">
              <w:rPr>
                <w:rFonts w:ascii="宋体" w:hAnsi="宋体"/>
                <w:color w:val="000000"/>
                <w:szCs w:val="21"/>
              </w:rPr>
              <w:t>8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小时。</w:t>
            </w:r>
          </w:p>
          <w:p w:rsidR="0016240E" w:rsidRPr="001E65D1" w:rsidRDefault="0016240E" w:rsidP="0016240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 w:hint="eastAsia"/>
                <w:color w:val="000000"/>
                <w:szCs w:val="21"/>
              </w:rPr>
              <w:t>现场查看办公区域配备符合要求的消防设施</w:t>
            </w:r>
          </w:p>
          <w:p w:rsidR="0016240E" w:rsidRPr="001E65D1" w:rsidRDefault="0016240E" w:rsidP="001E3A58">
            <w:pPr>
              <w:rPr>
                <w:rFonts w:ascii="宋体" w:hAnsi="宋体"/>
                <w:color w:val="000000"/>
                <w:szCs w:val="21"/>
              </w:rPr>
            </w:pPr>
            <w:r w:rsidRPr="001E65D1">
              <w:rPr>
                <w:rFonts w:ascii="宋体" w:hAnsi="宋体"/>
                <w:color w:val="000000"/>
                <w:szCs w:val="21"/>
              </w:rPr>
              <w:t>9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、相关方施加影响：公司能够控制或能够施加影响的相关方有顾客等。提供了“致相关方的公开信”，将公司的环境</w:t>
            </w:r>
            <w:r w:rsidRPr="001E65D1">
              <w:rPr>
                <w:rFonts w:ascii="宋体" w:hAnsi="宋体"/>
                <w:color w:val="000000"/>
                <w:szCs w:val="21"/>
              </w:rPr>
              <w:t>/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安全控制要求发放到了所有相关方</w:t>
            </w:r>
            <w:r w:rsidRPr="001E65D1">
              <w:rPr>
                <w:rFonts w:ascii="宋体" w:hAnsi="宋体"/>
                <w:color w:val="000000"/>
                <w:szCs w:val="21"/>
              </w:rPr>
              <w:t>: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运输公司</w:t>
            </w:r>
            <w:r w:rsidRPr="001E65D1">
              <w:rPr>
                <w:rFonts w:ascii="宋体" w:hAnsi="宋体"/>
                <w:color w:val="000000"/>
                <w:szCs w:val="21"/>
              </w:rPr>
              <w:t>\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供应商</w:t>
            </w:r>
            <w:r w:rsidRPr="001E65D1">
              <w:rPr>
                <w:rFonts w:ascii="宋体" w:hAnsi="宋体"/>
                <w:color w:val="000000"/>
                <w:szCs w:val="21"/>
              </w:rPr>
              <w:t>\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外来员工等</w:t>
            </w:r>
          </w:p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  <w:r w:rsidRPr="001E65D1">
              <w:rPr>
                <w:rFonts w:ascii="宋体" w:hAnsi="宋体"/>
                <w:color w:val="000000"/>
                <w:szCs w:val="21"/>
              </w:rPr>
              <w:t>10</w:t>
            </w:r>
            <w:r w:rsidRPr="001E65D1">
              <w:rPr>
                <w:rFonts w:ascii="宋体" w:hAnsi="宋体" w:hint="eastAsia"/>
                <w:color w:val="000000"/>
                <w:szCs w:val="21"/>
              </w:rPr>
              <w:t>、驾驶员要求遵守道路交通安全法规，不违章驾车，驾驶证和车辆定期年审，确保行车安全。</w:t>
            </w:r>
          </w:p>
        </w:tc>
        <w:tc>
          <w:tcPr>
            <w:tcW w:w="777" w:type="dxa"/>
          </w:tcPr>
          <w:p w:rsidR="0016240E" w:rsidRPr="00102CD8" w:rsidRDefault="0016240E" w:rsidP="001E3A5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6240E" w:rsidRPr="00102CD8" w:rsidTr="00BE6E9C">
        <w:trPr>
          <w:trHeight w:val="1163"/>
        </w:trPr>
        <w:tc>
          <w:tcPr>
            <w:tcW w:w="1951" w:type="dxa"/>
            <w:vAlign w:val="center"/>
          </w:tcPr>
          <w:p w:rsidR="0016240E" w:rsidRDefault="0016240E" w:rsidP="001E3A58">
            <w:r>
              <w:rPr>
                <w:rFonts w:hint="eastAsia"/>
                <w:color w:val="000000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  <w:vAlign w:val="center"/>
          </w:tcPr>
          <w:p w:rsidR="0016240E" w:rsidRDefault="0016240E" w:rsidP="001E3A58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 S 8.2</w:t>
            </w:r>
          </w:p>
          <w:p w:rsidR="0016240E" w:rsidRDefault="0016240E" w:rsidP="001E3A58"/>
        </w:tc>
        <w:tc>
          <w:tcPr>
            <w:tcW w:w="10705" w:type="dxa"/>
            <w:vAlign w:val="center"/>
          </w:tcPr>
          <w:p w:rsidR="0016240E" w:rsidRDefault="0016240E" w:rsidP="001E3A58">
            <w:pPr>
              <w:ind w:firstLineChars="200" w:firstLine="420"/>
              <w:rPr>
                <w:rFonts w:ascii="宋体" w:cs="宋体"/>
                <w:szCs w:val="21"/>
                <w:lang w:val="en-GB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GB"/>
              </w:rPr>
              <w:t>制</w:t>
            </w:r>
            <w:r>
              <w:rPr>
                <w:rFonts w:ascii="宋体" w:hAnsi="宋体" w:cs="宋体" w:hint="eastAsia"/>
                <w:szCs w:val="21"/>
                <w:lang w:val="en-GB"/>
              </w:rPr>
              <w:t>定了《应急控制程序》，包含有事件级别及不同级别事件的处理程序、事件处理组织机构及职责分工、通用及特殊处理程序、各岗位要求等。具有可操作性。</w:t>
            </w:r>
          </w:p>
          <w:p w:rsidR="0016240E" w:rsidRPr="00195F22" w:rsidRDefault="0016240E" w:rsidP="00195F22">
            <w:pPr>
              <w:ind w:firstLineChars="200" w:firstLine="480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9"/>
              </w:smartTagPr>
              <w:r>
                <w:rPr>
                  <w:rFonts w:ascii="宋体" w:hAnsi="宋体" w:hint="eastAsia"/>
                  <w:sz w:val="24"/>
                </w:rPr>
                <w:t>2019年6月18日</w:t>
              </w:r>
            </w:smartTag>
            <w:r>
              <w:rPr>
                <w:rFonts w:ascii="宋体" w:hAnsi="宋体" w:cs="宋体" w:hint="eastAsia"/>
                <w:szCs w:val="21"/>
              </w:rPr>
              <w:t>参加演练，由工程部统一组织，公司全体人员参加</w:t>
            </w:r>
            <w:r w:rsidR="00195F22">
              <w:rPr>
                <w:rFonts w:asci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具体详见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工程部</w:t>
            </w:r>
            <w:r>
              <w:rPr>
                <w:szCs w:val="21"/>
              </w:rPr>
              <w:t xml:space="preserve">ES8.2 </w:t>
            </w:r>
            <w:r>
              <w:rPr>
                <w:rFonts w:hint="eastAsia"/>
                <w:szCs w:val="21"/>
              </w:rPr>
              <w:t>、应急演练记录</w:t>
            </w:r>
          </w:p>
        </w:tc>
        <w:tc>
          <w:tcPr>
            <w:tcW w:w="777" w:type="dxa"/>
          </w:tcPr>
          <w:p w:rsidR="0016240E" w:rsidRDefault="0016240E" w:rsidP="001E3A58"/>
        </w:tc>
      </w:tr>
    </w:tbl>
    <w:p w:rsidR="0016240E" w:rsidRDefault="0016240E" w:rsidP="0016240E"/>
    <w:p w:rsidR="0016240E" w:rsidRDefault="0016240E" w:rsidP="0016240E"/>
    <w:p w:rsidR="0016240E" w:rsidRDefault="0016240E" w:rsidP="0016240E"/>
    <w:p w:rsidR="0029191A" w:rsidRPr="0016240E" w:rsidRDefault="0029191A" w:rsidP="0029191A">
      <w:pPr>
        <w:spacing w:line="480" w:lineRule="exact"/>
        <w:jc w:val="left"/>
        <w:rPr>
          <w:rFonts w:ascii="隶书" w:eastAsia="隶书" w:hAnsi="宋体"/>
          <w:bCs/>
          <w:color w:val="000000"/>
          <w:sz w:val="36"/>
          <w:szCs w:val="36"/>
        </w:rPr>
      </w:pPr>
    </w:p>
    <w:sectPr w:rsidR="0029191A" w:rsidRPr="0016240E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30" w:rsidRDefault="00DD2230" w:rsidP="0051681A">
      <w:r>
        <w:separator/>
      </w:r>
    </w:p>
  </w:endnote>
  <w:endnote w:type="continuationSeparator" w:id="1">
    <w:p w:rsidR="00DD2230" w:rsidRDefault="00DD2230" w:rsidP="00516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0E234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737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405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737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737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405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DD22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30" w:rsidRDefault="00DD2230" w:rsidP="0051681A">
      <w:r>
        <w:separator/>
      </w:r>
    </w:p>
  </w:footnote>
  <w:footnote w:type="continuationSeparator" w:id="1">
    <w:p w:rsidR="00DD2230" w:rsidRDefault="00DD2230" w:rsidP="00516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E5737E" w:rsidP="0029191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0E234D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757F3" w:rsidRPr="000B51BD" w:rsidRDefault="00E5737E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737E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DD22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580"/>
    <w:multiLevelType w:val="multilevel"/>
    <w:tmpl w:val="1EB255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BC7F7"/>
    <w:multiLevelType w:val="singleLevel"/>
    <w:tmpl w:val="320BC7F7"/>
    <w:lvl w:ilvl="0">
      <w:start w:val="1"/>
      <w:numFmt w:val="lowerLetter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81A"/>
    <w:rsid w:val="000E234D"/>
    <w:rsid w:val="0016240E"/>
    <w:rsid w:val="00195F22"/>
    <w:rsid w:val="0029191A"/>
    <w:rsid w:val="003C4E4D"/>
    <w:rsid w:val="00443CFC"/>
    <w:rsid w:val="004B4052"/>
    <w:rsid w:val="0051681A"/>
    <w:rsid w:val="00527601"/>
    <w:rsid w:val="00BE653C"/>
    <w:rsid w:val="00BE6E9C"/>
    <w:rsid w:val="00CD41F1"/>
    <w:rsid w:val="00DD2230"/>
    <w:rsid w:val="00E5737E"/>
    <w:rsid w:val="00F2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rsid w:val="0016240E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27</cp:revision>
  <dcterms:created xsi:type="dcterms:W3CDTF">2015-06-17T12:51:00Z</dcterms:created>
  <dcterms:modified xsi:type="dcterms:W3CDTF">2019-10-25T07:14:00Z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