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r>
        <w:rPr>
          <w:rFonts w:hint="eastAsia" w:ascii="楷体" w:hAnsi="楷体" w:eastAsia="楷体" w:cs="Times New Roman"/>
          <w:b/>
          <w:color w:val="000000"/>
          <w:sz w:val="32"/>
          <w:szCs w:val="32"/>
        </w:rPr>
        <w:t>：</w:t>
      </w:r>
      <w:bookmarkStart w:id="0" w:name="组织名称"/>
      <w:r>
        <w:rPr>
          <w:rFonts w:hint="eastAsia" w:ascii="楷体" w:hAnsi="楷体" w:eastAsia="楷体" w:cs="Times New Roman"/>
          <w:b/>
          <w:color w:val="000000"/>
          <w:sz w:val="32"/>
          <w:szCs w:val="32"/>
        </w:rPr>
        <w:t>石家庄市博雅家具有限公司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王志慧</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O:审核员</w:t>
            </w:r>
          </w:p>
          <w:p>
            <w:pPr>
              <w:jc w:val="center"/>
              <w:rPr>
                <w:b/>
                <w:sz w:val="21"/>
                <w:szCs w:val="21"/>
              </w:rPr>
            </w:pPr>
            <w:r>
              <w:rPr>
                <w:b/>
                <w:sz w:val="21"/>
                <w:szCs w:val="21"/>
              </w:rPr>
              <w:t>Q:审核员</w:t>
            </w:r>
          </w:p>
          <w:p>
            <w:pPr>
              <w:jc w:val="center"/>
              <w:rPr>
                <w:b/>
                <w:sz w:val="21"/>
                <w:szCs w:val="21"/>
              </w:rPr>
            </w:pPr>
            <w:r>
              <w:rPr>
                <w:b/>
                <w:sz w:val="21"/>
                <w:szCs w:val="21"/>
              </w:rPr>
              <w:t>E:审核员</w:t>
            </w:r>
          </w:p>
        </w:tc>
        <w:tc>
          <w:tcPr>
            <w:tcW w:w="1699" w:type="dxa"/>
            <w:vAlign w:val="center"/>
          </w:tcPr>
          <w:p>
            <w:pPr>
              <w:jc w:val="center"/>
              <w:rPr>
                <w:b/>
                <w:sz w:val="21"/>
                <w:szCs w:val="21"/>
              </w:rPr>
            </w:pPr>
            <w:r>
              <w:rPr>
                <w:b/>
                <w:sz w:val="21"/>
                <w:szCs w:val="21"/>
              </w:rPr>
              <w:t>2018-N1OHSMS-1210615</w:t>
            </w:r>
          </w:p>
          <w:p>
            <w:pPr>
              <w:jc w:val="center"/>
              <w:rPr>
                <w:b/>
                <w:sz w:val="21"/>
                <w:szCs w:val="21"/>
              </w:rPr>
            </w:pPr>
            <w:r>
              <w:rPr>
                <w:b/>
                <w:sz w:val="21"/>
                <w:szCs w:val="21"/>
              </w:rPr>
              <w:t>2018-N1QMS-2210615</w:t>
            </w:r>
          </w:p>
          <w:p>
            <w:pPr>
              <w:jc w:val="center"/>
              <w:rPr>
                <w:b/>
                <w:sz w:val="21"/>
                <w:szCs w:val="21"/>
              </w:rPr>
            </w:pPr>
            <w:r>
              <w:rPr>
                <w:b/>
                <w:sz w:val="21"/>
                <w:szCs w:val="21"/>
              </w:rPr>
              <w:t>2018-N1EMS-1210615</w:t>
            </w:r>
          </w:p>
        </w:tc>
        <w:tc>
          <w:tcPr>
            <w:tcW w:w="1728" w:type="dxa"/>
            <w:gridSpan w:val="2"/>
            <w:vAlign w:val="center"/>
          </w:tcPr>
          <w:p>
            <w:pPr>
              <w:jc w:val="center"/>
              <w:rPr>
                <w:b/>
                <w:sz w:val="21"/>
                <w:szCs w:val="21"/>
              </w:rPr>
            </w:pPr>
            <w:r>
              <w:rPr>
                <w:b/>
                <w:sz w:val="21"/>
                <w:szCs w:val="21"/>
              </w:rPr>
              <w:t>O:23.01.01</w:t>
            </w:r>
          </w:p>
          <w:p>
            <w:pPr>
              <w:jc w:val="center"/>
              <w:rPr>
                <w:b/>
                <w:sz w:val="21"/>
                <w:szCs w:val="21"/>
              </w:rPr>
            </w:pPr>
            <w:r>
              <w:rPr>
                <w:b/>
                <w:sz w:val="21"/>
                <w:szCs w:val="21"/>
              </w:rPr>
              <w:t>Q:23.01.01</w:t>
            </w:r>
          </w:p>
          <w:p>
            <w:pPr>
              <w:jc w:val="center"/>
              <w:rPr>
                <w:b/>
                <w:sz w:val="21"/>
                <w:szCs w:val="21"/>
              </w:rPr>
            </w:pPr>
            <w:r>
              <w:rPr>
                <w:b/>
                <w:sz w:val="21"/>
                <w:szCs w:val="21"/>
              </w:rPr>
              <w:t>E:23.01.01</w:t>
            </w:r>
          </w:p>
        </w:tc>
        <w:tc>
          <w:tcPr>
            <w:tcW w:w="1729" w:type="dxa"/>
            <w:gridSpan w:val="2"/>
            <w:vAlign w:val="center"/>
          </w:tcPr>
          <w:p>
            <w:pPr>
              <w:jc w:val="center"/>
              <w:rPr>
                <w:b/>
                <w:sz w:val="21"/>
                <w:szCs w:val="21"/>
              </w:rPr>
            </w:pPr>
            <w:r>
              <w:rPr>
                <w:b/>
                <w:sz w:val="21"/>
                <w:szCs w:val="21"/>
              </w:rPr>
              <w:t>ISC-210615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rFonts w:hint="eastAsia" w:eastAsia="宋体"/>
          <w:b/>
          <w:sz w:val="21"/>
          <w:szCs w:val="21"/>
          <w:lang w:eastAsia="zh-CN"/>
        </w:rPr>
      </w:pPr>
      <w:bookmarkStart w:id="5" w:name="Q勾选15Add"/>
      <w:r>
        <w:rPr>
          <w:rFonts w:hint="eastAsia"/>
          <w:b/>
          <w:sz w:val="21"/>
          <w:szCs w:val="21"/>
        </w:rPr>
        <w:t>■</w:t>
      </w:r>
      <w:bookmarkEnd w:id="5"/>
      <w:r>
        <w:rPr>
          <w:rFonts w:hint="eastAsia"/>
          <w:b/>
          <w:sz w:val="21"/>
          <w:szCs w:val="21"/>
        </w:rPr>
        <w:t xml:space="preserve"> GB/T 19001:2016 idt ISO 9001:2015标准不适用条款: </w:t>
      </w:r>
      <w:r>
        <w:rPr>
          <w:rFonts w:hint="eastAsia"/>
          <w:b/>
          <w:sz w:val="21"/>
          <w:szCs w:val="21"/>
          <w:lang w:eastAsia="zh-CN"/>
        </w:rPr>
        <w:t>无</w:t>
      </w:r>
    </w:p>
    <w:p>
      <w:pPr>
        <w:tabs>
          <w:tab w:val="left" w:pos="645"/>
        </w:tabs>
        <w:rPr>
          <w:b/>
          <w:sz w:val="21"/>
          <w:szCs w:val="21"/>
        </w:rPr>
      </w:pPr>
      <w:bookmarkStart w:id="6" w:name="E勾选Add"/>
      <w:r>
        <w:rPr>
          <w:rFonts w:hint="eastAsia"/>
          <w:b/>
          <w:sz w:val="21"/>
          <w:szCs w:val="21"/>
        </w:rPr>
        <w:t>■</w:t>
      </w:r>
      <w:bookmarkEnd w:id="6"/>
      <w:r>
        <w:rPr>
          <w:rFonts w:hint="eastAsia"/>
          <w:b/>
          <w:sz w:val="21"/>
          <w:szCs w:val="21"/>
        </w:rPr>
        <w:t xml:space="preserve"> GB/T 24001-2016 idt ISO 14001:2015标准</w:t>
      </w:r>
    </w:p>
    <w:p>
      <w:pPr>
        <w:tabs>
          <w:tab w:val="left" w:pos="645"/>
        </w:tabs>
        <w:rPr>
          <w:b/>
          <w:sz w:val="21"/>
          <w:szCs w:val="21"/>
        </w:rPr>
      </w:pPr>
      <w:bookmarkStart w:id="7" w:name="S勾选Add1"/>
      <w:r>
        <w:rPr>
          <w:rFonts w:hint="eastAsia"/>
          <w:b/>
          <w:sz w:val="21"/>
          <w:szCs w:val="21"/>
        </w:rPr>
        <w:t>■</w:t>
      </w:r>
      <w:bookmarkEnd w:id="7"/>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8" w:name="组织名称Add"/>
            <w:r>
              <w:rPr>
                <w:rFonts w:ascii="宋体"/>
                <w:b/>
                <w:color w:val="auto"/>
                <w:sz w:val="21"/>
              </w:rPr>
              <w:t>石家庄市博雅家具有限公司</w:t>
            </w:r>
            <w:bookmarkEnd w:id="8"/>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eastAsia" w:ascii="宋体" w:eastAsia="宋体"/>
                <w:b/>
                <w:sz w:val="21"/>
                <w:lang w:eastAsia="zh-CN"/>
              </w:rPr>
            </w:pPr>
            <w:r>
              <w:rPr>
                <w:rFonts w:hint="eastAsia" w:ascii="宋体"/>
                <w:b/>
                <w:sz w:val="21"/>
                <w:lang w:eastAsia="zh-CN"/>
              </w:rPr>
              <w:t>无变动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9" w:name="注册地址"/>
            <w:r>
              <w:rPr>
                <w:rFonts w:ascii="宋体"/>
                <w:b/>
                <w:color w:val="auto"/>
                <w:sz w:val="21"/>
              </w:rPr>
              <w:t>石家庄裕华区方村西南企业区</w:t>
            </w:r>
            <w:bookmarkEnd w:id="9"/>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0" w:name="注册邮编"/>
            <w:r>
              <w:rPr>
                <w:rFonts w:ascii="宋体"/>
                <w:b/>
                <w:sz w:val="21"/>
              </w:rPr>
              <w:t>050011</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1" w:name="办公地址"/>
            <w:r>
              <w:rPr>
                <w:rFonts w:ascii="宋体"/>
                <w:b/>
                <w:sz w:val="21"/>
              </w:rPr>
              <w:t>河北省石家庄市鹿泉区寺家庄镇东营北街</w:t>
            </w:r>
            <w:bookmarkEnd w:id="11"/>
          </w:p>
        </w:tc>
        <w:tc>
          <w:tcPr>
            <w:tcW w:w="1672" w:type="dxa"/>
            <w:vMerge w:val="continue"/>
            <w:vAlign w:val="center"/>
          </w:tcPr>
          <w:p>
            <w:pPr>
              <w:jc w:val="center"/>
              <w:rPr>
                <w:rFonts w:ascii="宋体"/>
                <w:b/>
                <w:sz w:val="21"/>
              </w:rPr>
            </w:pPr>
          </w:p>
        </w:tc>
        <w:tc>
          <w:tcPr>
            <w:tcW w:w="1500" w:type="dxa"/>
          </w:tcPr>
          <w:p>
            <w:pPr>
              <w:rPr>
                <w:rFonts w:ascii="宋体"/>
                <w:b/>
                <w:sz w:val="21"/>
              </w:rPr>
            </w:pPr>
            <w:bookmarkStart w:id="12" w:name="办公邮编"/>
            <w:r>
              <w:rPr>
                <w:rFonts w:ascii="宋体"/>
                <w:b/>
                <w:sz w:val="21"/>
              </w:rPr>
              <w:t>050222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3" w:name="生产地址Add"/>
            <w:r>
              <w:rPr>
                <w:rFonts w:ascii="宋体"/>
                <w:b/>
                <w:sz w:val="21"/>
              </w:rPr>
              <w:t>河北省石家庄市鹿泉区寺家庄镇东营北街</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050222</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王彦哲</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13363888027</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李士校</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李士校</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2021年02月25日 上午至2021年02月28日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260" w:lineRule="exact"/>
              <w:jc w:val="center"/>
              <w:rPr>
                <w:rFonts w:hint="eastAsia" w:ascii="宋体" w:hAnsi="宋体" w:eastAsia="宋体" w:cs="Times New Roman"/>
                <w:b/>
                <w:sz w:val="21"/>
                <w:szCs w:val="21"/>
              </w:rPr>
            </w:pPr>
            <w:bookmarkStart w:id="21" w:name="审核范围"/>
            <w:r>
              <w:rPr>
                <w:rFonts w:hint="eastAsia" w:ascii="宋体" w:hAnsi="宋体" w:eastAsia="宋体" w:cs="Times New Roman"/>
                <w:b/>
                <w:sz w:val="21"/>
                <w:szCs w:val="21"/>
              </w:rPr>
              <w:t>O：板式办公家具、钢木办公家具的生产与销售及相关职业健康安全管理活动</w:t>
            </w:r>
          </w:p>
          <w:p>
            <w:pPr>
              <w:spacing w:line="260" w:lineRule="exact"/>
              <w:jc w:val="center"/>
              <w:rPr>
                <w:rFonts w:hint="eastAsia" w:ascii="宋体" w:hAnsi="宋体" w:eastAsia="宋体" w:cs="Times New Roman"/>
                <w:b/>
                <w:sz w:val="21"/>
                <w:szCs w:val="21"/>
              </w:rPr>
            </w:pPr>
            <w:r>
              <w:rPr>
                <w:rFonts w:hint="eastAsia" w:ascii="宋体" w:hAnsi="宋体" w:eastAsia="宋体" w:cs="Times New Roman"/>
                <w:b/>
                <w:sz w:val="21"/>
                <w:szCs w:val="21"/>
              </w:rPr>
              <w:t>Q：板式办公家具、钢木办公家具的生产与销售</w:t>
            </w:r>
          </w:p>
          <w:p>
            <w:pPr>
              <w:spacing w:line="260" w:lineRule="exact"/>
              <w:jc w:val="center"/>
              <w:rPr>
                <w:rFonts w:ascii="宋体" w:hAnsi="宋体"/>
                <w:b/>
                <w:sz w:val="21"/>
                <w:szCs w:val="21"/>
              </w:rPr>
            </w:pPr>
            <w:r>
              <w:rPr>
                <w:rFonts w:hint="eastAsia" w:ascii="宋体" w:hAnsi="宋体" w:eastAsia="宋体" w:cs="Times New Roman"/>
                <w:b/>
                <w:sz w:val="21"/>
                <w:szCs w:val="21"/>
              </w:rPr>
              <w:t>E：板式办公家具、钢木办公家具的生产与销售及相关环境管理活动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sym w:font="Wingdings 2" w:char="00A3"/>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O：23.01.01</w:t>
            </w:r>
          </w:p>
          <w:p>
            <w:pPr>
              <w:spacing w:line="260" w:lineRule="exact"/>
              <w:rPr>
                <w:rFonts w:ascii="宋体" w:hAnsi="宋体"/>
                <w:b/>
                <w:sz w:val="21"/>
                <w:szCs w:val="21"/>
              </w:rPr>
            </w:pPr>
            <w:r>
              <w:rPr>
                <w:rFonts w:ascii="宋体" w:hAnsi="宋体"/>
                <w:b/>
                <w:sz w:val="21"/>
                <w:szCs w:val="21"/>
              </w:rPr>
              <w:t>Q：23.01.01</w:t>
            </w:r>
          </w:p>
          <w:p>
            <w:pPr>
              <w:spacing w:line="260" w:lineRule="exact"/>
              <w:rPr>
                <w:rFonts w:ascii="宋体" w:hAnsi="宋体"/>
                <w:b/>
                <w:sz w:val="21"/>
                <w:szCs w:val="21"/>
              </w:rPr>
            </w:pPr>
            <w:r>
              <w:rPr>
                <w:rFonts w:ascii="宋体" w:hAnsi="宋体"/>
                <w:b/>
                <w:sz w:val="21"/>
                <w:szCs w:val="21"/>
              </w:rPr>
              <w:t>E：23.01.01</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eastAsia="宋体"/>
                <w:b/>
                <w:sz w:val="21"/>
                <w:szCs w:val="21"/>
                <w:lang w:eastAsia="zh-CN"/>
              </w:rPr>
            </w:pPr>
            <w:r>
              <w:rPr>
                <w:rFonts w:hint="eastAsia" w:ascii="宋体" w:hAnsi="宋体"/>
                <w:b/>
                <w:sz w:val="21"/>
                <w:szCs w:val="21"/>
                <w:lang w:eastAsia="zh-CN"/>
              </w:rPr>
              <w:t>暂停</w:t>
            </w:r>
            <w:bookmarkStart w:id="23" w:name="_GoBack"/>
            <w:bookmarkEnd w:id="23"/>
            <w:r>
              <w:rPr>
                <w:rFonts w:hint="eastAsia" w:ascii="宋体" w:hAnsi="宋体"/>
                <w:b/>
                <w:sz w:val="21"/>
                <w:szCs w:val="21"/>
                <w:lang w:eastAsia="zh-CN"/>
              </w:rPr>
              <w:t>状态</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2019年10月24-28日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b/>
          <w:sz w:val="21"/>
          <w:lang w:val="en-US" w:eastAsia="zh-CN"/>
        </w:rPr>
        <w:t>2019年10月29日</w:t>
      </w:r>
      <w:r>
        <w:rPr>
          <w:rFonts w:hint="eastAsia" w:ascii="宋体" w:hAnsi="宋体"/>
          <w:b/>
          <w:sz w:val="21"/>
          <w:szCs w:val="21"/>
        </w:rPr>
        <w:t>至</w:t>
      </w:r>
      <w:r>
        <w:rPr>
          <w:rFonts w:hint="eastAsia" w:ascii="宋体" w:hAnsi="宋体"/>
          <w:b/>
          <w:sz w:val="21"/>
          <w:szCs w:val="21"/>
          <w:lang w:val="en-US" w:eastAsia="zh-CN"/>
        </w:rPr>
        <w:t>2021年2月28日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rPr>
            </w:pPr>
            <w:r>
              <w:t>1</w:t>
            </w:r>
            <w:r>
              <w:rPr>
                <w:rFonts w:hint="eastAsia"/>
              </w:rPr>
              <w:t>、组织及其环境的识别情况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询问总经理李士校，公司确定了与本公司质量、环境、职业健康安全目标和战略方向相关并影响实现质量、环境、职业健康安全管理体系预期结果的各种因素。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提供了《组织内外部环境因素识别表》：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内部环境：资源因素－公司提供符合上述产品生</w:t>
            </w:r>
            <w:r>
              <w:rPr>
                <w:rFonts w:hint="eastAsia" w:asciiTheme="minorEastAsia" w:hAnsiTheme="minorEastAsia" w:eastAsiaTheme="minorEastAsia" w:cstheme="minorEastAsia"/>
                <w:color w:val="auto"/>
                <w:kern w:val="0"/>
                <w:sz w:val="21"/>
                <w:szCs w:val="21"/>
              </w:rPr>
              <w:t>产</w:t>
            </w:r>
            <w:r>
              <w:rPr>
                <w:rFonts w:hint="eastAsia" w:asciiTheme="minorEastAsia" w:hAnsiTheme="minorEastAsia" w:eastAsiaTheme="minorEastAsia" w:cstheme="minorEastAsia"/>
                <w:color w:val="auto"/>
                <w:sz w:val="21"/>
                <w:szCs w:val="21"/>
              </w:rPr>
              <w:t>服务的场所，配备适宜的硬件和软件设施设备。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信息来源：设施设备台账</w:t>
            </w:r>
          </w:p>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color w:val="auto"/>
                <w:sz w:val="21"/>
                <w:szCs w:val="21"/>
              </w:rPr>
              <w:t>板式办公家具、钢木办公家具的生产与</w:t>
            </w:r>
            <w:r>
              <w:rPr>
                <w:rFonts w:hint="eastAsia" w:asciiTheme="minorEastAsia" w:hAnsiTheme="minorEastAsia" w:eastAsiaTheme="minorEastAsia" w:cstheme="minorEastAsia"/>
                <w:b w:val="0"/>
                <w:bCs w:val="0"/>
                <w:color w:val="auto"/>
                <w:sz w:val="21"/>
                <w:szCs w:val="21"/>
              </w:rPr>
              <w:t>销售设备有：打磨机、切割机、空压机、精密锯、雕刻机等</w:t>
            </w:r>
            <w:r>
              <w:rPr>
                <w:rFonts w:hint="eastAsia" w:asciiTheme="minorEastAsia" w:hAnsiTheme="minorEastAsia" w:eastAsiaTheme="minorEastAsia" w:cstheme="minorEastAsia"/>
                <w:b w:val="0"/>
                <w:bCs w:val="0"/>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办公设备:电脑/打印机/传真机/</w:t>
            </w:r>
            <w:r>
              <w:rPr>
                <w:rFonts w:hint="eastAsia" w:asciiTheme="minorEastAsia" w:hAnsiTheme="minorEastAsia" w:eastAsiaTheme="minorEastAsia" w:cstheme="minorEastAsia"/>
                <w:color w:val="auto"/>
                <w:sz w:val="21"/>
                <w:szCs w:val="21"/>
              </w:rPr>
              <w:t>电话等。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环保设施包括：</w:t>
            </w:r>
            <w:r>
              <w:rPr>
                <w:rFonts w:hint="eastAsia" w:ascii="宋体" w:hAnsi="宋体" w:eastAsia="宋体" w:cs="宋体"/>
                <w:sz w:val="20"/>
                <w:szCs w:val="20"/>
                <w:lang w:val="en-US" w:eastAsia="zh-CN"/>
              </w:rPr>
              <w:t>脉冲除尘柜</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0"/>
                <w:szCs w:val="20"/>
                <w:lang w:val="en-US" w:eastAsia="zh-CN"/>
              </w:rPr>
              <w:t>UV光氧装置</w:t>
            </w:r>
            <w:r>
              <w:rPr>
                <w:rFonts w:hint="eastAsia" w:asciiTheme="minorEastAsia" w:hAnsiTheme="minorEastAsia" w:eastAsiaTheme="minorEastAsia" w:cstheme="minorEastAsia"/>
                <w:color w:val="auto"/>
                <w:sz w:val="21"/>
                <w:szCs w:val="21"/>
                <w:highlight w:val="none"/>
              </w:rPr>
              <w:t>、垃圾桶</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安全设施配置主要有：标识牌、灭火器、消防器材等，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办公设备：电脑、打印机、传真机、电话等</w:t>
            </w:r>
          </w:p>
          <w:p>
            <w:pPr>
              <w:rPr>
                <w:rFonts w:hint="eastAsia"/>
              </w:rPr>
            </w:pPr>
            <w:r>
              <w:rPr>
                <w:rFonts w:hint="eastAsia" w:asciiTheme="minorEastAsia" w:hAnsiTheme="minorEastAsia" w:eastAsiaTheme="minorEastAsia" w:cstheme="minorEastAsia"/>
                <w:b w:val="0"/>
                <w:bCs w:val="0"/>
                <w:color w:val="auto"/>
                <w:sz w:val="21"/>
                <w:szCs w:val="21"/>
              </w:rPr>
              <w:t>提供维修保养计划及记录，满足要求。</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基本的质量控制要求－SWOT分析：WT……</w:t>
            </w:r>
          </w:p>
          <w:p>
            <w:pPr>
              <w:pStyle w:val="2"/>
            </w:pPr>
            <w:r>
              <w:rPr>
                <w:rFonts w:hint="eastAsia" w:asciiTheme="minorEastAsia" w:hAnsiTheme="minorEastAsia" w:eastAsiaTheme="minorEastAsia" w:cstheme="minorEastAsia"/>
                <w:color w:val="auto"/>
                <w:sz w:val="21"/>
                <w:szCs w:val="21"/>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确定了与管理体系有关的相关方包括顾客、政府机构、社区、供应商、内部员工等。相关方对企业的要求有：遵守国家的现行法律法规、保持有效的资质、产品合格、按时送货、不断提高客户满意度等。公司管理层及相关部门将持续关注相关方需求的变化，必要时通过评估风险和机遇，调整管理体系目标和指标或变更管理过程以适应这些变化或实现改进。</w:t>
            </w:r>
          </w:p>
          <w:p>
            <w:pPr>
              <w:pStyle w:val="2"/>
              <w:numPr>
                <w:ilvl w:val="0"/>
                <w:numId w:val="0"/>
              </w:numPr>
            </w:pPr>
            <w:r>
              <w:rPr>
                <w:rFonts w:hint="eastAsia" w:asciiTheme="minorEastAsia" w:hAnsiTheme="minorEastAsia" w:eastAsiaTheme="minorEastAsia" w:cstheme="minorEastAsia"/>
                <w:color w:val="auto"/>
                <w:sz w:val="21"/>
                <w:szCs w:val="21"/>
              </w:rPr>
              <w:t>对这些相关方监视和评审的方法有：上级文件、标准和规范的获取、客户走访调查、沟通等。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rPr>
              <w:sym w:font="Wingdings 2" w:char="0052"/>
            </w:r>
            <w:r>
              <w:rPr>
                <w:rFonts w:hint="eastAsia"/>
              </w:rPr>
              <w:t>质量</w:t>
            </w:r>
            <w:r>
              <w:t>/</w:t>
            </w:r>
            <w:r>
              <w:rPr>
                <w:rFonts w:hint="eastAsia"/>
              </w:rPr>
              <w:sym w:font="Wingdings 2" w:char="0052"/>
            </w:r>
            <w:r>
              <w:rPr>
                <w:rFonts w:hint="eastAsia"/>
              </w:rPr>
              <w:t>环境</w:t>
            </w:r>
            <w:r>
              <w:t>/</w:t>
            </w:r>
            <w:r>
              <w:rPr>
                <w:rFonts w:hint="eastAsia"/>
              </w:rPr>
              <w:sym w:font="Wingdings 2" w:char="0052"/>
            </w:r>
            <w:r>
              <w:rPr>
                <w:rFonts w:hint="eastAsia"/>
              </w:rPr>
              <w:t>职业健康安全方针（组织方针的适宜性</w:t>
            </w:r>
            <w:r>
              <w:t>/</w:t>
            </w:r>
            <w:r>
              <w:rPr>
                <w:rFonts w:hint="eastAsia"/>
              </w:rPr>
              <w:t>持续适宜性、方针的传达及职工的理解等）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企业的管理方针是：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质量:顾客满意，质量第一。</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环境:遵守法规，预防污染。</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安全:遵守法规，安全第一。</w:t>
            </w:r>
          </w:p>
          <w:p>
            <w:pPr>
              <w:pStyle w:val="2"/>
              <w:numPr>
                <w:ilvl w:val="0"/>
                <w:numId w:val="0"/>
              </w:numPr>
            </w:pPr>
            <w:r>
              <w:rPr>
                <w:rFonts w:hint="eastAsia" w:asciiTheme="minorEastAsia" w:hAnsiTheme="minorEastAsia" w:eastAsiaTheme="minorEastAsia" w:cstheme="minorEastAsia"/>
                <w:color w:val="auto"/>
                <w:sz w:val="21"/>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pPr>
              <w:pStyle w:val="2"/>
              <w:numPr>
                <w:ilvl w:val="0"/>
                <w:numId w:val="0"/>
              </w:numPr>
              <w:ind w:leftChars="0"/>
            </w:pPr>
            <w:r>
              <w:rPr>
                <w:rFonts w:hint="eastAsia" w:asciiTheme="minorEastAsia" w:hAnsiTheme="minorEastAsia" w:eastAsiaTheme="minorEastAsia" w:cstheme="minorEastAsia"/>
                <w:color w:val="auto"/>
                <w:sz w:val="21"/>
                <w:szCs w:val="21"/>
              </w:rPr>
              <w:t>公司管理体系能够按照ISO9001：2015，ISO14001：2015、ISO45001:2018标准要求进行管理，取得了一定的成效，公司质量、环境、职业健康目标得以实现，公司质量、环境、职业健康方针符合公司实际情况，体系运行持续有效。通过各部门的环境因素识别以及危险源识别，确定了重要环境因素和重大危险源，制定了环境目标管理方案及职业健康安全目标管理方案，并得到检查及控制。公司通过应急预案演习使参加消防演习全体人员对火灾扑救方式、消防器材正确安全使用、逃生自救技巧等都有了明确了解，对今后应对火灾事故，减少人身伤害有很大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过程</w:t>
            </w:r>
          </w:p>
          <w:p>
            <w:pPr>
              <w:spacing w:line="380" w:lineRule="exact"/>
              <w:rPr>
                <w:rFonts w:ascii="宋体" w:hAnsi="宋体"/>
                <w:b/>
                <w:sz w:val="21"/>
                <w:szCs w:val="21"/>
              </w:rPr>
            </w:pPr>
            <w:r>
              <w:rPr>
                <w:rFonts w:hint="eastAsia" w:ascii="宋体" w:hAnsi="宋体"/>
                <w:b/>
                <w:sz w:val="21"/>
                <w:szCs w:val="21"/>
              </w:rPr>
              <w:t>质量管理体系过程有：</w:t>
            </w:r>
            <w:r>
              <w:rPr>
                <w:rFonts w:hint="eastAsia" w:asciiTheme="minorEastAsia" w:hAnsiTheme="minorEastAsia" w:eastAsiaTheme="minorEastAsia" w:cstheme="minorEastAsia"/>
                <w:sz w:val="21"/>
                <w:szCs w:val="21"/>
              </w:rPr>
              <w:t>开料→冷压→封边→排孔→组装→包装→入库</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Theme="minorEastAsia" w:hAnsiTheme="minorEastAsia" w:eastAsiaTheme="minorEastAsia" w:cstheme="minorEastAsia"/>
                <w:sz w:val="21"/>
                <w:szCs w:val="21"/>
              </w:rPr>
              <w:t>开料</w:t>
            </w:r>
          </w:p>
          <w:p>
            <w:pPr>
              <w:tabs>
                <w:tab w:val="left" w:pos="540"/>
              </w:tabs>
              <w:spacing w:line="300" w:lineRule="exact"/>
              <w:ind w:left="211" w:hanging="211" w:hangingChars="100"/>
              <w:rPr>
                <w:rFonts w:hint="eastAsia" w:ascii="宋体" w:hAnsi="宋体" w:eastAsia="宋体"/>
                <w:b/>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Theme="minorEastAsia" w:hAnsiTheme="minorEastAsia" w:eastAsiaTheme="minorEastAsia" w:cstheme="minorEastAsia"/>
                <w:sz w:val="21"/>
                <w:szCs w:val="21"/>
              </w:rPr>
              <w:t>封边</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sz w:val="21"/>
                <w:szCs w:val="21"/>
              </w:rPr>
            </w:pPr>
            <w:r>
              <w:t xml:space="preserve">6. </w:t>
            </w:r>
            <w:r>
              <w:rPr>
                <w:rFonts w:hint="eastAsia"/>
              </w:rPr>
              <w:sym w:font="Wingdings 2" w:char="0052"/>
            </w:r>
            <w:r>
              <w:t>EMS</w:t>
            </w:r>
            <w:r>
              <w:rPr>
                <w:rFonts w:hint="eastAsia"/>
              </w:rPr>
              <w:t>环境因素</w:t>
            </w:r>
          </w:p>
          <w:p>
            <w:pPr>
              <w:spacing w:line="240" w:lineRule="exact"/>
              <w:rPr>
                <w:rFonts w:hint="eastAsia"/>
                <w:sz w:val="21"/>
                <w:szCs w:val="21"/>
              </w:rPr>
            </w:pPr>
            <w:r>
              <w:rPr>
                <w:sz w:val="21"/>
                <w:szCs w:val="21"/>
              </w:rPr>
              <w:t xml:space="preserve">7. </w:t>
            </w:r>
            <w:r>
              <w:rPr>
                <w:rFonts w:hint="eastAsia"/>
                <w:sz w:val="21"/>
                <w:szCs w:val="21"/>
              </w:rPr>
              <w:sym w:font="Wingdings 2" w:char="0052"/>
            </w:r>
            <w:r>
              <w:rPr>
                <w:sz w:val="21"/>
                <w:szCs w:val="21"/>
              </w:rPr>
              <w:t>OHSMS</w:t>
            </w:r>
            <w:r>
              <w:rPr>
                <w:rFonts w:hint="eastAsia"/>
                <w:sz w:val="21"/>
                <w:szCs w:val="21"/>
              </w:rPr>
              <w:t>职业健康安全危险源</w:t>
            </w:r>
          </w:p>
          <w:p>
            <w:pPr>
              <w:rPr>
                <w:rFonts w:hint="eastAsia"/>
                <w:sz w:val="21"/>
                <w:szCs w:val="21"/>
              </w:rPr>
            </w:pPr>
            <w:r>
              <w:rPr>
                <w:rFonts w:hint="eastAsia"/>
                <w:sz w:val="21"/>
                <w:szCs w:val="21"/>
              </w:rPr>
              <w:t>提供《环境因素识别一览表》，其中包括办公区、生产区等，包括固废排放、火灾、原材料损耗、废气排放、噪声排放等。提供《重要环境因素清单》，其中重要环境因素：废气的排放、固体废弃物排放、噪声排放、意外火灾的发生，评价准确。</w:t>
            </w:r>
          </w:p>
          <w:p>
            <w:r>
              <w:rPr>
                <w:rFonts w:hint="eastAsia"/>
                <w:sz w:val="21"/>
                <w:szCs w:val="21"/>
              </w:rPr>
              <w:t>提供《危</w:t>
            </w:r>
            <w:r>
              <w:rPr>
                <w:rFonts w:hint="eastAsia" w:ascii="Times New Roman" w:hAnsi="Times New Roman" w:eastAsia="宋体" w:cs="Times New Roman"/>
                <w:sz w:val="21"/>
                <w:szCs w:val="21"/>
              </w:rPr>
              <w:t>险源识别一览表》，按照活动、区域进行了识别，其中包括：线路老化、违规吸烟、消防设施失效、电线乱拉乱扯、未配置触电保护装置、各种电器漏电、各种电器防护装置失灵、人员未佩戴防护用具、电焊有害气体逸出诱发职业病、设备无防护装置、设备故障、设备操作噪声排放影响听力等。提供《重大危险源清单》，其中重大危险源：</w:t>
            </w:r>
            <w:r>
              <w:rPr>
                <w:rFonts w:hint="eastAsia" w:ascii="Times New Roman" w:hAnsi="Times New Roman" w:eastAsia="宋体" w:cs="Times New Roman"/>
                <w:sz w:val="21"/>
                <w:szCs w:val="21"/>
                <w:lang w:eastAsia="zh-CN"/>
              </w:rPr>
              <w:t>潜在</w:t>
            </w:r>
            <w:r>
              <w:rPr>
                <w:rFonts w:hint="eastAsia" w:ascii="Times New Roman" w:hAnsi="Times New Roman" w:eastAsia="宋体" w:cs="Times New Roman"/>
                <w:sz w:val="21"/>
                <w:szCs w:val="21"/>
              </w:rPr>
              <w:t>火灾、</w:t>
            </w:r>
            <w:r>
              <w:rPr>
                <w:rFonts w:hint="eastAsia" w:ascii="Times New Roman" w:hAnsi="Times New Roman" w:eastAsia="宋体" w:cs="Times New Roman"/>
                <w:sz w:val="21"/>
                <w:szCs w:val="21"/>
                <w:lang w:eastAsia="zh-CN"/>
              </w:rPr>
              <w:t>人身</w:t>
            </w:r>
            <w:r>
              <w:rPr>
                <w:rFonts w:hint="eastAsia" w:ascii="Times New Roman" w:hAnsi="Times New Roman" w:eastAsia="宋体" w:cs="Times New Roman"/>
                <w:sz w:val="21"/>
                <w:szCs w:val="21"/>
              </w:rPr>
              <w:t>伤害，触电</w:t>
            </w:r>
            <w:r>
              <w:rPr>
                <w:rFonts w:hint="eastAsia" w:ascii="Times New Roman" w:hAnsi="Times New Roman" w:eastAsia="宋体" w:cs="Times New Roman"/>
                <w:sz w:val="21"/>
                <w:szCs w:val="21"/>
                <w:lang w:eastAsia="zh-CN"/>
              </w:rPr>
              <w:t>、新冠肺炎等危险源。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4"/>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szCs w:val="21"/>
                <w:lang w:eastAsia="zh-CN"/>
              </w:rPr>
              <w:t>是</w:t>
            </w:r>
          </w:p>
          <w:p>
            <w:pPr>
              <w:pStyle w:val="14"/>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质量、环境和职业健康安全目标：</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成品一次交验合格率≥98%；</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及时交付率100%；</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顾客满意度≥85分；</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噪声、废气达标排放；</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人身伤害事故为0。</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固废分类回收率100%；</w:t>
            </w:r>
          </w:p>
          <w:p>
            <w:pPr>
              <w:numPr>
                <w:ilvl w:val="0"/>
                <w:numId w:val="4"/>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火灾事故为</w:t>
            </w:r>
            <w:r>
              <w:rPr>
                <w:rFonts w:hint="eastAsia" w:asciiTheme="minorEastAsia" w:hAnsiTheme="minorEastAsia" w:eastAsiaTheme="minorEastAsia" w:cstheme="minorEastAsia"/>
                <w:color w:val="auto"/>
                <w:sz w:val="21"/>
                <w:szCs w:val="21"/>
                <w:lang w:eastAsia="zh-CN"/>
              </w:rPr>
              <w:t>零</w:t>
            </w:r>
            <w:r>
              <w:rPr>
                <w:rFonts w:hint="eastAsia" w:asciiTheme="minorEastAsia" w:hAnsiTheme="minorEastAsia" w:eastAsiaTheme="minorEastAsia" w:cstheme="minorEastAsia"/>
                <w:color w:val="auto"/>
                <w:sz w:val="21"/>
                <w:szCs w:val="21"/>
              </w:rPr>
              <w:t>；</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企业对目标进行了分解，建立了各部门的分目标，每月对目标进行考核，查看“2020年第</w:t>
            </w:r>
            <w:r>
              <w:rPr>
                <w:rFonts w:hint="eastAsia" w:asciiTheme="minorEastAsia" w:hAnsiTheme="minorEastAsia" w:eastAsiaTheme="minorEastAsia" w:cstheme="minorEastAsia"/>
                <w:color w:val="auto"/>
                <w:sz w:val="21"/>
                <w:szCs w:val="21"/>
                <w:lang w:eastAsia="zh-CN"/>
              </w:rPr>
              <w:t>三</w:t>
            </w:r>
            <w:r>
              <w:rPr>
                <w:rFonts w:hint="eastAsia" w:asciiTheme="minorEastAsia" w:hAnsiTheme="minorEastAsia" w:eastAsiaTheme="minorEastAsia" w:cstheme="minorEastAsia"/>
                <w:color w:val="auto"/>
                <w:sz w:val="21"/>
                <w:szCs w:val="21"/>
              </w:rPr>
              <w:t>、第</w:t>
            </w:r>
            <w:r>
              <w:rPr>
                <w:rFonts w:hint="eastAsia" w:asciiTheme="minorEastAsia" w:hAnsiTheme="minorEastAsia" w:eastAsiaTheme="minorEastAsia" w:cstheme="minorEastAsia"/>
                <w:color w:val="auto"/>
                <w:sz w:val="21"/>
                <w:szCs w:val="21"/>
                <w:lang w:eastAsia="zh-CN"/>
              </w:rPr>
              <w:t>四</w:t>
            </w:r>
            <w:r>
              <w:rPr>
                <w:rFonts w:hint="eastAsia" w:asciiTheme="minorEastAsia" w:hAnsiTheme="minorEastAsia" w:eastAsiaTheme="minorEastAsia" w:cstheme="minorEastAsia"/>
                <w:color w:val="auto"/>
                <w:sz w:val="21"/>
                <w:szCs w:val="21"/>
              </w:rPr>
              <w:t>季度目标完成情况统计表”，基本完成。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办公室是形成文件的信息的归口管理部门。公司根据实际的质量/环境/职业健康安全管理体系流程需要，确保质量/环境/职业健康安全管理体系有效性所需的形成的文件，以及ISO9001：2015标准及ISO14001：2015标准、GB/T45001：2018标准要求的形成文件的信息，策划文件化的质量/环境/职业健康安全管理体系文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公司质量/环境/职业健康安全管理体系文件包括：</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 质量/环境/职业健康安全方针和管理目标；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管理手册；</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 程序文件（程序文件31 个）；</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 其他文件：管理性文件、作业指导书、服务规程、外来文件；</w:t>
            </w:r>
          </w:p>
          <w:p>
            <w:pPr>
              <w:tabs>
                <w:tab w:val="left" w:pos="540"/>
              </w:tabs>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5）运行记录。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Theme="minorEastAsia" w:hAnsiTheme="minorEastAsia" w:eastAsiaTheme="minorEastAsia" w:cstheme="minorEastAsia"/>
                <w:color w:val="auto"/>
                <w:sz w:val="21"/>
                <w:szCs w:val="21"/>
                <w:highlight w:val="none"/>
              </w:rPr>
              <w:t>职工队伍相对稳定，管理人员</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人，工人</w:t>
            </w:r>
            <w:r>
              <w:rPr>
                <w:rFonts w:hint="eastAsia" w:asciiTheme="minorEastAsia" w:hAnsiTheme="minorEastAsia" w:eastAsiaTheme="minorEastAsia" w:cstheme="minorEastAsia"/>
                <w:color w:val="auto"/>
                <w:sz w:val="21"/>
                <w:szCs w:val="21"/>
                <w:highlight w:val="none"/>
                <w:lang w:val="en-US" w:eastAsia="zh-CN"/>
              </w:rPr>
              <w:t>10余人</w:t>
            </w:r>
            <w:r>
              <w:rPr>
                <w:rFonts w:hint="eastAsia" w:asciiTheme="minorEastAsia" w:hAnsiTheme="minorEastAsia" w:eastAsiaTheme="minorEastAsia" w:cstheme="minorEastAsia"/>
                <w:color w:val="auto"/>
                <w:sz w:val="21"/>
                <w:szCs w:val="21"/>
                <w:highlight w:val="none"/>
              </w:rPr>
              <w:t>，均有在相关企业工作的经历，实践经验性对丰富；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highlight w:val="none"/>
              </w:rPr>
              <w:t>基础设施：有办公室、生产车间、库房等基础设施，</w:t>
            </w:r>
            <w:r>
              <w:rPr>
                <w:rFonts w:hint="eastAsia" w:asciiTheme="minorEastAsia" w:hAnsiTheme="minorEastAsia" w:eastAsiaTheme="minorEastAsia" w:cstheme="minorEastAsia"/>
                <w:b/>
                <w:bCs/>
                <w:color w:val="auto"/>
                <w:sz w:val="21"/>
                <w:szCs w:val="21"/>
                <w:highlight w:val="none"/>
              </w:rPr>
              <w:t>主要设备：</w:t>
            </w:r>
            <w:r>
              <w:rPr>
                <w:rFonts w:hint="eastAsia" w:asciiTheme="minorEastAsia" w:hAnsiTheme="minorEastAsia" w:eastAsiaTheme="minorEastAsia" w:cstheme="minorEastAsia"/>
                <w:sz w:val="21"/>
                <w:szCs w:val="21"/>
              </w:rPr>
              <w:t>有</w:t>
            </w:r>
            <w:r>
              <w:rPr>
                <w:rFonts w:hint="eastAsia" w:asciiTheme="minorEastAsia" w:hAnsiTheme="minorEastAsia" w:eastAsiaTheme="minorEastAsia" w:cstheme="minorEastAsia"/>
                <w:color w:val="000000"/>
                <w:kern w:val="0"/>
                <w:sz w:val="21"/>
                <w:szCs w:val="21"/>
                <w:lang w:bidi="ar"/>
              </w:rPr>
              <w:t>电子开料锯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lang w:bidi="ar"/>
              </w:rPr>
              <w:t>排钻</w:t>
            </w:r>
            <w:r>
              <w:rPr>
                <w:rFonts w:hint="eastAsia" w:asciiTheme="minorEastAsia" w:hAnsiTheme="minorEastAsia" w:eastAsiaTheme="minorEastAsia" w:cstheme="minorEastAsia"/>
                <w:sz w:val="21"/>
                <w:szCs w:val="21"/>
              </w:rPr>
              <w:t>、攻丝机、</w:t>
            </w:r>
            <w:r>
              <w:rPr>
                <w:rFonts w:hint="eastAsia" w:asciiTheme="minorEastAsia" w:hAnsiTheme="minorEastAsia" w:eastAsiaTheme="minorEastAsia" w:cstheme="minorEastAsia"/>
                <w:color w:val="000000"/>
                <w:kern w:val="0"/>
                <w:sz w:val="21"/>
                <w:szCs w:val="21"/>
                <w:lang w:bidi="ar"/>
              </w:rPr>
              <w:t>封边机</w:t>
            </w:r>
            <w:r>
              <w:rPr>
                <w:rFonts w:hint="eastAsia" w:asciiTheme="minorEastAsia" w:hAnsiTheme="minorEastAsia" w:eastAsiaTheme="minorEastAsia" w:cstheme="minorEastAsia"/>
                <w:sz w:val="21"/>
                <w:szCs w:val="21"/>
              </w:rPr>
              <w:t>、除</w:t>
            </w:r>
            <w:r>
              <w:rPr>
                <w:rFonts w:hint="eastAsia" w:asciiTheme="minorEastAsia" w:hAnsiTheme="minorEastAsia" w:eastAsiaTheme="minorEastAsia" w:cstheme="minorEastAsia"/>
                <w:color w:val="auto"/>
                <w:sz w:val="21"/>
                <w:szCs w:val="21"/>
                <w:highlight w:val="none"/>
              </w:rPr>
              <w:t>尘器、电脑等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highlight w:val="none"/>
              </w:rPr>
              <w:t>生产车间工序布局合理，场所卫生保持</w:t>
            </w:r>
            <w:r>
              <w:rPr>
                <w:rFonts w:hint="eastAsia" w:asciiTheme="minorEastAsia" w:hAnsiTheme="minorEastAsia" w:eastAsiaTheme="minorEastAsia" w:cstheme="minorEastAsia"/>
                <w:color w:val="auto"/>
                <w:sz w:val="21"/>
                <w:szCs w:val="21"/>
                <w:highlight w:val="none"/>
                <w:lang w:eastAsia="zh-CN"/>
              </w:rPr>
              <w:t>基本</w:t>
            </w:r>
            <w:r>
              <w:rPr>
                <w:rFonts w:hint="eastAsia" w:asciiTheme="minorEastAsia" w:hAnsiTheme="minorEastAsia" w:eastAsiaTheme="minorEastAsia" w:cstheme="minorEastAsia"/>
                <w:color w:val="auto"/>
                <w:sz w:val="21"/>
                <w:szCs w:val="21"/>
                <w:highlight w:val="none"/>
              </w:rPr>
              <w:t>整洁，配有通风设施，工作环境</w:t>
            </w:r>
            <w:r>
              <w:rPr>
                <w:rFonts w:hint="eastAsia" w:asciiTheme="minorEastAsia" w:hAnsiTheme="minorEastAsia" w:eastAsiaTheme="minorEastAsia" w:cstheme="minorEastAsia"/>
                <w:color w:val="auto"/>
                <w:sz w:val="21"/>
                <w:szCs w:val="21"/>
                <w:highlight w:val="none"/>
                <w:lang w:eastAsia="zh-CN"/>
              </w:rPr>
              <w:t>待改善；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pStyle w:val="2"/>
            </w:pPr>
            <w:r>
              <w:rPr>
                <w:rFonts w:hint="eastAsia" w:asciiTheme="minorEastAsia" w:hAnsiTheme="minorEastAsia" w:eastAsiaTheme="minorEastAsia" w:cstheme="minorEastAsia"/>
                <w:color w:val="auto"/>
                <w:sz w:val="21"/>
                <w:szCs w:val="21"/>
                <w:highlight w:val="none"/>
              </w:rPr>
              <w:t>游标卡尺、钢卷尺等；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知识</w:t>
            </w:r>
            <w:r>
              <w:rPr>
                <w:rFonts w:hint="eastAsia" w:ascii="宋体" w:hAnsi="宋体"/>
                <w:b/>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编制了《组织知识管理控制程序》，以确定质量/环境/职业健康安全管理体系运行、过程、确保服务符合性及顾客满意所需的知识。这些知识包括：</w:t>
            </w:r>
          </w:p>
          <w:p>
            <w:pPr>
              <w:ind w:firstLine="457" w:firstLineChars="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a）知识产权；经验教训；过程、服务的改进结果； </w:t>
            </w:r>
          </w:p>
          <w:p>
            <w:pPr>
              <w:ind w:firstLine="457" w:firstLineChars="2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b）标准；学术交流；专业会议，从顾客或外部供方收集的知识。</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组织的知识的管理按的有关要求实施。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环保设施：</w:t>
            </w:r>
          </w:p>
          <w:p>
            <w:pPr>
              <w:pStyle w:val="2"/>
            </w:pPr>
            <w:r>
              <w:rPr>
                <w:rFonts w:hint="eastAsia" w:ascii="宋体" w:hAnsi="宋体" w:eastAsia="宋体" w:cs="宋体"/>
                <w:sz w:val="20"/>
                <w:szCs w:val="20"/>
                <w:lang w:val="en-US" w:eastAsia="zh-CN"/>
              </w:rPr>
              <w:t>脉冲除尘柜</w:t>
            </w:r>
            <w:r>
              <w:rPr>
                <w:rFonts w:hint="eastAsia" w:asciiTheme="minorEastAsia" w:hAnsiTheme="minorEastAsia" w:eastAsiaTheme="minorEastAsia" w:cstheme="minorEastAsia"/>
                <w:color w:val="auto"/>
                <w:sz w:val="21"/>
                <w:szCs w:val="21"/>
                <w:highlight w:val="none"/>
              </w:rPr>
              <w:t>、</w:t>
            </w:r>
            <w:r>
              <w:rPr>
                <w:rFonts w:hint="eastAsia" w:ascii="宋体" w:hAnsi="宋体" w:eastAsia="宋体" w:cs="宋体"/>
                <w:sz w:val="20"/>
                <w:szCs w:val="20"/>
                <w:lang w:val="en-US" w:eastAsia="zh-CN"/>
              </w:rPr>
              <w:t>UV光氧装置</w:t>
            </w:r>
            <w:r>
              <w:rPr>
                <w:rFonts w:hint="eastAsia" w:asciiTheme="minorEastAsia" w:hAnsiTheme="minorEastAsia" w:eastAsiaTheme="minorEastAsia" w:cstheme="minorEastAsia"/>
                <w:color w:val="auto"/>
                <w:sz w:val="21"/>
                <w:szCs w:val="21"/>
                <w:highlight w:val="none"/>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职业健康安全设施：</w:t>
            </w:r>
          </w:p>
          <w:p>
            <w:pPr>
              <w:pStyle w:val="2"/>
            </w:pPr>
            <w:r>
              <w:rPr>
                <w:rFonts w:hint="eastAsia" w:asciiTheme="minorEastAsia" w:hAnsiTheme="minorEastAsia" w:eastAsiaTheme="minorEastAsia" w:cstheme="minorEastAsia"/>
                <w:color w:val="auto"/>
                <w:sz w:val="21"/>
                <w:szCs w:val="21"/>
                <w:highlight w:val="none"/>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firstLine="422" w:firstLineChars="200"/>
              <w:rPr>
                <w:rFonts w:hint="eastAsia" w:ascii="宋体" w:hAnsi="宋体" w:eastAsia="宋体"/>
                <w:b/>
                <w:sz w:val="21"/>
                <w:szCs w:val="21"/>
                <w:lang w:eastAsia="zh-CN"/>
              </w:rPr>
            </w:pPr>
            <w:r>
              <w:rPr>
                <w:rFonts w:hint="eastAsia" w:ascii="宋体" w:hAnsi="宋体"/>
                <w:b/>
                <w:sz w:val="21"/>
                <w:szCs w:val="21"/>
              </w:rPr>
              <w:t>针对组织宗旨，制定相关管理方针政策、确保方针为员工理解并在运营中实施，监视方针的实施并评审方针</w:t>
            </w:r>
            <w:r>
              <w:rPr>
                <w:rFonts w:hint="eastAsia" w:ascii="宋体" w:hAnsi="宋体"/>
                <w:b/>
                <w:sz w:val="21"/>
                <w:szCs w:val="21"/>
                <w:lang w:eastAsia="zh-CN"/>
              </w:rPr>
              <w:t>基本</w:t>
            </w:r>
            <w:r>
              <w:rPr>
                <w:rFonts w:hint="eastAsia" w:ascii="宋体" w:hAnsi="宋体"/>
                <w:b/>
                <w:sz w:val="21"/>
                <w:szCs w:val="21"/>
              </w:rPr>
              <w:t>适宜</w:t>
            </w:r>
            <w:r>
              <w:rPr>
                <w:rFonts w:hint="eastAsia" w:ascii="宋体" w:hAnsi="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color w:val="auto"/>
                <w:sz w:val="21"/>
                <w:szCs w:val="21"/>
              </w:rPr>
            </w:pPr>
            <w:r>
              <w:rPr>
                <w:rFonts w:ascii="宋体" w:hAnsi="宋体"/>
                <w:b/>
                <w:sz w:val="21"/>
                <w:szCs w:val="21"/>
              </w:rPr>
              <w:t>2.</w:t>
            </w:r>
            <w:r>
              <w:rPr>
                <w:rFonts w:ascii="宋体" w:hAnsi="宋体"/>
                <w:b/>
                <w:color w:val="auto"/>
                <w:sz w:val="21"/>
                <w:szCs w:val="21"/>
              </w:rPr>
              <w:t xml:space="preserve"> </w:t>
            </w:r>
            <w:r>
              <w:rPr>
                <w:rFonts w:hint="eastAsia" w:ascii="宋体" w:hAnsi="宋体"/>
                <w:b/>
                <w:color w:val="auto"/>
                <w:sz w:val="21"/>
                <w:szCs w:val="21"/>
              </w:rPr>
              <w:t>组织内部沟通的充分性与效果</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编制的程序文件及管理手册的相关章节规定了企业内、外部沟通和员工参与、协商的要求，符合标准要求。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经理负责在公司建立畅通的沟通渠道。管理者代表是公司内部和外部信息交流和沟通的负责人。办公室是公司内部和外部信息交流和协商的归口办公室门。负责与上级主管部门及周边单位的信息交流。办公室负责与管理体系、法律法规等有关的内部和外部信息交流。业务部负责与采购供方、客户等相关方之间的沟通。各部门收集到有关环境方面的信息，包括法律法规等，及时向办公室反馈。目前各项沟通都较为及时、顺畅、效果较好。</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全体员工大会选举，并公司任命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提供：“相关方环境、职业健康安全告知书”和“告知书发放登记表”</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提供：“信息交流记录”等证据。</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《管理手册》中规定了生产过程受控条件。得到图纸、操作规程操作，特殊过程使用作业指导书。</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根据订货要求，生产部下达生产计划， 询问车间负责人对生产计划较清楚。生产部长负责协调生产的各项事宜。产品检验完工后生产部负责人记录产品数量，通知业务部发货。</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配备有游标卡尺、钢卷尺、</w:t>
            </w:r>
            <w:r>
              <w:rPr>
                <w:rFonts w:hint="eastAsia" w:asciiTheme="minorEastAsia" w:hAnsiTheme="minorEastAsia" w:eastAsiaTheme="minorEastAsia" w:cstheme="minorEastAsia"/>
                <w:color w:val="auto"/>
                <w:sz w:val="21"/>
                <w:szCs w:val="21"/>
                <w:highlight w:val="none"/>
                <w:lang w:val="en-US" w:eastAsia="zh-CN"/>
              </w:rPr>
              <w:t>钢直尺、</w:t>
            </w:r>
            <w:r>
              <w:rPr>
                <w:rFonts w:hint="eastAsia" w:asciiTheme="minorEastAsia" w:hAnsiTheme="minorEastAsia" w:eastAsiaTheme="minorEastAsia" w:cstheme="minorEastAsia"/>
                <w:color w:val="auto"/>
                <w:sz w:val="21"/>
                <w:szCs w:val="21"/>
                <w:highlight w:val="none"/>
              </w:rPr>
              <w:t>压力表等检测仪器，进行测量。</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生产过程中采取措施防止人为错误；如：通过配备专业技术人员和加强技术人员的培训不断提高生产水平来防止人为失误等。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产品交付时，对客户使用人员进行使用培训，内容涉及设备使用要求和注意事项等。如客户在使用过程中出现问题，先通过电话进行解决，如远程无法解决，派专人到客户现场实地解决。</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现场审核，查看工序控制情况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运行控制基本符合要求</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识别的需确认的过程为</w:t>
            </w:r>
            <w:r>
              <w:rPr>
                <w:rFonts w:hint="eastAsia" w:asciiTheme="minorEastAsia" w:hAnsiTheme="minorEastAsia" w:eastAsiaTheme="minorEastAsia" w:cstheme="minorEastAsia"/>
                <w:color w:val="auto"/>
                <w:sz w:val="21"/>
                <w:szCs w:val="21"/>
                <w:highlight w:val="none"/>
                <w:lang w:val="en-US" w:eastAsia="zh-CN"/>
              </w:rPr>
              <w:t>封边、喷漆</w:t>
            </w:r>
            <w:r>
              <w:rPr>
                <w:rFonts w:hint="eastAsia" w:asciiTheme="minorEastAsia" w:hAnsiTheme="minorEastAsia" w:eastAsiaTheme="minorEastAsia" w:cstheme="minorEastAsia"/>
                <w:color w:val="auto"/>
                <w:sz w:val="21"/>
                <w:szCs w:val="21"/>
                <w:highlight w:val="none"/>
              </w:rPr>
              <w:t>工序，制定了“特殊过程评审和批准准则”，并对人员、设备及有关装置、方法程序等进行了能力认定。</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提供2020年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月公司对</w:t>
            </w:r>
            <w:r>
              <w:rPr>
                <w:rFonts w:hint="eastAsia" w:asciiTheme="minorEastAsia" w:hAnsiTheme="minorEastAsia" w:eastAsiaTheme="minorEastAsia" w:cstheme="minorEastAsia"/>
                <w:color w:val="auto"/>
                <w:sz w:val="21"/>
                <w:szCs w:val="21"/>
                <w:highlight w:val="none"/>
                <w:lang w:val="en-US" w:eastAsia="zh-CN"/>
              </w:rPr>
              <w:t>封边</w:t>
            </w:r>
            <w:r>
              <w:rPr>
                <w:rFonts w:hint="eastAsia" w:asciiTheme="minorEastAsia" w:hAnsiTheme="minorEastAsia" w:eastAsiaTheme="minorEastAsia" w:cstheme="minorEastAsia"/>
                <w:color w:val="auto"/>
                <w:sz w:val="21"/>
                <w:szCs w:val="21"/>
                <w:highlight w:val="none"/>
              </w:rPr>
              <w:t>过程进行了确认。</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查“过程能力确认单”，从操作人员能力、生产设备能力、工艺参数等方面进行了确认。 确认结论：该特殊过程具备达到质量要求的能力。确认人：</w:t>
            </w:r>
            <w:r>
              <w:rPr>
                <w:rFonts w:hint="eastAsia" w:asciiTheme="minorEastAsia" w:hAnsiTheme="minorEastAsia" w:eastAsiaTheme="minorEastAsia" w:cstheme="minorEastAsia"/>
                <w:color w:val="auto"/>
                <w:sz w:val="21"/>
                <w:szCs w:val="21"/>
                <w:highlight w:val="none"/>
                <w:lang w:val="en-US" w:eastAsia="zh-CN"/>
              </w:rPr>
              <w:t>陈章宇</w:t>
            </w:r>
            <w:r>
              <w:rPr>
                <w:rFonts w:hint="eastAsia" w:asciiTheme="minorEastAsia" w:hAnsiTheme="minorEastAsia" w:eastAsiaTheme="minorEastAsia" w:cstheme="minorEastAsia"/>
                <w:color w:val="auto"/>
                <w:sz w:val="21"/>
                <w:szCs w:val="21"/>
                <w:highlight w:val="none"/>
              </w:rPr>
              <w:t xml:space="preserve"> </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highlight w:val="none"/>
              </w:rPr>
              <w:t>在生产过程中主要由检验员进行检验，合格后才能转序，不合格品返工或报废处置，产品经最终检验合格后放行交付，售后针对顾客提出的产品质量问题采取退货处理的方式进行处理，确保顾客满意。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提供</w:t>
            </w:r>
            <w:r>
              <w:rPr>
                <w:rFonts w:hint="eastAsia" w:asciiTheme="minorEastAsia" w:hAnsiTheme="minorEastAsia" w:eastAsiaTheme="minorEastAsia" w:cstheme="minorEastAsia"/>
                <w:color w:val="auto"/>
                <w:sz w:val="21"/>
                <w:szCs w:val="21"/>
                <w:highlight w:val="none"/>
              </w:rPr>
              <w:t>《原材料采购检验标准》（生产类辅助物料检验标准、</w:t>
            </w:r>
            <w:r>
              <w:rPr>
                <w:rFonts w:hint="eastAsia" w:asciiTheme="minorEastAsia" w:hAnsiTheme="minorEastAsia" w:eastAsiaTheme="minorEastAsia" w:cstheme="minorEastAsia"/>
                <w:color w:val="auto"/>
                <w:sz w:val="21"/>
                <w:szCs w:val="21"/>
                <w:highlight w:val="none"/>
                <w:lang w:val="en-US" w:eastAsia="zh-CN"/>
              </w:rPr>
              <w:t>板材</w:t>
            </w:r>
            <w:r>
              <w:rPr>
                <w:rFonts w:hint="eastAsia" w:asciiTheme="minorEastAsia" w:hAnsiTheme="minorEastAsia" w:eastAsiaTheme="minorEastAsia" w:cstheme="minorEastAsia"/>
                <w:color w:val="auto"/>
                <w:sz w:val="21"/>
                <w:szCs w:val="21"/>
                <w:highlight w:val="none"/>
              </w:rPr>
              <w:t>检验标准、五金件进料检验标准、</w:t>
            </w:r>
            <w:r>
              <w:rPr>
                <w:rFonts w:hint="eastAsia" w:asciiTheme="minorEastAsia" w:hAnsiTheme="minorEastAsia" w:eastAsiaTheme="minorEastAsia" w:cstheme="minorEastAsia"/>
                <w:color w:val="auto"/>
                <w:sz w:val="21"/>
                <w:szCs w:val="21"/>
                <w:highlight w:val="none"/>
                <w:lang w:val="en-US" w:eastAsia="zh-CN"/>
              </w:rPr>
              <w:t>胶粘剂</w:t>
            </w:r>
            <w:r>
              <w:rPr>
                <w:rFonts w:hint="eastAsia" w:asciiTheme="minorEastAsia" w:hAnsiTheme="minorEastAsia" w:eastAsiaTheme="minorEastAsia" w:cstheme="minorEastAsia"/>
                <w:color w:val="auto"/>
                <w:sz w:val="21"/>
                <w:szCs w:val="21"/>
                <w:highlight w:val="none"/>
              </w:rPr>
              <w:t>进料检验标准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油漆</w:t>
            </w:r>
            <w:r>
              <w:rPr>
                <w:rFonts w:hint="eastAsia" w:asciiTheme="minorEastAsia" w:hAnsiTheme="minorEastAsia" w:eastAsiaTheme="minorEastAsia" w:cstheme="minorEastAsia"/>
                <w:color w:val="auto"/>
                <w:sz w:val="21"/>
                <w:szCs w:val="21"/>
                <w:highlight w:val="none"/>
              </w:rPr>
              <w:t>涂料检验标准、包装材料进料检验标准、塑料配件进料检验标准）、《成品检验标准》规定了原材料及成品的具体检验方式。检验主要依据GB/T 332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-2017《</w:t>
            </w:r>
            <w:r>
              <w:rPr>
                <w:rFonts w:hint="eastAsia" w:asciiTheme="minorEastAsia" w:hAnsiTheme="minorEastAsia" w:eastAsiaTheme="minorEastAsia" w:cstheme="minorEastAsia"/>
                <w:color w:val="auto"/>
                <w:sz w:val="21"/>
                <w:szCs w:val="21"/>
                <w:highlight w:val="none"/>
                <w:lang w:val="en-US" w:eastAsia="zh-CN"/>
              </w:rPr>
              <w:t>木</w:t>
            </w:r>
            <w:r>
              <w:rPr>
                <w:rFonts w:hint="eastAsia" w:asciiTheme="minorEastAsia" w:hAnsiTheme="minorEastAsia" w:eastAsiaTheme="minorEastAsia" w:cstheme="minorEastAsia"/>
                <w:color w:val="auto"/>
                <w:sz w:val="21"/>
                <w:szCs w:val="21"/>
                <w:highlight w:val="none"/>
              </w:rPr>
              <w:t>家具通用技术条件》</w:t>
            </w:r>
            <w:r>
              <w:rPr>
                <w:rFonts w:hint="eastAsia" w:asciiTheme="minorEastAsia" w:hAnsiTheme="minorEastAsia" w:eastAsiaTheme="minorEastAsia" w:cstheme="minorEastAsia"/>
                <w:color w:val="auto"/>
                <w:sz w:val="21"/>
                <w:szCs w:val="21"/>
                <w:highlight w:val="none"/>
                <w:lang w:eastAsia="zh-CN"/>
              </w:rPr>
              <w:t>、《金属家具通用技术条件》GB/T 3325-2017</w:t>
            </w:r>
            <w:r>
              <w:rPr>
                <w:rFonts w:hint="eastAsia" w:asciiTheme="minorEastAsia" w:hAnsiTheme="minorEastAsia" w:eastAsiaTheme="minorEastAsia" w:cstheme="minorEastAsia"/>
                <w:color w:val="auto"/>
                <w:sz w:val="21"/>
                <w:szCs w:val="21"/>
                <w:highlight w:val="none"/>
              </w:rPr>
              <w:t>等国家标准、技术要求等。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产品：家具</w:t>
            </w:r>
          </w:p>
          <w:p>
            <w:pP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原材料/采购产品：有刨花板、钢架、热熔胶、铰链等</w:t>
            </w:r>
            <w:r>
              <w:rPr>
                <w:rFonts w:hint="eastAsia" w:asciiTheme="minorEastAsia" w:hAnsiTheme="minorEastAsia" w:eastAsiaTheme="minorEastAsia" w:cstheme="minorEastAsia"/>
                <w:color w:val="auto"/>
                <w:sz w:val="21"/>
                <w:szCs w:val="21"/>
                <w:highlight w:val="none"/>
                <w:lang w:eastAsia="zh-CN"/>
              </w:rPr>
              <w:t>；</w:t>
            </w:r>
          </w:p>
          <w:p>
            <w:pP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1）原材料检验</w:t>
            </w:r>
            <w:r>
              <w:rPr>
                <w:rFonts w:hint="eastAsia" w:asciiTheme="minorEastAsia" w:hAnsiTheme="minorEastAsia" w:eastAsiaTheme="minorEastAsia" w:cstheme="minorEastAsia"/>
                <w:color w:val="auto"/>
                <w:sz w:val="21"/>
                <w:szCs w:val="21"/>
                <w:highlight w:val="none"/>
                <w:lang w:eastAsia="zh-CN"/>
              </w:rPr>
              <w:t>，详见</w:t>
            </w:r>
            <w:r>
              <w:rPr>
                <w:rFonts w:hint="eastAsia" w:asciiTheme="minorEastAsia" w:hAnsiTheme="minorEastAsia" w:eastAsiaTheme="minorEastAsia" w:cstheme="minorEastAsia"/>
                <w:color w:val="auto"/>
                <w:sz w:val="21"/>
                <w:szCs w:val="21"/>
                <w:highlight w:val="none"/>
                <w:lang w:val="en-US" w:eastAsia="zh-CN"/>
              </w:rPr>
              <w:t>业务部审核条款；</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2）查半成品（工序）的检验情况</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3）查成品检验记录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检验依据顾客技术要求和国家标准等，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w:t>
            </w:r>
            <w:r>
              <w:rPr>
                <w:rFonts w:hint="eastAsia" w:asciiTheme="minorEastAsia" w:hAnsiTheme="minorEastAsia" w:eastAsiaTheme="minorEastAsia" w:cstheme="minorEastAsia"/>
                <w:color w:val="auto"/>
                <w:sz w:val="21"/>
                <w:szCs w:val="21"/>
                <w:highlight w:val="none"/>
                <w:lang w:val="en-US" w:eastAsia="zh-CN"/>
              </w:rPr>
              <w:t>木</w:t>
            </w:r>
            <w:r>
              <w:rPr>
                <w:rFonts w:hint="eastAsia" w:asciiTheme="minorEastAsia" w:hAnsiTheme="minorEastAsia" w:eastAsiaTheme="minorEastAsia" w:cstheme="minorEastAsia"/>
                <w:color w:val="auto"/>
                <w:sz w:val="21"/>
                <w:szCs w:val="21"/>
                <w:highlight w:val="none"/>
              </w:rPr>
              <w:t>家具出厂检验报告 ——产品名称：文件柜  生产数量：</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0套，检验数量</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0套</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检验项目：外形极限偏差、桌类主要尺寸、椅凳类主要尺寸、归类主要尺寸、临边垂直度、翘曲度、桌面水平偏差、平整度、圆度、位差度、分缝、下垂度、摆动度、着地平稳度、抽屉深度、钢板厚度、产品外观要求、标识说明书、产品一致性、安全性能要求等。</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检验结果：合格   </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抽部分</w:t>
            </w:r>
            <w:r>
              <w:rPr>
                <w:rFonts w:hint="eastAsia" w:asciiTheme="minorEastAsia" w:hAnsiTheme="minorEastAsia" w:eastAsiaTheme="minorEastAsia" w:cstheme="minorEastAsia"/>
                <w:color w:val="auto"/>
                <w:sz w:val="21"/>
                <w:szCs w:val="21"/>
                <w:highlight w:val="none"/>
              </w:rPr>
              <w:t>第三方检验报告，</w:t>
            </w:r>
          </w:p>
          <w:p>
            <w:pPr>
              <w:pStyle w:val="2"/>
              <w:rPr>
                <w:rFonts w:hint="default" w:asciiTheme="minorEastAsia" w:hAnsiTheme="minorEastAsia" w:eastAsiaTheme="minorEastAsia" w:cstheme="minorEastAsia"/>
                <w:color w:val="auto"/>
                <w:sz w:val="21"/>
                <w:szCs w:val="21"/>
                <w:highlight w:val="none"/>
                <w:lang w:val="en-US"/>
              </w:rPr>
            </w:pPr>
            <w:r>
              <w:rPr>
                <w:rFonts w:hint="eastAsia"/>
                <w:color w:val="auto"/>
                <w:lang w:val="en-US" w:eastAsia="zh-CN"/>
              </w:rPr>
              <w:t xml:space="preserve"> </w:t>
            </w:r>
            <w:r>
              <w:rPr>
                <w:color w:val="auto"/>
              </w:rPr>
              <w:drawing>
                <wp:inline distT="0" distB="0" distL="114300" distR="114300">
                  <wp:extent cx="822325" cy="1168400"/>
                  <wp:effectExtent l="0" t="0" r="15875" b="1270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pic:cNvPicPr>
                        </pic:nvPicPr>
                        <pic:blipFill>
                          <a:blip r:embed="rId6"/>
                          <a:stretch>
                            <a:fillRect/>
                          </a:stretch>
                        </pic:blipFill>
                        <pic:spPr>
                          <a:xfrm>
                            <a:off x="0" y="0"/>
                            <a:ext cx="822325" cy="116840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860425" cy="1150620"/>
                  <wp:effectExtent l="0" t="0" r="15875" b="1143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7"/>
                          <a:stretch>
                            <a:fillRect/>
                          </a:stretch>
                        </pic:blipFill>
                        <pic:spPr>
                          <a:xfrm>
                            <a:off x="0" y="0"/>
                            <a:ext cx="860425" cy="1150620"/>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832485" cy="1162685"/>
                  <wp:effectExtent l="0" t="0" r="5715" b="1841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8"/>
                          <a:stretch>
                            <a:fillRect/>
                          </a:stretch>
                        </pic:blipFill>
                        <pic:spPr>
                          <a:xfrm>
                            <a:off x="0" y="0"/>
                            <a:ext cx="832485" cy="1162685"/>
                          </a:xfrm>
                          <a:prstGeom prst="rect">
                            <a:avLst/>
                          </a:prstGeom>
                          <a:noFill/>
                          <a:ln>
                            <a:noFill/>
                          </a:ln>
                        </pic:spPr>
                      </pic:pic>
                    </a:graphicData>
                  </a:graphic>
                </wp:inline>
              </w:drawing>
            </w:r>
          </w:p>
          <w:p>
            <w:pPr>
              <w:pStyle w:val="2"/>
              <w:rPr>
                <w:rFonts w:ascii="宋体" w:hAnsi="宋体"/>
                <w:b/>
                <w:sz w:val="21"/>
                <w:szCs w:val="21"/>
              </w:rPr>
            </w:pPr>
            <w:r>
              <w:rPr>
                <w:rFonts w:hint="eastAsia" w:asciiTheme="minorEastAsia" w:hAnsiTheme="minorEastAsia" w:eastAsiaTheme="minorEastAsia" w:cstheme="minorEastAsia"/>
                <w:color w:val="auto"/>
                <w:sz w:val="21"/>
                <w:szCs w:val="21"/>
                <w:highlight w:val="none"/>
              </w:rPr>
              <w:t>2020年以来，地方政府产品抽检</w:t>
            </w:r>
            <w:r>
              <w:rPr>
                <w:rFonts w:hint="eastAsia" w:asciiTheme="minorEastAsia" w:hAnsiTheme="minorEastAsia" w:eastAsiaTheme="minorEastAsia" w:cstheme="minorEastAsia"/>
                <w:color w:val="auto"/>
                <w:sz w:val="21"/>
                <w:szCs w:val="21"/>
                <w:highlight w:val="none"/>
                <w:lang w:val="en-US" w:eastAsia="zh-CN"/>
              </w:rPr>
              <w:t>受处罚情况：无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pStyle w:val="2"/>
              <w:spacing w:before="0" w:after="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执行</w:t>
            </w:r>
            <w:r>
              <w:rPr>
                <w:rFonts w:hint="eastAsia" w:asciiTheme="minorEastAsia" w:hAnsiTheme="minorEastAsia" w:eastAsiaTheme="minorEastAsia" w:cstheme="minorEastAsia"/>
                <w:color w:val="auto"/>
                <w:sz w:val="21"/>
                <w:szCs w:val="21"/>
                <w:highlight w:val="none"/>
              </w:rPr>
              <w:t>《不合格控制程序》对来料、半成品、成品检验产生的不合格品进行标识、隔离。生产部负责生产作业出现的不合格品进行标识、隔离、管理。仓库负责库存不合格品的管理。</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来料不合格品的控制：来料经检验判为不合格品时，由质检部负责贴不合格标识，仓库将不合格品转至不合格品区。</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采购产品不合格品处置：一般作退货或调换处理，目前无。</w:t>
            </w:r>
          </w:p>
          <w:p>
            <w:pPr>
              <w:spacing w:line="3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生产过程不合格品处置：一般返工处理，目前无。</w:t>
            </w:r>
          </w:p>
          <w:p>
            <w:pPr>
              <w:spacing w:line="240" w:lineRule="exact"/>
              <w:rPr>
                <w:rFonts w:ascii="宋体" w:hAnsi="宋体"/>
                <w:b/>
                <w:sz w:val="21"/>
                <w:szCs w:val="21"/>
              </w:rPr>
            </w:pPr>
            <w:r>
              <w:rPr>
                <w:rFonts w:hint="eastAsia" w:asciiTheme="minorEastAsia" w:hAnsiTheme="minorEastAsia" w:eastAsiaTheme="minorEastAsia" w:cstheme="minorEastAsia"/>
                <w:color w:val="auto"/>
                <w:sz w:val="21"/>
                <w:szCs w:val="21"/>
              </w:rPr>
              <w:t>产品不合格品处置：一般返工处理，目前无。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7. EMS</w:t>
            </w:r>
            <w:r>
              <w:rPr>
                <w:rFonts w:hint="eastAsia"/>
              </w:rPr>
              <w:t>组织对重要环境因素实施控制的结果</w:t>
            </w:r>
          </w:p>
          <w:p>
            <w:pPr>
              <w:spacing w:line="240" w:lineRule="exact"/>
              <w:rPr>
                <w:rFonts w:hint="eastAsia"/>
              </w:rPr>
            </w:pPr>
            <w:r>
              <w:t>8. OHSMS</w:t>
            </w:r>
            <w:r>
              <w:rPr>
                <w:rFonts w:hint="eastAsia"/>
              </w:rPr>
              <w:t>组织对不可接受风险实施控制的结果</w:t>
            </w:r>
          </w:p>
          <w:p>
            <w:pPr>
              <w:spacing w:line="380" w:lineRule="exact"/>
              <w:ind w:firstLine="4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执行</w:t>
            </w:r>
            <w:r>
              <w:rPr>
                <w:rFonts w:hint="eastAsia" w:asciiTheme="minorEastAsia" w:hAnsiTheme="minorEastAsia" w:eastAsiaTheme="minorEastAsia" w:cstheme="minorEastAsia"/>
                <w:sz w:val="21"/>
                <w:szCs w:val="21"/>
              </w:rPr>
              <w:t>《环境运行控过程序》、《职业健康安全运行控过程序》、《相关方管理程序》等。</w:t>
            </w:r>
          </w:p>
          <w:p>
            <w:pPr>
              <w:spacing w:line="3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废水管控：主要为生活污水，排入化粪池定期清陶，用作农肥，不外排。</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废气管控：主要为面板加工工序粉尘，采用集尘罩、滤袋除尘、加过滤棉过滤处理后经收集装袋后由蘑菇农民使用。</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噪声管控：生产过程加工设备选用了低噪声的设备和工具，在厂房内生产，同时加强设备的检查和维保，确保机械设备在正常工况下运行。</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固废管控：生产过程中主要为切边角余料、木屑、包装材料等。生产部将以上固废放置固定位置，积攒一定量后出售有废品回收单位再利用；</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危废：无</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能源管控：生产过程注意节水、节电、节油，人走关闭开关，现场未发现有漏水和浪费电能的现象。</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产品周期的环境管控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从采用产品时已考虑了产品的环保性（包括其包装），生产过程中，严格按照环保等管理制度实施，控制好辅助材料的计量，避免浪费。</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潜在火灾管控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公司生产场配有消防栓1个、不同规格灭火器12个。每年度检查消防器材有效性，提供20</w:t>
            </w:r>
            <w:r>
              <w:rPr>
                <w:rFonts w:hint="eastAsia" w:asciiTheme="minorEastAsia" w:hAnsiTheme="minorEastAsia" w:eastAsiaTheme="minorEastAsia" w:cstheme="minorEastAsia"/>
                <w:sz w:val="21"/>
                <w:szCs w:val="21"/>
                <w:lang w:val="en-US" w:eastAsia="zh-CN"/>
              </w:rPr>
              <w:t>20-2021</w:t>
            </w:r>
            <w:r>
              <w:rPr>
                <w:rFonts w:hint="eastAsia" w:asciiTheme="minorEastAsia" w:hAnsiTheme="minorEastAsia" w:eastAsiaTheme="minorEastAsia" w:cstheme="minorEastAsia"/>
                <w:sz w:val="21"/>
                <w:szCs w:val="21"/>
              </w:rPr>
              <w:t>年检查记录。</w:t>
            </w:r>
            <w:r>
              <w:rPr>
                <w:rFonts w:hint="eastAsia" w:asciiTheme="minorEastAsia" w:hAnsiTheme="minorEastAsia" w:eastAsiaTheme="minorEastAsia" w:cstheme="minorEastAsia"/>
                <w:sz w:val="21"/>
                <w:szCs w:val="21"/>
                <w:lang w:val="en-US" w:eastAsia="zh-CN"/>
              </w:rPr>
              <w:t>远程</w:t>
            </w:r>
            <w:r>
              <w:rPr>
                <w:rFonts w:hint="eastAsia" w:asciiTheme="minorEastAsia" w:hAnsiTheme="minorEastAsia" w:eastAsiaTheme="minorEastAsia" w:cstheme="minorEastAsia"/>
                <w:sz w:val="21"/>
                <w:szCs w:val="21"/>
              </w:rPr>
              <w:t>抽查1个消防栓2个灭火器均符合要求。</w:t>
            </w:r>
          </w:p>
          <w:p>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职业健康安全管控：公司给员工发放工作服、口罩等劳保用品，无发放记录，已向生产部部长提出，部长安排纠正。</w:t>
            </w:r>
          </w:p>
          <w:p>
            <w:pPr>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w:t>
            </w:r>
            <w:r>
              <w:rPr>
                <w:rFonts w:hint="eastAsia" w:asciiTheme="minorEastAsia" w:hAnsiTheme="minorEastAsia" w:eastAsiaTheme="minorEastAsia" w:cstheme="minorEastAsia"/>
                <w:sz w:val="21"/>
                <w:szCs w:val="21"/>
              </w:rPr>
              <w:t>体检报告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为主要长期员工上社保</w:t>
            </w:r>
            <w:r>
              <w:rPr>
                <w:rFonts w:hint="eastAsia" w:asciiTheme="minorEastAsia" w:hAnsiTheme="minorEastAsia" w:eastAsiaTheme="minorEastAsia" w:cstheme="minorEastAsia"/>
                <w:sz w:val="21"/>
                <w:szCs w:val="21"/>
                <w:lang w:eastAsia="zh-CN"/>
              </w:rPr>
              <w:t>；</w:t>
            </w:r>
          </w:p>
          <w:p>
            <w:pPr>
              <w:spacing w:line="380" w:lineRule="exact"/>
            </w:pPr>
            <w:r>
              <w:rPr>
                <w:rFonts w:hint="eastAsia" w:asciiTheme="minorEastAsia" w:hAnsiTheme="minorEastAsia" w:eastAsiaTheme="minorEastAsia" w:cstheme="minorEastAsia"/>
                <w:sz w:val="21"/>
                <w:szCs w:val="21"/>
              </w:rPr>
              <w:t>按有关程序和要求通报供方和顾客，采用〈告知函〉方式通报。查到相关方告知书。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查策划有《应急准备与响应控制程序》</w:t>
            </w:r>
            <w:r>
              <w:rPr>
                <w:rFonts w:hint="eastAsia" w:asciiTheme="minorEastAsia" w:hAnsiTheme="minorEastAsia" w:eastAsiaTheme="minorEastAsia" w:cstheme="minorEastAsia"/>
                <w:sz w:val="21"/>
                <w:szCs w:val="21"/>
                <w:highlight w:val="none"/>
                <w:lang w:eastAsia="zh-CN"/>
              </w:rPr>
              <w:t>BY/QES/CX</w:t>
            </w:r>
            <w:r>
              <w:rPr>
                <w:rFonts w:hint="eastAsia" w:asciiTheme="minorEastAsia" w:hAnsiTheme="minorEastAsia" w:eastAsiaTheme="minorEastAsia" w:cstheme="minorEastAsia"/>
                <w:sz w:val="21"/>
                <w:szCs w:val="21"/>
                <w:highlight w:val="none"/>
              </w:rPr>
              <w:t>-2020-17，编制有火灾事故应急救援预案、机械伤害事故应急救援预案等预案。</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开展了火灾事故应急救援预案演习计划</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提供有“消防演习计划”。</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——演练时间：20</w:t>
            </w:r>
            <w:r>
              <w:rPr>
                <w:rFonts w:hint="eastAsia" w:asciiTheme="minorEastAsia" w:hAnsiTheme="minorEastAsia" w:eastAsiaTheme="minorEastAsia" w:cstheme="minorEastAsia"/>
                <w:sz w:val="21"/>
                <w:szCs w:val="21"/>
                <w:highlight w:val="none"/>
                <w:lang w:val="en-US" w:eastAsia="zh-CN"/>
              </w:rPr>
              <w:t>20.11</w:t>
            </w: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下午，地点：场门口空旷处，</w:t>
            </w: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——演练组织部门：办公室；组织人员：</w:t>
            </w:r>
            <w:r>
              <w:rPr>
                <w:rFonts w:hint="eastAsia" w:asciiTheme="minorEastAsia" w:hAnsiTheme="minorEastAsia" w:eastAsiaTheme="minorEastAsia" w:cstheme="minorEastAsia"/>
                <w:sz w:val="21"/>
                <w:szCs w:val="21"/>
                <w:highlight w:val="none"/>
                <w:lang w:eastAsia="zh-CN"/>
              </w:rPr>
              <w:t>陈飞</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陈章宇</w:t>
            </w:r>
            <w:r>
              <w:rPr>
                <w:rFonts w:hint="eastAsia" w:asciiTheme="minorEastAsia" w:hAnsiTheme="minorEastAsia" w:eastAsiaTheme="minorEastAsia" w:cstheme="minorEastAsia"/>
                <w:sz w:val="21"/>
                <w:szCs w:val="21"/>
                <w:highlight w:val="none"/>
                <w:lang w:val="en-US" w:eastAsia="zh-CN"/>
              </w:rPr>
              <w:t>等</w:t>
            </w:r>
            <w:r>
              <w:rPr>
                <w:rFonts w:hint="eastAsia" w:asciiTheme="minorEastAsia" w:hAnsiTheme="minorEastAsia" w:eastAsiaTheme="minorEastAsia" w:cstheme="minorEastAsia"/>
                <w:sz w:val="21"/>
                <w:szCs w:val="21"/>
                <w:highlight w:val="none"/>
              </w:rPr>
              <w:t>：参加人员：全体员工</w:t>
            </w:r>
          </w:p>
          <w:p>
            <w:pPr>
              <w:spacing w:line="240" w:lineRule="exact"/>
              <w:rPr>
                <w:rFonts w:ascii="宋体" w:hAnsi="宋体"/>
                <w:b/>
                <w:sz w:val="21"/>
                <w:szCs w:val="21"/>
              </w:rPr>
            </w:pPr>
            <w:r>
              <w:rPr>
                <w:rFonts w:hint="eastAsia" w:asciiTheme="minorEastAsia" w:hAnsiTheme="minorEastAsia" w:eastAsiaTheme="minorEastAsia" w:cstheme="minorEastAsia"/>
                <w:sz w:val="21"/>
                <w:szCs w:val="21"/>
                <w:highlight w:val="none"/>
              </w:rPr>
              <w:t>——演练效果评价记录：人员迅速到位，职责明确，应急物资充分、整体组织准确高效，实战达到预期目标，处理结果到位，全体人员急救意识强，通过实地现场演练证实编制的“火灾事故应急救援预案”符合单位的实际情况，具有很好的适宜性，暂不需对预案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eastAsia="zh-CN"/>
              </w:rPr>
            </w:pPr>
            <w:r>
              <w:rPr>
                <w:rFonts w:hint="eastAsia" w:ascii="宋体" w:hAnsi="宋体"/>
                <w:b/>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ascii="宋体" w:hAnsi="宋体"/>
                <w:b/>
                <w:sz w:val="21"/>
                <w:szCs w:val="21"/>
                <w:lang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ind w:left="100" w:hanging="100" w:hangingChars="50"/>
              <w:textAlignment w:val="auto"/>
              <w:rPr>
                <w:b/>
                <w:color w:val="000000" w:themeColor="text1"/>
                <w:sz w:val="20"/>
                <w:szCs w:val="20"/>
              </w:rPr>
            </w:pPr>
            <w:r>
              <w:rPr>
                <w:rFonts w:hint="eastAsia"/>
                <w:b/>
                <w:color w:val="000000" w:themeColor="text1"/>
                <w:sz w:val="20"/>
                <w:szCs w:val="20"/>
              </w:rPr>
              <w:t>1. .对质量/环境/职业健康安全目标指标进行定期监测/检查情况</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rPr>
              <w:t>提供了文件化可分解的目标、指标，经查问分解到各部门，经查阅建立的管理目标符合标准要求，在方针的框架下展开，每季度考核一次，查看</w:t>
            </w:r>
            <w:r>
              <w:rPr>
                <w:rFonts w:hint="eastAsia"/>
                <w:sz w:val="21"/>
                <w:szCs w:val="21"/>
                <w:lang w:val="en-US" w:eastAsia="zh-CN"/>
              </w:rPr>
              <w:t>2020</w:t>
            </w:r>
            <w:r>
              <w:rPr>
                <w:rFonts w:hint="eastAsia"/>
                <w:sz w:val="21"/>
                <w:szCs w:val="21"/>
              </w:rPr>
              <w:t>年考核结果，经查目标完成。并制定了管理方案，经查已完成，符合要求</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ind w:left="100" w:hanging="100" w:hangingChars="50"/>
              <w:textAlignment w:val="auto"/>
              <w:rPr>
                <w:rFonts w:hint="eastAsia"/>
                <w:b/>
                <w:color w:val="auto"/>
                <w:sz w:val="20"/>
                <w:szCs w:val="20"/>
              </w:rPr>
            </w:pPr>
            <w:r>
              <w:rPr>
                <w:rFonts w:hint="eastAsia"/>
                <w:b/>
                <w:color w:val="auto"/>
                <w:sz w:val="20"/>
                <w:szCs w:val="20"/>
              </w:rPr>
              <w:t>顾客满意</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Times New Roman" w:hAnsi="Times New Roman" w:cs="Times New Roman"/>
                <w:color w:val="auto"/>
                <w:sz w:val="21"/>
                <w:szCs w:val="21"/>
                <w:lang w:val="zh-CN"/>
              </w:rPr>
              <w:t>公司通过电话，走访等形式，接受顾客反馈，了解顾客顾客满意度信息，发放调查表对顾客满意度进行定量测量。提供“顾客满意程度调查表”，调查主要内容：</w:t>
            </w:r>
            <w:r>
              <w:rPr>
                <w:rFonts w:hint="eastAsia" w:ascii="Times New Roman" w:hAnsi="Times New Roman" w:cs="Times New Roman"/>
                <w:color w:val="auto"/>
                <w:sz w:val="21"/>
                <w:szCs w:val="21"/>
              </w:rPr>
              <w:t>质量、价格、外观、服务等方面的满意程度</w:t>
            </w:r>
            <w:r>
              <w:rPr>
                <w:rFonts w:hint="eastAsia" w:ascii="Times New Roman" w:hAnsi="Times New Roman" w:cs="Times New Roman"/>
                <w:color w:val="auto"/>
                <w:sz w:val="21"/>
                <w:szCs w:val="21"/>
                <w:lang w:val="zh-CN"/>
              </w:rPr>
              <w:t>等，</w:t>
            </w:r>
            <w:r>
              <w:rPr>
                <w:rFonts w:hint="eastAsia" w:ascii="Times New Roman" w:hAnsi="Times New Roman" w:cs="Times New Roman"/>
                <w:color w:val="auto"/>
                <w:sz w:val="21"/>
                <w:szCs w:val="21"/>
              </w:rPr>
              <w:t>各项得分求平均值得最终结果</w:t>
            </w:r>
            <w:r>
              <w:rPr>
                <w:rFonts w:hint="eastAsia" w:ascii="Times New Roman" w:hAnsi="Times New Roman" w:cs="Times New Roman"/>
                <w:color w:val="auto"/>
                <w:sz w:val="21"/>
                <w:szCs w:val="21"/>
                <w:lang w:val="zh-CN"/>
              </w:rPr>
              <w:t>。</w:t>
            </w:r>
            <w:r>
              <w:rPr>
                <w:rFonts w:hint="eastAsia" w:ascii="Times New Roman" w:hAnsi="Times New Roman" w:cs="Times New Roman"/>
                <w:color w:val="auto"/>
                <w:sz w:val="21"/>
                <w:szCs w:val="21"/>
              </w:rPr>
              <w:t>提供顾客满意调查分析。最终顾客满意率</w:t>
            </w:r>
            <w:r>
              <w:rPr>
                <w:rFonts w:hint="eastAsia" w:cs="Times New Roman"/>
                <w:color w:val="auto"/>
                <w:sz w:val="21"/>
                <w:szCs w:val="21"/>
                <w:lang w:val="en-US" w:eastAsia="zh-CN"/>
              </w:rPr>
              <w:t>100</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b/>
                <w:color w:val="auto"/>
                <w:sz w:val="20"/>
                <w:szCs w:val="20"/>
              </w:rPr>
            </w:pPr>
            <w:r>
              <w:rPr>
                <w:rFonts w:hint="eastAsia"/>
                <w:b/>
                <w:color w:val="auto"/>
                <w:sz w:val="20"/>
                <w:szCs w:val="20"/>
              </w:rPr>
              <w:t>3. 内审（包括内审策划审核方案中考虑拟审核的过程和区域的状况和重要性）</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color w:val="auto"/>
                <w:sz w:val="21"/>
                <w:szCs w:val="21"/>
              </w:rPr>
              <w:t>按照策划的安排于</w:t>
            </w:r>
            <w:r>
              <w:rPr>
                <w:color w:val="auto"/>
                <w:sz w:val="21"/>
                <w:szCs w:val="21"/>
              </w:rPr>
              <w:t>20</w:t>
            </w:r>
            <w:r>
              <w:rPr>
                <w:rFonts w:hint="eastAsia"/>
                <w:color w:val="auto"/>
                <w:sz w:val="21"/>
                <w:szCs w:val="21"/>
                <w:lang w:val="en-US" w:eastAsia="zh-CN"/>
              </w:rPr>
              <w:t>20年转版</w:t>
            </w:r>
            <w:r>
              <w:rPr>
                <w:rFonts w:hint="eastAsia"/>
                <w:color w:val="auto"/>
                <w:sz w:val="21"/>
                <w:szCs w:val="21"/>
              </w:rPr>
              <w:t>内部审核，经查阅资料及与管代沟通，内审员没有审核自己的工作，查阅内审记录，符合策划安排，提不符合，责任部门进行了分析原因、采取纠正/纠正措施并验证了有效性，内审报告中对管理体系的符合性、充分性和运行有效性进行了评价。内审符合要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color w:val="auto"/>
                <w:sz w:val="21"/>
                <w:szCs w:val="21"/>
              </w:rPr>
              <w:t>按照策划的安排于</w:t>
            </w:r>
            <w:r>
              <w:rPr>
                <w:color w:val="auto"/>
                <w:sz w:val="21"/>
                <w:szCs w:val="21"/>
              </w:rPr>
              <w:t>20</w:t>
            </w:r>
            <w:r>
              <w:rPr>
                <w:rFonts w:hint="eastAsia"/>
                <w:color w:val="auto"/>
                <w:sz w:val="21"/>
                <w:szCs w:val="21"/>
                <w:lang w:val="en-US" w:eastAsia="zh-CN"/>
              </w:rPr>
              <w:t>20</w:t>
            </w:r>
            <w:r>
              <w:rPr>
                <w:rFonts w:hint="eastAsia" w:cs="宋体"/>
                <w:color w:val="auto"/>
                <w:sz w:val="21"/>
                <w:szCs w:val="21"/>
              </w:rPr>
              <w:t>年</w:t>
            </w:r>
            <w:r>
              <w:rPr>
                <w:rFonts w:hint="eastAsia"/>
                <w:color w:val="auto"/>
                <w:sz w:val="21"/>
                <w:szCs w:val="21"/>
              </w:rPr>
              <w:t>进行了一次管理评审，由总经理主持，各部门负责人汇报体系运行情况、成绩、改进要求建议、管理者代表汇报了管理体系运行、目标考核及内审的情况等，查阅管理评审计划、输入材料、管理评审报告，提出了改进要求，经查已实施完成。对管理体系的评价较为客观，提出的改进对促进体系的运行有效，管理评审符合要求</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380" w:lineRule="exact"/>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 未提供2020-2021年期间的环评检测报告；</w:t>
            </w:r>
          </w:p>
          <w:p>
            <w:pPr>
              <w:pStyle w:val="2"/>
              <w:numPr>
                <w:ilvl w:val="0"/>
                <w:numId w:val="0"/>
              </w:numPr>
              <w:ind w:leftChars="0"/>
            </w:pPr>
            <w:r>
              <w:rPr>
                <w:rFonts w:hint="eastAsia" w:asciiTheme="minorEastAsia" w:hAnsiTheme="minorEastAsia" w:eastAsiaTheme="minorEastAsia" w:cstheme="minorEastAsia"/>
                <w:color w:val="FF0000"/>
                <w:sz w:val="21"/>
                <w:szCs w:val="21"/>
                <w:lang w:val="en-US" w:eastAsia="zh-CN"/>
              </w:rPr>
              <w:t>2. 排污许可证过期；</w:t>
            </w:r>
          </w:p>
          <w:p>
            <w:pPr>
              <w:numPr>
                <w:ilvl w:val="0"/>
                <w:numId w:val="0"/>
              </w:numPr>
              <w:spacing w:line="240" w:lineRule="exact"/>
              <w:ind w:leftChars="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pStyle w:val="2"/>
              <w:numPr>
                <w:ilvl w:val="0"/>
                <w:numId w:val="0"/>
              </w:numPr>
              <w:ind w:leftChars="0" w:firstLine="230" w:firstLineChars="100"/>
            </w:pPr>
            <w:r>
              <w:rPr>
                <w:rFonts w:hint="eastAsia"/>
                <w:color w:val="auto"/>
                <w:sz w:val="21"/>
                <w:szCs w:val="21"/>
              </w:rPr>
              <w:t>提供《建设项目环境影响报告表》</w:t>
            </w:r>
            <w:r>
              <w:rPr>
                <w:rFonts w:hint="eastAsia"/>
                <w:color w:val="auto"/>
                <w:sz w:val="21"/>
                <w:szCs w:val="21"/>
                <w:lang w:eastAsia="zh-CN"/>
              </w:rPr>
              <w:t>、《</w:t>
            </w:r>
            <w:r>
              <w:rPr>
                <w:rFonts w:hint="eastAsia"/>
                <w:color w:val="auto"/>
                <w:sz w:val="21"/>
                <w:szCs w:val="21"/>
                <w:lang w:val="en-US" w:eastAsia="zh-CN"/>
              </w:rPr>
              <w:t>建设项目竣工环境保护验收监测报告表》，符合要求。</w:t>
            </w:r>
          </w:p>
          <w:p>
            <w:p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pStyle w:val="2"/>
              <w:ind w:firstLine="460" w:firstLineChars="200"/>
            </w:pPr>
            <w:r>
              <w:rPr>
                <w:rFonts w:hint="eastAsia"/>
                <w:sz w:val="21"/>
                <w:szCs w:val="21"/>
                <w:lang w:val="en-US" w:eastAsia="zh-CN"/>
              </w:rPr>
              <w:t>提供近一年内对</w:t>
            </w:r>
            <w:r>
              <w:rPr>
                <w:rFonts w:hint="eastAsia"/>
                <w:sz w:val="21"/>
                <w:szCs w:val="21"/>
                <w:lang w:eastAsia="zh-CN"/>
              </w:rPr>
              <w:t>员工进行</w:t>
            </w:r>
            <w:r>
              <w:rPr>
                <w:rFonts w:hint="eastAsia"/>
                <w:sz w:val="21"/>
                <w:szCs w:val="21"/>
                <w:lang w:val="en-US" w:eastAsia="zh-CN"/>
              </w:rPr>
              <w:t>了</w:t>
            </w:r>
            <w:r>
              <w:rPr>
                <w:rFonts w:hint="eastAsia"/>
                <w:sz w:val="21"/>
                <w:szCs w:val="21"/>
                <w:lang w:eastAsia="zh-CN"/>
              </w:rPr>
              <w:t>体检</w:t>
            </w:r>
            <w:r>
              <w:rPr>
                <w:rFonts w:hint="eastAsia"/>
                <w:sz w:val="21"/>
                <w:szCs w:val="21"/>
                <w:lang w:val="en-US" w:eastAsia="zh-CN"/>
              </w:rPr>
              <w:t>的证据</w:t>
            </w:r>
          </w:p>
          <w:p>
            <w:pPr>
              <w:spacing w:line="240" w:lineRule="exact"/>
              <w:rPr>
                <w:rFonts w:hint="eastAsia" w:ascii="宋体" w:hAnsi="宋体" w:eastAsia="宋体"/>
                <w:b/>
                <w:sz w:val="21"/>
                <w:szCs w:val="21"/>
                <w:lang w:eastAsia="zh-CN"/>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：暂无检查</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sz w:val="21"/>
                <w:szCs w:val="21"/>
                <w:lang w:eastAsia="zh-CN"/>
              </w:rPr>
              <w:t>对</w:t>
            </w:r>
            <w:r>
              <w:rPr>
                <w:rFonts w:hint="eastAsia"/>
                <w:sz w:val="21"/>
                <w:szCs w:val="21"/>
              </w:rPr>
              <w:t>内审提出的不</w:t>
            </w:r>
            <w:r>
              <w:rPr>
                <w:rFonts w:hint="eastAsia"/>
                <w:sz w:val="21"/>
                <w:szCs w:val="21"/>
                <w:lang w:eastAsia="zh-CN"/>
              </w:rPr>
              <w:t>符合</w:t>
            </w:r>
            <w:r>
              <w:rPr>
                <w:rFonts w:hint="eastAsia"/>
                <w:sz w:val="21"/>
                <w:szCs w:val="21"/>
              </w:rPr>
              <w:t>进行原因分析，</w:t>
            </w:r>
            <w:r>
              <w:rPr>
                <w:rFonts w:hint="eastAsia"/>
                <w:sz w:val="21"/>
                <w:szCs w:val="21"/>
                <w:lang w:eastAsia="zh-CN"/>
              </w:rPr>
              <w:t>并完成了整改。</w:t>
            </w:r>
            <w:r>
              <w:rPr>
                <w:rFonts w:hint="eastAsia"/>
                <w:sz w:val="21"/>
                <w:szCs w:val="21"/>
              </w:rPr>
              <w:t>对管理评审提出的不</w:t>
            </w:r>
            <w:r>
              <w:rPr>
                <w:rFonts w:hint="eastAsia"/>
                <w:sz w:val="21"/>
                <w:szCs w:val="21"/>
                <w:lang w:eastAsia="zh-CN"/>
              </w:rPr>
              <w:t>符合</w:t>
            </w:r>
            <w:r>
              <w:rPr>
                <w:rFonts w:hint="eastAsia"/>
                <w:sz w:val="21"/>
                <w:szCs w:val="21"/>
              </w:rPr>
              <w:t>及改进要求，进行原因分析，制定了具体措施，</w:t>
            </w:r>
            <w:r>
              <w:rPr>
                <w:rFonts w:hint="eastAsia"/>
                <w:sz w:val="21"/>
                <w:szCs w:val="21"/>
                <w:lang w:val="en-US" w:eastAsia="zh-CN"/>
              </w:rPr>
              <w:t>已</w:t>
            </w:r>
            <w:r>
              <w:rPr>
                <w:rFonts w:hint="eastAsia"/>
                <w:sz w:val="21"/>
                <w:szCs w:val="21"/>
              </w:rPr>
              <w:t>实施</w:t>
            </w:r>
            <w:r>
              <w:rPr>
                <w:rFonts w:hint="eastAsia"/>
                <w:sz w:val="21"/>
                <w:szCs w:val="21"/>
                <w:lang w:val="en-US" w:eastAsia="zh-CN"/>
              </w:rPr>
              <w:t>完成</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sz w:val="21"/>
                <w:szCs w:val="21"/>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ind w:left="105" w:leftChars="0" w:hanging="105" w:hangingChars="50"/>
              <w:textAlignment w:val="auto"/>
              <w:rPr>
                <w:rFonts w:ascii="宋体" w:hAnsi="宋体"/>
                <w:b/>
                <w:sz w:val="21"/>
                <w:szCs w:val="21"/>
              </w:rPr>
            </w:pPr>
            <w:r>
              <w:rPr>
                <w:rFonts w:hint="eastAsia" w:ascii="宋体" w:hAnsi="宋体"/>
                <w:b/>
                <w:sz w:val="21"/>
                <w:szCs w:val="21"/>
              </w:rPr>
              <w:t>创新情况</w:t>
            </w:r>
            <w:r>
              <w:rPr>
                <w:rFonts w:hint="eastAsia" w:ascii="宋体" w:hAnsi="宋体"/>
                <w:b/>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vAlign w:val="top"/>
          </w:tcPr>
          <w:p>
            <w:pPr>
              <w:keepNext w:val="0"/>
              <w:keepLines w:val="0"/>
              <w:pageBreakBefore w:val="0"/>
              <w:numPr>
                <w:ilvl w:val="0"/>
                <w:numId w:val="5"/>
              </w:numPr>
              <w:kinsoku/>
              <w:wordWrap/>
              <w:overflowPunct/>
              <w:topLinePunct w:val="0"/>
              <w:autoSpaceDE/>
              <w:autoSpaceDN/>
              <w:bidi w:val="0"/>
              <w:adjustRightInd/>
              <w:snapToGrid/>
              <w:spacing w:line="360" w:lineRule="exact"/>
              <w:ind w:left="105" w:leftChars="0" w:hanging="105" w:hangingChars="50"/>
              <w:textAlignment w:val="auto"/>
              <w:rPr>
                <w:rFonts w:hint="eastAsia" w:ascii="宋体" w:hAnsi="宋体"/>
                <w:b/>
                <w:sz w:val="21"/>
                <w:szCs w:val="21"/>
              </w:rPr>
            </w:pPr>
            <w:r>
              <w:rPr>
                <w:rFonts w:hint="eastAsia" w:ascii="宋体" w:hAnsi="宋体"/>
                <w:b/>
                <w:sz w:val="21"/>
                <w:szCs w:val="21"/>
              </w:rPr>
              <w:t>上次不符合的整改情况</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ascii="宋体" w:hAnsi="宋体"/>
                <w:b/>
                <w:sz w:val="21"/>
                <w:szCs w:val="21"/>
              </w:rPr>
            </w:pPr>
            <w:r>
              <w:rPr>
                <w:rFonts w:hint="eastAsia"/>
                <w:color w:val="auto"/>
                <w:sz w:val="21"/>
                <w:szCs w:val="21"/>
              </w:rPr>
              <w:t>上次审核发现的不符合项</w:t>
            </w:r>
            <w:r>
              <w:rPr>
                <w:rFonts w:hint="eastAsia"/>
                <w:color w:val="auto"/>
                <w:sz w:val="21"/>
                <w:szCs w:val="21"/>
                <w:lang w:eastAsia="zh-CN"/>
              </w:rPr>
              <w:t>，</w:t>
            </w:r>
            <w:r>
              <w:rPr>
                <w:rFonts w:hint="eastAsia"/>
                <w:color w:val="auto"/>
                <w:sz w:val="21"/>
                <w:szCs w:val="21"/>
              </w:rPr>
              <w:t>相关责任部门对</w:t>
            </w:r>
            <w:r>
              <w:rPr>
                <w:rFonts w:hint="eastAsia"/>
                <w:color w:val="auto"/>
                <w:sz w:val="21"/>
                <w:szCs w:val="21"/>
                <w:lang w:eastAsia="zh-CN"/>
              </w:rPr>
              <w:t>其</w:t>
            </w:r>
            <w:r>
              <w:rPr>
                <w:rFonts w:hint="eastAsia"/>
                <w:color w:val="auto"/>
                <w:sz w:val="21"/>
                <w:szCs w:val="21"/>
              </w:rPr>
              <w:t>进行了原因分析，制定并采取了</w:t>
            </w:r>
            <w:r>
              <w:rPr>
                <w:rFonts w:hint="eastAsia"/>
                <w:color w:val="auto"/>
                <w:sz w:val="21"/>
                <w:szCs w:val="21"/>
                <w:lang w:eastAsia="zh-CN"/>
              </w:rPr>
              <w:t>纠正及</w:t>
            </w:r>
            <w:r>
              <w:rPr>
                <w:rFonts w:hint="eastAsia"/>
                <w:color w:val="auto"/>
                <w:sz w:val="21"/>
                <w:szCs w:val="21"/>
              </w:rPr>
              <w:t>纠正措施，经现场的查</w:t>
            </w:r>
            <w:r>
              <w:rPr>
                <w:rFonts w:hint="eastAsia"/>
                <w:color w:val="auto"/>
                <w:sz w:val="21"/>
                <w:szCs w:val="21"/>
                <w:lang w:eastAsia="zh-CN"/>
              </w:rPr>
              <w:t>看</w:t>
            </w:r>
            <w:r>
              <w:rPr>
                <w:rFonts w:hint="eastAsia"/>
                <w:color w:val="auto"/>
                <w:sz w:val="21"/>
                <w:szCs w:val="21"/>
              </w:rPr>
              <w:t>，</w:t>
            </w:r>
            <w:r>
              <w:rPr>
                <w:rFonts w:hint="eastAsia"/>
                <w:color w:val="auto"/>
                <w:sz w:val="21"/>
                <w:szCs w:val="21"/>
                <w:lang w:val="en-US" w:eastAsia="zh-CN"/>
              </w:rPr>
              <w:t>未发生类似问题，采取的纠正措施有效。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firstLine="440" w:firstLineChars="200"/>
              <w:rPr>
                <w:rFonts w:ascii="宋体" w:hAnsi="宋体"/>
                <w:b/>
                <w:szCs w:val="21"/>
              </w:rPr>
            </w:pPr>
            <w:r>
              <w:rPr>
                <w:rFonts w:hint="eastAsia"/>
                <w:b w:val="0"/>
                <w:bCs/>
                <w:color w:val="000000" w:themeColor="text1"/>
                <w:sz w:val="22"/>
                <w:szCs w:val="22"/>
                <w:lang w:eastAsia="zh-CN"/>
              </w:rPr>
              <w:t>盖企业手册转版后，体系的</w:t>
            </w:r>
            <w:r>
              <w:rPr>
                <w:rFonts w:hint="eastAsia"/>
                <w:b w:val="0"/>
                <w:bCs/>
                <w:color w:val="000000" w:themeColor="text1"/>
                <w:sz w:val="22"/>
                <w:szCs w:val="22"/>
              </w:rPr>
              <w:t>过程控制</w:t>
            </w:r>
            <w:r>
              <w:rPr>
                <w:rFonts w:hint="eastAsia"/>
                <w:b w:val="0"/>
                <w:bCs/>
                <w:color w:val="000000" w:themeColor="text1"/>
                <w:sz w:val="22"/>
                <w:szCs w:val="22"/>
                <w:lang w:eastAsia="zh-CN"/>
              </w:rPr>
              <w:t>，</w:t>
            </w:r>
            <w:r>
              <w:rPr>
                <w:rFonts w:hint="eastAsia"/>
                <w:b w:val="0"/>
                <w:bCs/>
                <w:color w:val="000000" w:themeColor="text1"/>
                <w:sz w:val="22"/>
                <w:szCs w:val="22"/>
              </w:rPr>
              <w:t>满足标准要求和目标，向顾客提供稳定、合格产品，满足适用的质量/环境/职业健康安全法规要求，防止污染、重大事故和持续改进的情况以及对周边环境产生的影响，措施的有效性</w:t>
            </w:r>
            <w:r>
              <w:rPr>
                <w:rFonts w:hint="eastAsia"/>
                <w:b w:val="0"/>
                <w:bCs/>
                <w:color w:val="000000" w:themeColor="text1"/>
                <w:sz w:val="22"/>
                <w:szCs w:val="22"/>
                <w:lang w:eastAsia="zh-CN"/>
              </w:rPr>
              <w:t>，</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QMS  </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EMS  </w:t>
            </w:r>
            <w:r>
              <w:rPr>
                <w:rFonts w:hint="eastAsia"/>
                <w:b w:val="0"/>
                <w:bCs/>
                <w:color w:val="000000" w:themeColor="text1"/>
                <w:spacing w:val="-10"/>
                <w:szCs w:val="21"/>
              </w:rPr>
              <w:sym w:font="Wingdings 2" w:char="0052"/>
            </w:r>
            <w:r>
              <w:rPr>
                <w:rFonts w:hint="eastAsia"/>
                <w:b w:val="0"/>
                <w:bCs/>
                <w:color w:val="000000" w:themeColor="text1"/>
                <w:sz w:val="22"/>
                <w:szCs w:val="22"/>
              </w:rPr>
              <w:t>OHSMS持续的符合性及运行的有效性，以及与认证范围的持续相关性和适宜性及自我完善机制等</w:t>
            </w:r>
            <w:r>
              <w:rPr>
                <w:rFonts w:hint="eastAsia"/>
                <w:b w:val="0"/>
                <w:bCs/>
                <w:color w:val="000000" w:themeColor="text1"/>
                <w:sz w:val="22"/>
                <w:szCs w:val="22"/>
                <w:lang w:eastAsia="zh-CN"/>
              </w:rPr>
              <w:t>方面评定，推荐该组织恢复认证。</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val="en-US" w:eastAsia="zh-CN"/>
              </w:rPr>
              <w:t xml:space="preserve"> </w:t>
            </w:r>
            <w:r>
              <w:rPr>
                <w:rFonts w:hint="eastAsia" w:ascii="宋体" w:hAnsi="宋体"/>
                <w:b/>
                <w:szCs w:val="21"/>
              </w:rPr>
              <w:sym w:font="Wingdings 2" w:char="0052"/>
            </w:r>
            <w:r>
              <w:rPr>
                <w:rFonts w:ascii="宋体" w:hAnsi="宋体"/>
                <w:b/>
                <w:szCs w:val="21"/>
              </w:rPr>
              <w:t>QMS</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val="0"/>
          <w:bCs/>
          <w:color w:val="000000" w:themeColor="text1"/>
          <w:sz w:val="28"/>
          <w:szCs w:val="28"/>
          <w:u w:val="single"/>
          <w:lang w:eastAsia="zh-CN"/>
        </w:rPr>
        <w:t>根据策划，此次审核为全部远程审核。</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61312" behindDoc="0" locked="0" layoutInCell="1" allowOverlap="1">
            <wp:simplePos x="0" y="0"/>
            <wp:positionH relativeFrom="column">
              <wp:posOffset>1644015</wp:posOffset>
            </wp:positionH>
            <wp:positionV relativeFrom="paragraph">
              <wp:posOffset>213360</wp:posOffset>
            </wp:positionV>
            <wp:extent cx="730885" cy="352425"/>
            <wp:effectExtent l="0" t="0" r="12065"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lum contrast="66000"/>
                    </a:blip>
                    <a:srcRect r="4375" b="6897"/>
                    <a:stretch>
                      <a:fillRect/>
                    </a:stretch>
                  </pic:blipFill>
                  <pic:spPr>
                    <a:xfrm>
                      <a:off x="0" y="0"/>
                      <a:ext cx="730885" cy="35242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rFonts w:hint="eastAsia" w:eastAsia="宋体"/>
          <w:b/>
          <w:sz w:val="21"/>
          <w:lang w:eastAsia="zh-CN"/>
        </w:rPr>
      </w:pPr>
      <w:r>
        <w:rPr>
          <w:rFonts w:hint="eastAsia"/>
          <w:b/>
          <w:sz w:val="21"/>
        </w:rPr>
        <w:t>审核组组员（签名）：</w:t>
      </w:r>
      <w:r>
        <w:rPr>
          <w:rFonts w:hint="eastAsia"/>
          <w:b/>
          <w:sz w:val="21"/>
          <w:lang w:eastAsia="zh-CN"/>
        </w:rPr>
        <w:t>无</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2021年2月28日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0</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2</w:t>
      </w:r>
      <w:r>
        <w:rPr>
          <w:b/>
          <w:sz w:val="21"/>
          <w:szCs w:val="21"/>
        </w:rPr>
        <w:t>)</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A3"/>
      </w:r>
      <w:r>
        <w:rPr>
          <w:b/>
          <w:sz w:val="21"/>
          <w:szCs w:val="21"/>
        </w:rPr>
        <w:t>OHSMS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w:t>
      </w:r>
      <w:r>
        <w:rPr>
          <w:rFonts w:hint="eastAsia"/>
          <w:b/>
          <w:sz w:val="21"/>
          <w:szCs w:val="21"/>
          <w:lang w:eastAsia="zh-CN"/>
        </w:rPr>
        <w:t>恢复</w:t>
      </w:r>
      <w:r>
        <w:rPr>
          <w:rFonts w:hint="eastAsia"/>
          <w:b/>
          <w:sz w:val="21"/>
          <w:szCs w:val="21"/>
        </w:rPr>
        <w:t>注册</w:t>
      </w:r>
      <w:r>
        <w:rPr>
          <w:rFonts w:hint="eastAsia"/>
          <w:b/>
          <w:spacing w:val="-10"/>
          <w:sz w:val="21"/>
          <w:szCs w:val="21"/>
        </w:rPr>
        <w:t>□</w:t>
      </w:r>
      <w:r>
        <w:rPr>
          <w:rFonts w:hint="eastAsia"/>
          <w:b/>
          <w:sz w:val="21"/>
          <w:szCs w:val="21"/>
        </w:rPr>
        <w:t>不同意</w:t>
      </w:r>
      <w:r>
        <w:rPr>
          <w:rFonts w:hint="eastAsia"/>
          <w:b/>
          <w:sz w:val="21"/>
          <w:szCs w:val="21"/>
          <w:lang w:eastAsia="zh-CN"/>
        </w:rPr>
        <w:t>恢复</w:t>
      </w:r>
      <w:r>
        <w:rPr>
          <w:rFonts w:hint="eastAsia"/>
          <w:b/>
          <w:sz w:val="21"/>
          <w:szCs w:val="21"/>
        </w:rPr>
        <w:t>注册</w:t>
      </w:r>
    </w:p>
    <w:p>
      <w:pPr>
        <w:tabs>
          <w:tab w:val="left" w:pos="6880"/>
          <w:tab w:val="left" w:pos="7740"/>
          <w:tab w:val="left" w:pos="8385"/>
        </w:tabs>
        <w:snapToGrid w:val="0"/>
        <w:spacing w:before="163" w:beforeLines="50"/>
        <w:ind w:firstLine="823" w:firstLineChars="343"/>
        <w:rPr>
          <w:rFonts w:hint="eastAsia"/>
          <w:b/>
          <w:sz w:val="21"/>
          <w:szCs w:val="21"/>
        </w:rPr>
      </w:pPr>
      <w:r>
        <w:drawing>
          <wp:anchor distT="0" distB="0" distL="114300" distR="114300" simplePos="0" relativeHeight="251665408" behindDoc="0" locked="0" layoutInCell="1" allowOverlap="1">
            <wp:simplePos x="0" y="0"/>
            <wp:positionH relativeFrom="column">
              <wp:posOffset>1175385</wp:posOffset>
            </wp:positionH>
            <wp:positionV relativeFrom="paragraph">
              <wp:posOffset>100330</wp:posOffset>
            </wp:positionV>
            <wp:extent cx="730885" cy="352425"/>
            <wp:effectExtent l="0" t="0" r="1206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lum contrast="66000"/>
                    </a:blip>
                    <a:srcRect r="4375" b="6897"/>
                    <a:stretch>
                      <a:fillRect/>
                    </a:stretch>
                  </pic:blipFill>
                  <pic:spPr>
                    <a:xfrm>
                      <a:off x="0" y="0"/>
                      <a:ext cx="730885" cy="352425"/>
                    </a:xfrm>
                    <a:prstGeom prst="rect">
                      <a:avLst/>
                    </a:prstGeom>
                    <a:noFill/>
                    <a:ln>
                      <a:noFill/>
                    </a:ln>
                  </pic:spPr>
                </pic:pic>
              </a:graphicData>
            </a:graphic>
          </wp:anchor>
        </w:drawing>
      </w:r>
      <w:r>
        <w:rPr>
          <w:rFonts w:hint="eastAsia"/>
          <w:b/>
          <w:sz w:val="21"/>
          <w:szCs w:val="21"/>
        </w:rPr>
        <w:t>组长签字：</w:t>
      </w:r>
    </w:p>
    <w:p>
      <w:pPr>
        <w:pStyle w:val="2"/>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C12E6"/>
    <w:multiLevelType w:val="singleLevel"/>
    <w:tmpl w:val="8AAC12E6"/>
    <w:lvl w:ilvl="0" w:tentative="0">
      <w:start w:val="2"/>
      <w:numFmt w:val="decimal"/>
      <w:suff w:val="nothing"/>
      <w:lvlText w:val="%1、"/>
      <w:lvlJc w:val="left"/>
    </w:lvl>
  </w:abstractNum>
  <w:abstractNum w:abstractNumId="1">
    <w:nsid w:val="04016EC4"/>
    <w:multiLevelType w:val="singleLevel"/>
    <w:tmpl w:val="04016EC4"/>
    <w:lvl w:ilvl="0" w:tentative="0">
      <w:start w:val="2"/>
      <w:numFmt w:val="decimal"/>
      <w:lvlText w:val="%1."/>
      <w:lvlJc w:val="left"/>
      <w:pPr>
        <w:tabs>
          <w:tab w:val="left" w:pos="312"/>
        </w:tabs>
      </w:p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83DCC38"/>
    <w:multiLevelType w:val="singleLevel"/>
    <w:tmpl w:val="583DCC38"/>
    <w:lvl w:ilvl="0" w:tentative="0">
      <w:start w:val="3"/>
      <w:numFmt w:val="decimal"/>
      <w:lvlText w:val="%1."/>
      <w:lvlJc w:val="left"/>
      <w:pPr>
        <w:tabs>
          <w:tab w:val="left" w:pos="312"/>
        </w:tabs>
      </w:pPr>
    </w:lvl>
  </w:abstractNum>
  <w:abstractNum w:abstractNumId="4">
    <w:nsid w:val="5F3D7BD6"/>
    <w:multiLevelType w:val="multilevel"/>
    <w:tmpl w:val="5F3D7B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B9531A"/>
    <w:rsid w:val="03B15458"/>
    <w:rsid w:val="05903FA7"/>
    <w:rsid w:val="05F51E15"/>
    <w:rsid w:val="0617159A"/>
    <w:rsid w:val="06CF77A7"/>
    <w:rsid w:val="0A75461A"/>
    <w:rsid w:val="0A84692F"/>
    <w:rsid w:val="0AC96E57"/>
    <w:rsid w:val="0D717BCF"/>
    <w:rsid w:val="0DA720A5"/>
    <w:rsid w:val="100B1690"/>
    <w:rsid w:val="104B43C3"/>
    <w:rsid w:val="10D13C40"/>
    <w:rsid w:val="22046AD4"/>
    <w:rsid w:val="22926007"/>
    <w:rsid w:val="22DE21C3"/>
    <w:rsid w:val="23896DD4"/>
    <w:rsid w:val="27BA71C6"/>
    <w:rsid w:val="28F67B6F"/>
    <w:rsid w:val="2B9B55C5"/>
    <w:rsid w:val="319C0ED3"/>
    <w:rsid w:val="32325754"/>
    <w:rsid w:val="341D5295"/>
    <w:rsid w:val="34982117"/>
    <w:rsid w:val="34CD6636"/>
    <w:rsid w:val="353F2C9A"/>
    <w:rsid w:val="37253DA2"/>
    <w:rsid w:val="3C1D5E89"/>
    <w:rsid w:val="3C381F27"/>
    <w:rsid w:val="3D5C44B2"/>
    <w:rsid w:val="3E675F00"/>
    <w:rsid w:val="3E6C1363"/>
    <w:rsid w:val="3EA15053"/>
    <w:rsid w:val="484357E0"/>
    <w:rsid w:val="488509F4"/>
    <w:rsid w:val="48D344A4"/>
    <w:rsid w:val="4D403AE2"/>
    <w:rsid w:val="4D495CE6"/>
    <w:rsid w:val="51135826"/>
    <w:rsid w:val="58695378"/>
    <w:rsid w:val="5F2F1E36"/>
    <w:rsid w:val="601C4D11"/>
    <w:rsid w:val="605C7EB2"/>
    <w:rsid w:val="60977054"/>
    <w:rsid w:val="633073C8"/>
    <w:rsid w:val="63AD29D8"/>
    <w:rsid w:val="63B42414"/>
    <w:rsid w:val="63CE37D6"/>
    <w:rsid w:val="649F27E1"/>
    <w:rsid w:val="6A6B15D8"/>
    <w:rsid w:val="6B3826A0"/>
    <w:rsid w:val="6B80106F"/>
    <w:rsid w:val="6BBA7916"/>
    <w:rsid w:val="6F1467B3"/>
    <w:rsid w:val="6F983700"/>
    <w:rsid w:val="6FE8683B"/>
    <w:rsid w:val="70B943CF"/>
    <w:rsid w:val="717B5F07"/>
    <w:rsid w:val="73B82066"/>
    <w:rsid w:val="75CD7B72"/>
    <w:rsid w:val="78686006"/>
    <w:rsid w:val="79DB1FA4"/>
    <w:rsid w:val="7A2F1F0D"/>
    <w:rsid w:val="7A312DB6"/>
    <w:rsid w:val="7AD7143F"/>
    <w:rsid w:val="7B7757BC"/>
    <w:rsid w:val="7BD841C1"/>
    <w:rsid w:val="7CBE6FE0"/>
    <w:rsid w:val="7DCE7A50"/>
    <w:rsid w:val="7E5873CF"/>
    <w:rsid w:val="7E956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批注框文本 Char"/>
    <w:link w:val="3"/>
    <w:semiHidden/>
    <w:locked/>
    <w:uiPriority w:val="99"/>
    <w:rPr>
      <w:rFonts w:ascii="Times New Roman" w:hAnsi="Times New Roman" w:eastAsia="宋体" w:cs="Times New Roman"/>
      <w:sz w:val="18"/>
      <w:szCs w:val="18"/>
    </w:rPr>
  </w:style>
  <w:style w:type="character" w:customStyle="1" w:styleId="11">
    <w:name w:val="页脚 Char"/>
    <w:link w:val="4"/>
    <w:semiHidden/>
    <w:qFormat/>
    <w:locked/>
    <w:uiPriority w:val="99"/>
    <w:rPr>
      <w:rFonts w:ascii="Times New Roman" w:hAnsi="Times New Roman" w:eastAsia="宋体" w:cs="Times New Roman"/>
      <w:sz w:val="18"/>
      <w:szCs w:val="18"/>
    </w:rPr>
  </w:style>
  <w:style w:type="character" w:customStyle="1" w:styleId="12">
    <w:name w:val="页眉 Char"/>
    <w:link w:val="5"/>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3</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Joyce</cp:lastModifiedBy>
  <cp:lastPrinted>2019-04-18T08:15:00Z</cp:lastPrinted>
  <dcterms:modified xsi:type="dcterms:W3CDTF">2021-02-28T14:29:07Z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