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深圳市天下绘企业形象策划有限公司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深圳市龙岗区南湾街道下李朗社区布澜路88号纳业高新产业园厂房B栋102（一照多址企业）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广东省深圳市龙岗区南湾街道下李朗社区布澜路88号纳业高新产业园厂房B栋3-4楼整层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深圳市天下绘企业形象策划有限公司生产地址 广东省深圳市龙岗区南湾街道下李朗社区布澜路88号纳业高新产业园厂房B栋3-4楼整层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13806824203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2925569950@qq.com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09:00至2025年12月11日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E:广告设计、策划、喷画的制作;广告材料的销售;纸质印刷品(不含出版物)的销售;视频制作服务所涉及场所的相关环境管理活动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Q:广告设计、策划、喷画的制作;广告材料的销售;纸质印刷品(不含出版物)的销售;视频制作服务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O:广告设计、策划、喷画的制作;广告材料的销售;纸质印刷品(不含出版物)的销售;视频制作服务所涉及场所的相关职业健康安全管理活动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E:29.08.09,35.05.01,35.07.00,Q:29.08.09,35.05.01,35.07.00,O:29.08.09,35.05.01,35.07.00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1277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37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