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hint="eastAsia" w:ascii="Times New Roman" w:hAnsi="Times New Roman"/>
          <w:bCs/>
          <w:kern w:val="0"/>
          <w:sz w:val="20"/>
        </w:rPr>
        <w:tab/>
      </w: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cs="Times New Roman"/>
          <w:szCs w:val="22"/>
          <w:u w:val="single"/>
        </w:rPr>
        <w:t>109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9"/>
          <w:rFonts w:hint="eastAsia" w:ascii="Times New Roman" w:hAnsi="Times New Roman" w:cs="Times New Roman"/>
          <w:szCs w:val="22"/>
          <w:u w:val="single"/>
        </w:rPr>
        <w:t>21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企业名称：</w:t>
            </w:r>
            <w:bookmarkStart w:id="0" w:name="组织名称"/>
            <w:r>
              <w:rPr>
                <w:rFonts w:hint="eastAsia" w:ascii="宋体" w:hAnsi="宋体"/>
                <w:szCs w:val="21"/>
              </w:rPr>
              <w:t>大庆市迎博石油科技有限公司</w:t>
            </w:r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不符合报告编号：01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办公室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赵曼曼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1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抽查发现办公室提供的SY/T0043-2006《油气田地面管线和设备涂色规范》，该标准已作废。不符合GB/T19022-2003标准中 6.2.1条款“制定新的程序或更改现有的程序应经授权批准并受控。程序应现行有效，需要时可获得和提供。”的规定要求。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>认证</w:t>
            </w:r>
            <w:r>
              <w:rPr>
                <w:rFonts w:ascii="宋体" w:cs="宋体"/>
                <w:kern w:val="0"/>
              </w:rPr>
              <w:t>审核准则</w:t>
            </w:r>
            <w:r>
              <w:rPr>
                <w:rFonts w:ascii="宋体" w:hAnsi="宋体" w:cs="宋体"/>
                <w:kern w:val="0"/>
                <w:szCs w:val="21"/>
              </w:rPr>
              <w:t>条款号：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GB/T19022-2003  6.2.1条款-程序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drawing>
                <wp:inline distT="0" distB="0" distL="0" distR="0">
                  <wp:extent cx="691515" cy="278130"/>
                  <wp:effectExtent l="19050" t="0" r="0" b="0"/>
                  <wp:docPr id="7" name="图片 5" descr="ba16750c787eac50203141b538c64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ba16750c787eac50203141b538c64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__________ 陪同人员(签名)_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610870" cy="334010"/>
                  <wp:effectExtent l="0" t="0" r="11430" b="8890"/>
                  <wp:docPr id="23" name="图片 23" descr="0e5d1d61d0e632f9e8dac175f79dd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0e5d1d61d0e632f9e8dac175f79dd1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3200" t="13464" r="7725" b="47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610870" cy="334010"/>
                  <wp:effectExtent l="0" t="0" r="11430" b="8890"/>
                  <wp:docPr id="2" name="图片 2" descr="0e5d1d61d0e632f9e8dac175f79dd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e5d1d61d0e632f9e8dac175f79dd1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3200" t="13464" r="7725" b="47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</w:p>
          <w:p>
            <w:pPr>
              <w:widowControl/>
              <w:spacing w:line="360" w:lineRule="auto"/>
              <w:ind w:firstLine="5642" w:firstLineChars="26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</w:rPr>
              <w:t>2021.2.25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1、下载SY/T0043-2020《石油天然气工程管道和设备涂色规范》。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2、对公司的所有再用标准的有效性情况进行检查，避免类似情况再发生。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预计完成日期: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2021.2.25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610870" cy="334010"/>
                  <wp:effectExtent l="0" t="0" r="11430" b="8890"/>
                  <wp:docPr id="3" name="图片 3" descr="0e5d1d61d0e632f9e8dac175f79dd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e5d1d61d0e632f9e8dac175f79dd1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3200" t="13464" r="7725" b="47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  <w:r>
              <w:rPr>
                <w:rFonts w:hint="eastAsia" w:ascii="宋体" w:hAnsi="宋体"/>
                <w:sz w:val="24"/>
                <w:szCs w:val="24"/>
              </w:rPr>
              <w:drawing>
                <wp:inline distT="0" distB="0" distL="0" distR="0">
                  <wp:extent cx="691515" cy="278130"/>
                  <wp:effectExtent l="19050" t="0" r="0" b="0"/>
                  <wp:docPr id="5" name="图片 5" descr="ba16750c787eac50203141b538c64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a16750c787eac50203141b538c64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drawing>
                <wp:inline distT="0" distB="0" distL="0" distR="0">
                  <wp:extent cx="691515" cy="278130"/>
                  <wp:effectExtent l="19050" t="0" r="0" b="0"/>
                  <wp:docPr id="6" name="图片 5" descr="ba16750c787eac50203141b538c64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ba16750c787eac50203141b538c64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</w:rPr>
              <w:t>2021.2.25</w:t>
            </w:r>
          </w:p>
        </w:tc>
      </w:tr>
    </w:tbl>
    <w:p>
      <w:pPr>
        <w:jc w:val="lef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3073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3F/09IAAAADAQAADwAAAAAAAAABACAAAAAiAAAA&#10;ZHJzL2Rvd25yZXYueG1sUEsBAhQAFAAAAAgAh07iQIoFLY3UAQAAnQMAAA4AAAAAAAAAAQAgAAAA&#10;IQEAAGRycy9lMm9Eb2MueG1sUEsFBgAAAAAGAAYAWQEAAGcFAAAAAA=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687"/>
    <w:rsid w:val="00026A75"/>
    <w:rsid w:val="00162E85"/>
    <w:rsid w:val="00165EBC"/>
    <w:rsid w:val="0017218E"/>
    <w:rsid w:val="00172D8F"/>
    <w:rsid w:val="001B7EF2"/>
    <w:rsid w:val="001C4BA0"/>
    <w:rsid w:val="001D4052"/>
    <w:rsid w:val="00213297"/>
    <w:rsid w:val="002A66BE"/>
    <w:rsid w:val="002D32D5"/>
    <w:rsid w:val="00350AFD"/>
    <w:rsid w:val="003E79C3"/>
    <w:rsid w:val="00402068"/>
    <w:rsid w:val="00410D9D"/>
    <w:rsid w:val="00430A63"/>
    <w:rsid w:val="00474A2F"/>
    <w:rsid w:val="00496F68"/>
    <w:rsid w:val="004A48C8"/>
    <w:rsid w:val="004D40CA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93359"/>
    <w:rsid w:val="008B4143"/>
    <w:rsid w:val="008E4B15"/>
    <w:rsid w:val="0099638E"/>
    <w:rsid w:val="00997867"/>
    <w:rsid w:val="009A72DB"/>
    <w:rsid w:val="009C6468"/>
    <w:rsid w:val="009E059D"/>
    <w:rsid w:val="00A03DB2"/>
    <w:rsid w:val="00A12140"/>
    <w:rsid w:val="00A318D3"/>
    <w:rsid w:val="00A44197"/>
    <w:rsid w:val="00A45A39"/>
    <w:rsid w:val="00A578FC"/>
    <w:rsid w:val="00A631FC"/>
    <w:rsid w:val="00A9200F"/>
    <w:rsid w:val="00A95E72"/>
    <w:rsid w:val="00AD0B28"/>
    <w:rsid w:val="00AE38F2"/>
    <w:rsid w:val="00AF77A1"/>
    <w:rsid w:val="00B60B95"/>
    <w:rsid w:val="00B81960"/>
    <w:rsid w:val="00B95CB4"/>
    <w:rsid w:val="00BA37E0"/>
    <w:rsid w:val="00C06086"/>
    <w:rsid w:val="00C31564"/>
    <w:rsid w:val="00C43218"/>
    <w:rsid w:val="00C81B63"/>
    <w:rsid w:val="00C83B26"/>
    <w:rsid w:val="00CC3714"/>
    <w:rsid w:val="00CD6AF6"/>
    <w:rsid w:val="00CF5723"/>
    <w:rsid w:val="00D07D69"/>
    <w:rsid w:val="00D650D3"/>
    <w:rsid w:val="00DB387B"/>
    <w:rsid w:val="00E06CC9"/>
    <w:rsid w:val="00E17722"/>
    <w:rsid w:val="00E21F4A"/>
    <w:rsid w:val="00E32B53"/>
    <w:rsid w:val="00E93B5C"/>
    <w:rsid w:val="00EA5217"/>
    <w:rsid w:val="00F272C6"/>
    <w:rsid w:val="00F41E71"/>
    <w:rsid w:val="00F4589A"/>
    <w:rsid w:val="00F4631A"/>
    <w:rsid w:val="00F54A6A"/>
    <w:rsid w:val="00F746BB"/>
    <w:rsid w:val="00F835EA"/>
    <w:rsid w:val="024F1A9D"/>
    <w:rsid w:val="04557088"/>
    <w:rsid w:val="05E47FB4"/>
    <w:rsid w:val="134D21A9"/>
    <w:rsid w:val="14AC79A4"/>
    <w:rsid w:val="15832D24"/>
    <w:rsid w:val="170D35E0"/>
    <w:rsid w:val="17304FC5"/>
    <w:rsid w:val="1C267AA2"/>
    <w:rsid w:val="1D721AF6"/>
    <w:rsid w:val="1D785558"/>
    <w:rsid w:val="220B3C15"/>
    <w:rsid w:val="27450D72"/>
    <w:rsid w:val="298A673D"/>
    <w:rsid w:val="2C6E3ABF"/>
    <w:rsid w:val="386A7C4D"/>
    <w:rsid w:val="39814263"/>
    <w:rsid w:val="3B7200F0"/>
    <w:rsid w:val="3C3E4015"/>
    <w:rsid w:val="3CFE7194"/>
    <w:rsid w:val="3DAD4B86"/>
    <w:rsid w:val="408C5BC4"/>
    <w:rsid w:val="4287704C"/>
    <w:rsid w:val="45B124AD"/>
    <w:rsid w:val="46BA0CAA"/>
    <w:rsid w:val="48BF1FEF"/>
    <w:rsid w:val="49293725"/>
    <w:rsid w:val="4D875396"/>
    <w:rsid w:val="4EFB73C8"/>
    <w:rsid w:val="528549AA"/>
    <w:rsid w:val="53225035"/>
    <w:rsid w:val="541112DC"/>
    <w:rsid w:val="598F0D6F"/>
    <w:rsid w:val="5BF96D4A"/>
    <w:rsid w:val="5C671768"/>
    <w:rsid w:val="6143380C"/>
    <w:rsid w:val="62FE78E9"/>
    <w:rsid w:val="63577CFC"/>
    <w:rsid w:val="649744ED"/>
    <w:rsid w:val="692958E3"/>
    <w:rsid w:val="75A741D1"/>
    <w:rsid w:val="77BF1159"/>
    <w:rsid w:val="7D111137"/>
    <w:rsid w:val="7F8B3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96</Words>
  <Characters>551</Characters>
  <Lines>4</Lines>
  <Paragraphs>1</Paragraphs>
  <TotalTime>0</TotalTime>
  <ScaleCrop>false</ScaleCrop>
  <LinksUpToDate>false</LinksUpToDate>
  <CharactersWithSpaces>646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2021-02-25T04:07:00Z</dcterms:created>
  <dc:creator>alexander chang</dc:creator>
  <cp:lastModifiedBy>A樱洁</cp:lastModifiedBy>
  <cp:lastPrinted>2018-08-21T01:14:00Z</cp:lastPrinted>
  <dcterms:modified xsi:type="dcterms:W3CDTF">2021-02-25T06:26:03Z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