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39"/>
        <w:gridCol w:w="54"/>
        <w:gridCol w:w="1553"/>
        <w:gridCol w:w="6"/>
        <w:gridCol w:w="567"/>
        <w:gridCol w:w="1242"/>
        <w:gridCol w:w="75"/>
        <w:gridCol w:w="101"/>
        <w:gridCol w:w="589"/>
        <w:gridCol w:w="261"/>
        <w:gridCol w:w="461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四川蓝业商贸有限公司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西昌市长安路36号2层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李健铭</w:t>
            </w:r>
            <w:bookmarkEnd w:id="2"/>
          </w:p>
        </w:tc>
        <w:tc>
          <w:tcPr>
            <w:tcW w:w="16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18181292651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615000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bookmarkStart w:id="16" w:name="_GoBack"/>
            <w:bookmarkEnd w:id="16"/>
            <w:r>
              <w:rPr>
                <w:rFonts w:hint="eastAsia"/>
                <w:sz w:val="21"/>
                <w:szCs w:val="21"/>
                <w:lang w:eastAsia="zh-CN"/>
              </w:rPr>
              <w:t>沈国燕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0114-2021-EO 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日用杂品、文体用品、五金电器、太阳能路灯、农用机械、太阳能热水器及太阳能集热系统、安全护栏、家具、金属材料、储水容器的销售</w:t>
            </w:r>
            <w:r>
              <w:rPr>
                <w:sz w:val="20"/>
              </w:rPr>
              <w:t>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日用杂品、文体用品、五金电器、太阳能路灯、农用机械、太阳能热水器及太阳能集热系统、安全护栏、家具、金属材料、储水容器的销售</w:t>
            </w:r>
            <w:r>
              <w:rPr>
                <w:sz w:val="20"/>
              </w:rPr>
              <w:t>所涉及场所的相关环境管理活动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O：29.12.00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2021年02月26日 上午至2021年02月26日 下午 (共1.0天)</w:t>
            </w:r>
            <w:bookmarkEnd w:id="15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szCs w:val="22"/>
              </w:rPr>
              <w:t>现场留补充审核人/日：1人/日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9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2021.2.24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2021.2.24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2021.2.24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远程审核日程安排表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38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远程审核日程安排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4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（12：00-13：00午餐）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38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；4.2相关方需求与期望;4.3确定体系范围；4.4体系;5.1领导作用与承诺；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</w:tc>
        <w:tc>
          <w:tcPr>
            <w:tcW w:w="538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6.1.2环境因素；6.1.3合规义务；6.2目标及其达成的策划；7.1资源;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购销部</w:t>
            </w:r>
          </w:p>
        </w:tc>
        <w:tc>
          <w:tcPr>
            <w:tcW w:w="538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 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4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4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后续补充审核关注点：体系文件、内审、管理评审、环境因素识别、危险源识别、体系运行资料。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1025" o:spid="_x0000_s1025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79A"/>
    <w:rsid w:val="00405DD9"/>
    <w:rsid w:val="006F0F4B"/>
    <w:rsid w:val="00920D7C"/>
    <w:rsid w:val="00A512BC"/>
    <w:rsid w:val="00B1079A"/>
    <w:rsid w:val="00D655D9"/>
    <w:rsid w:val="190D02AF"/>
    <w:rsid w:val="2D0152E0"/>
    <w:rsid w:val="4D00579A"/>
    <w:rsid w:val="7E530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413</Words>
  <Characters>2356</Characters>
  <Lines>19</Lines>
  <Paragraphs>5</Paragraphs>
  <TotalTime>44</TotalTime>
  <ScaleCrop>false</ScaleCrop>
  <LinksUpToDate>false</LinksUpToDate>
  <CharactersWithSpaces>2764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2021-02-26T03:02:18Z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