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hint="eastAsia"/>
          <w:szCs w:val="44"/>
          <w:u w:val="single"/>
        </w:rPr>
        <w:t>0107-2021-EnMS</w:t>
      </w:r>
      <w:bookmarkEnd w:id="0"/>
    </w:p>
    <w:p>
      <w:pPr>
        <w:snapToGrid w:val="0"/>
        <w:spacing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江阴市建设物业管理有限公司</w:t>
      </w:r>
      <w:bookmarkEnd w:id="1"/>
      <w:r>
        <w:rPr>
          <w:rFonts w:hint="eastAsia" w:ascii="楷体" w:hAnsi="楷体" w:eastAsia="楷体" w:cs="Times New Roman"/>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□工程建筑施工企业质量管理体系（Ec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highlight w:val="yellow"/>
          <w:lang w:eastAsia="zh-CN"/>
        </w:rPr>
        <w:t>☑</w:t>
      </w:r>
      <w:r>
        <w:rPr>
          <w:rFonts w:hint="eastAsia" w:ascii="楷体" w:hAnsi="楷体" w:eastAsia="楷体"/>
          <w:b/>
          <w:color w:val="000000"/>
          <w:sz w:val="32"/>
          <w:szCs w:val="32"/>
          <w:highlight w:val="yellow"/>
        </w:rPr>
        <w:t>能源管理体系（</w:t>
      </w:r>
      <w:r>
        <w:rPr>
          <w:rFonts w:ascii="楷体" w:hAnsi="楷体" w:eastAsia="楷体"/>
          <w:b/>
          <w:color w:val="000000"/>
          <w:sz w:val="32"/>
          <w:szCs w:val="32"/>
          <w:highlight w:val="yellow"/>
        </w:rPr>
        <w:t>E</w:t>
      </w:r>
      <w:r>
        <w:rPr>
          <w:rFonts w:hint="eastAsia" w:ascii="楷体" w:hAnsi="楷体" w:eastAsia="楷体"/>
          <w:b/>
          <w:color w:val="000000"/>
          <w:sz w:val="32"/>
          <w:szCs w:val="32"/>
          <w:highlight w:val="yellow"/>
        </w:rPr>
        <w:t>n</w:t>
      </w:r>
      <w:r>
        <w:rPr>
          <w:rFonts w:ascii="楷体" w:hAnsi="楷体" w:eastAsia="楷体"/>
          <w:b/>
          <w:color w:val="000000"/>
          <w:sz w:val="32"/>
          <w:szCs w:val="32"/>
          <w:highlight w:val="yellow"/>
        </w:rPr>
        <w:t>MS</w:t>
      </w:r>
      <w:r>
        <w:rPr>
          <w:rFonts w:hint="eastAsia" w:ascii="楷体" w:hAnsi="楷体" w:eastAsia="楷体"/>
          <w:b/>
          <w:color w:val="000000"/>
          <w:sz w:val="32"/>
          <w:szCs w:val="32"/>
          <w:highlight w:val="yellow"/>
        </w:rPr>
        <w:t>）</w:t>
      </w:r>
    </w:p>
    <w:p>
      <w:pPr>
        <w:snapToGrid w:val="0"/>
        <w:spacing w:afterLines="30"/>
        <w:ind w:firstLine="2059" w:firstLineChars="641"/>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2891" w:firstLineChars="900"/>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lang w:val="en-US" w:eastAsia="zh-CN"/>
              </w:rPr>
              <w:t>2021</w:t>
            </w:r>
            <w:r>
              <w:rPr>
                <w:rFonts w:hint="eastAsia" w:ascii="宋体"/>
                <w:b/>
                <w:color w:val="000000"/>
                <w:szCs w:val="21"/>
              </w:rPr>
              <w:t>年</w:t>
            </w:r>
            <w:r>
              <w:rPr>
                <w:rFonts w:hint="eastAsia" w:ascii="宋体"/>
                <w:b/>
                <w:color w:val="000000"/>
                <w:szCs w:val="21"/>
                <w:lang w:val="en-US" w:eastAsia="zh-CN"/>
              </w:rPr>
              <w:t>2</w:t>
            </w:r>
            <w:r>
              <w:rPr>
                <w:rFonts w:hint="eastAsia" w:ascii="宋体"/>
                <w:b/>
                <w:color w:val="000000"/>
                <w:szCs w:val="21"/>
              </w:rPr>
              <w:t>月</w:t>
            </w:r>
            <w:r>
              <w:rPr>
                <w:rFonts w:hint="eastAsia" w:ascii="宋体"/>
                <w:b/>
                <w:color w:val="000000"/>
                <w:szCs w:val="21"/>
                <w:lang w:val="en-US" w:eastAsia="zh-CN"/>
              </w:rPr>
              <w:t>21</w:t>
            </w:r>
            <w:r>
              <w:rPr>
                <w:rFonts w:hint="eastAsia" w:ascii="宋体"/>
                <w:b/>
                <w:color w:val="000000"/>
                <w:szCs w:val="21"/>
              </w:rPr>
              <w:t>日</w:t>
            </w:r>
            <w:r>
              <w:rPr>
                <w:rFonts w:hint="eastAsia" w:ascii="宋体"/>
                <w:b/>
                <w:color w:val="000000"/>
                <w:szCs w:val="21"/>
                <w:lang w:val="en-US" w:eastAsia="zh-CN"/>
              </w:rPr>
              <w:t>上午</w:t>
            </w:r>
            <w:r>
              <w:rPr>
                <w:rFonts w:hint="eastAsia" w:ascii="宋体"/>
                <w:b/>
                <w:color w:val="000000"/>
                <w:szCs w:val="21"/>
              </w:rPr>
              <w:t xml:space="preserve">：至 </w:t>
            </w:r>
            <w:r>
              <w:rPr>
                <w:rFonts w:hint="eastAsia" w:ascii="宋体"/>
                <w:b/>
                <w:color w:val="000000"/>
                <w:szCs w:val="21"/>
                <w:lang w:val="en-US" w:eastAsia="zh-CN"/>
              </w:rPr>
              <w:t>2021</w:t>
            </w:r>
            <w:r>
              <w:rPr>
                <w:rFonts w:hint="eastAsia" w:ascii="宋体"/>
                <w:b/>
                <w:color w:val="000000"/>
                <w:szCs w:val="21"/>
              </w:rPr>
              <w:t>年</w:t>
            </w:r>
            <w:r>
              <w:rPr>
                <w:rFonts w:hint="eastAsia" w:ascii="宋体"/>
                <w:b/>
                <w:color w:val="000000"/>
                <w:szCs w:val="21"/>
                <w:lang w:val="en-US" w:eastAsia="zh-CN"/>
              </w:rPr>
              <w:t>2</w:t>
            </w:r>
            <w:r>
              <w:rPr>
                <w:rFonts w:hint="eastAsia" w:ascii="宋体"/>
                <w:b/>
                <w:color w:val="000000"/>
                <w:szCs w:val="21"/>
              </w:rPr>
              <w:t>月</w:t>
            </w:r>
            <w:r>
              <w:rPr>
                <w:rFonts w:hint="eastAsia" w:ascii="宋体"/>
                <w:b/>
                <w:color w:val="000000"/>
                <w:szCs w:val="21"/>
                <w:lang w:val="en-US" w:eastAsia="zh-CN"/>
              </w:rPr>
              <w:t>21</w:t>
            </w:r>
            <w:r>
              <w:rPr>
                <w:rFonts w:hint="eastAsia" w:ascii="宋体"/>
                <w:b/>
                <w:color w:val="000000"/>
                <w:szCs w:val="21"/>
              </w:rPr>
              <w:t>日</w:t>
            </w:r>
            <w:r>
              <w:rPr>
                <w:rFonts w:hint="eastAsia" w:ascii="宋体"/>
                <w:b/>
                <w:color w:val="000000"/>
                <w:szCs w:val="21"/>
                <w:lang w:val="en-US" w:eastAsia="zh-CN"/>
              </w:rPr>
              <w:t>下午</w:t>
            </w:r>
            <w:r>
              <w:rPr>
                <w:rFonts w:hint="eastAsia" w:asci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rFonts w:ascii="宋体" w:hAnsi="宋体"/>
                <w:b/>
                <w:color w:val="000000"/>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p>
          <w:p>
            <w:pPr>
              <w:rPr>
                <w:rFonts w:hint="eastAsia" w:eastAsia="宋体"/>
                <w:szCs w:val="21"/>
                <w:lang w:eastAsia="zh-CN"/>
              </w:rPr>
            </w:pPr>
            <w:r>
              <w:rPr>
                <w:rFonts w:hint="eastAsia" w:ascii="宋体" w:hAnsi="宋体"/>
                <w:b/>
                <w:color w:val="000000"/>
                <w:szCs w:val="21"/>
                <w:lang w:eastAsia="zh-CN"/>
              </w:rPr>
              <w:t>☑</w:t>
            </w:r>
            <w:r>
              <w:rPr>
                <w:rFonts w:hint="eastAsia" w:ascii="宋体" w:hAnsi="宋体"/>
                <w:b/>
                <w:color w:val="000000"/>
                <w:szCs w:val="21"/>
                <w:lang w:val="en-US" w:eastAsia="zh-CN"/>
              </w:rPr>
              <w:t>En</w:t>
            </w:r>
            <w:r>
              <w:rPr>
                <w:rFonts w:ascii="宋体" w:hAnsi="宋体"/>
                <w:b/>
                <w:color w:val="000000"/>
                <w:szCs w:val="21"/>
              </w:rPr>
              <w:t>MS</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2"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r>
              <w:rPr>
                <w:rFonts w:hint="eastAsia" w:ascii="宋体" w:hAnsi="宋体"/>
                <w:b/>
                <w:color w:val="000000"/>
                <w:szCs w:val="21"/>
              </w:rPr>
              <w:t xml:space="preserve">  </w:t>
            </w:r>
            <w:r>
              <w:rPr>
                <w:rFonts w:hint="eastAsia" w:ascii="宋体" w:hAnsi="宋体"/>
                <w:b/>
                <w:color w:val="000000"/>
                <w:szCs w:val="21"/>
                <w:lang w:val="de-DE"/>
              </w:rPr>
              <w:t>□ISO45001：2018标准</w:t>
            </w:r>
          </w:p>
          <w:p>
            <w:pPr>
              <w:rPr>
                <w:rFonts w:ascii="宋体" w:hAnsi="宋体"/>
                <w:b/>
                <w:color w:val="000000"/>
                <w:szCs w:val="21"/>
                <w:lang w:val="de-DE"/>
              </w:rPr>
            </w:pPr>
            <w:r>
              <w:rPr>
                <w:rFonts w:hint="eastAsia" w:ascii="宋体" w:hAnsi="宋体"/>
                <w:b/>
                <w:color w:val="000000"/>
                <w:sz w:val="20"/>
                <w:szCs w:val="20"/>
                <w:highlight w:val="yellow"/>
                <w:lang w:val="de-DE" w:eastAsia="zh-CN"/>
              </w:rPr>
              <w:t>☑</w:t>
            </w:r>
            <w:r>
              <w:rPr>
                <w:rFonts w:hint="eastAsia" w:ascii="宋体" w:hAnsi="宋体"/>
                <w:b/>
                <w:color w:val="000000"/>
                <w:sz w:val="20"/>
                <w:szCs w:val="20"/>
                <w:highlight w:val="yellow"/>
                <w:lang w:val="de-DE"/>
              </w:rPr>
              <w:t>ISO50001：2018标准  □RB/T       行业认证标准</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2179"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周涛</w:t>
            </w:r>
          </w:p>
        </w:tc>
        <w:tc>
          <w:tcPr>
            <w:tcW w:w="1089" w:type="dxa"/>
            <w:vAlign w:val="center"/>
          </w:tcPr>
          <w:p>
            <w:pPr>
              <w:rPr>
                <w:b/>
                <w:color w:val="000000"/>
                <w:szCs w:val="21"/>
              </w:rPr>
            </w:pPr>
            <w:r>
              <w:rPr>
                <w:rFonts w:hint="eastAsia"/>
                <w:b/>
                <w:color w:val="000000"/>
                <w:szCs w:val="21"/>
              </w:rPr>
              <w:t>组长</w:t>
            </w:r>
          </w:p>
        </w:tc>
        <w:tc>
          <w:tcPr>
            <w:tcW w:w="711" w:type="dxa"/>
            <w:vAlign w:val="center"/>
          </w:tcPr>
          <w:p>
            <w:pPr>
              <w:rPr>
                <w:rFonts w:hint="eastAsia" w:eastAsia="宋体"/>
                <w:b/>
                <w:color w:val="000000"/>
                <w:szCs w:val="21"/>
                <w:lang w:val="en-US" w:eastAsia="zh-CN"/>
              </w:rPr>
            </w:pPr>
            <w:r>
              <w:rPr>
                <w:rFonts w:hint="eastAsia"/>
                <w:b/>
                <w:color w:val="000000"/>
                <w:szCs w:val="21"/>
                <w:lang w:val="en-US" w:eastAsia="zh-CN"/>
              </w:rPr>
              <w:t>男</w:t>
            </w:r>
          </w:p>
        </w:tc>
        <w:tc>
          <w:tcPr>
            <w:tcW w:w="3870" w:type="dxa"/>
            <w:vAlign w:val="center"/>
          </w:tcPr>
          <w:p>
            <w:pPr>
              <w:snapToGrid w:val="0"/>
              <w:spacing w:line="320" w:lineRule="exact"/>
              <w:ind w:left="1309" w:leftChars="0"/>
              <w:rPr>
                <w:b/>
                <w:color w:val="000000"/>
                <w:szCs w:val="21"/>
              </w:rPr>
            </w:pPr>
            <w:r>
              <w:rPr>
                <w:sz w:val="22"/>
                <w:szCs w:val="22"/>
                <w:highlight w:val="yellow"/>
              </w:rPr>
              <w:t>2018-N1EnMS-1072033</w:t>
            </w:r>
          </w:p>
        </w:tc>
        <w:tc>
          <w:tcPr>
            <w:tcW w:w="2179" w:type="dxa"/>
            <w:vAlign w:val="center"/>
          </w:tcPr>
          <w:p>
            <w:pPr>
              <w:ind w:firstLine="843" w:firstLineChars="400"/>
              <w:rPr>
                <w:rFonts w:hint="eastAsia" w:eastAsia="宋体"/>
                <w:b/>
                <w:color w:val="000000"/>
                <w:szCs w:val="21"/>
                <w:lang w:val="en-US" w:eastAsia="zh-CN"/>
              </w:rPr>
            </w:pPr>
            <w:r>
              <w:rPr>
                <w:rFonts w:hint="eastAsia"/>
                <w:b/>
                <w:color w:val="000000"/>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姜小清</w:t>
            </w:r>
          </w:p>
        </w:tc>
        <w:tc>
          <w:tcPr>
            <w:tcW w:w="1089" w:type="dxa"/>
            <w:vAlign w:val="center"/>
          </w:tcPr>
          <w:p>
            <w:pPr>
              <w:rPr>
                <w:b/>
                <w:color w:val="000000"/>
                <w:szCs w:val="21"/>
              </w:rPr>
            </w:pPr>
            <w:r>
              <w:rPr>
                <w:rFonts w:hint="eastAsia"/>
                <w:b/>
                <w:color w:val="000000"/>
                <w:szCs w:val="21"/>
              </w:rPr>
              <w:t>审核员</w:t>
            </w:r>
          </w:p>
        </w:tc>
        <w:tc>
          <w:tcPr>
            <w:tcW w:w="711" w:type="dxa"/>
            <w:vAlign w:val="center"/>
          </w:tcPr>
          <w:p>
            <w:pPr>
              <w:rPr>
                <w:b/>
                <w:color w:val="000000"/>
                <w:szCs w:val="21"/>
              </w:rPr>
            </w:pPr>
            <w:r>
              <w:rPr>
                <w:rFonts w:hint="eastAsia"/>
                <w:b/>
                <w:color w:val="000000"/>
                <w:szCs w:val="21"/>
                <w:lang w:val="en-US" w:eastAsia="zh-CN"/>
              </w:rPr>
              <w:t>男</w:t>
            </w:r>
          </w:p>
        </w:tc>
        <w:tc>
          <w:tcPr>
            <w:tcW w:w="3870" w:type="dxa"/>
            <w:vAlign w:val="center"/>
          </w:tcPr>
          <w:p>
            <w:pPr>
              <w:snapToGrid w:val="0"/>
              <w:spacing w:line="320" w:lineRule="exact"/>
              <w:ind w:left="1309" w:leftChars="0"/>
              <w:rPr>
                <w:b/>
                <w:color w:val="000000"/>
                <w:szCs w:val="21"/>
              </w:rPr>
            </w:pPr>
            <w:r>
              <w:rPr>
                <w:sz w:val="22"/>
                <w:szCs w:val="22"/>
                <w:highlight w:val="yellow"/>
              </w:rPr>
              <w:t>2018-N1EnMS-1201919</w:t>
            </w:r>
          </w:p>
        </w:tc>
        <w:tc>
          <w:tcPr>
            <w:tcW w:w="2179" w:type="dxa"/>
            <w:vAlign w:val="center"/>
          </w:tcPr>
          <w:p>
            <w:pPr>
              <w:ind w:firstLine="843" w:firstLineChars="400"/>
              <w:rPr>
                <w:rFonts w:hint="eastAsia" w:eastAsia="宋体"/>
                <w:b/>
                <w:color w:val="000000"/>
                <w:szCs w:val="21"/>
                <w:lang w:val="en-US" w:eastAsia="zh-CN"/>
              </w:rPr>
            </w:pPr>
            <w:r>
              <w:rPr>
                <w:rFonts w:hint="eastAsia"/>
                <w:b/>
                <w:color w:val="000000"/>
                <w:szCs w:val="21"/>
                <w:lang w:val="en-US" w:eastAsia="zh-CN"/>
              </w:rPr>
              <w:t>B</w:t>
            </w:r>
          </w:p>
        </w:tc>
      </w:tr>
    </w:tbl>
    <w:p>
      <w:pPr>
        <w:snapToGrid w:val="0"/>
        <w:spacing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638"/>
        <w:gridCol w:w="433"/>
        <w:gridCol w:w="1316"/>
        <w:gridCol w:w="1313"/>
        <w:gridCol w:w="3187"/>
        <w:gridCol w:w="236"/>
        <w:gridCol w:w="273"/>
        <w:gridCol w:w="242"/>
        <w:gridCol w:w="237"/>
        <w:gridCol w:w="16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72"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255" w:type="dxa"/>
            <w:gridSpan w:val="10"/>
            <w:vAlign w:val="center"/>
          </w:tcPr>
          <w:p>
            <w:pPr>
              <w:spacing w:line="280" w:lineRule="exact"/>
              <w:jc w:val="left"/>
              <w:rPr>
                <w:rFonts w:hint="eastAsia" w:ascii="宋体" w:hAnsi="宋体" w:eastAsia="宋体" w:cs="Times New Roman"/>
                <w:b/>
                <w:color w:val="000000"/>
                <w:szCs w:val="21"/>
                <w:lang w:eastAsia="zh-CN"/>
              </w:rPr>
            </w:pPr>
            <w:r>
              <w:rPr>
                <w:color w:val="000000"/>
                <w:szCs w:val="21"/>
              </w:rPr>
              <w:t>江阴市建设物业管理有限公司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472"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6758" w:type="dxa"/>
            <w:gridSpan w:val="6"/>
          </w:tcPr>
          <w:p>
            <w:pPr>
              <w:spacing w:line="280" w:lineRule="exact"/>
              <w:rPr>
                <w:rFonts w:hint="eastAsia" w:ascii="宋体" w:eastAsia="宋体"/>
                <w:b/>
                <w:color w:val="000000"/>
                <w:szCs w:val="21"/>
                <w:lang w:eastAsia="zh-CN"/>
              </w:rPr>
            </w:pPr>
            <w:bookmarkStart w:id="3" w:name="注册地址"/>
            <w:r>
              <w:t>江苏省江阴市滨江中路245号</w:t>
            </w:r>
            <w:bookmarkEnd w:id="3"/>
          </w:p>
        </w:tc>
        <w:tc>
          <w:tcPr>
            <w:tcW w:w="645" w:type="dxa"/>
            <w:gridSpan w:val="3"/>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852" w:type="dxa"/>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ascii="宋体"/>
                <w:b/>
                <w:color w:val="000000"/>
                <w:szCs w:val="21"/>
              </w:rPr>
            </w:pPr>
            <w:r>
              <w:t>214400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472"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6758" w:type="dxa"/>
            <w:gridSpan w:val="6"/>
          </w:tcPr>
          <w:p>
            <w:pPr>
              <w:spacing w:line="280" w:lineRule="exact"/>
              <w:rPr>
                <w:rFonts w:hint="eastAsia" w:ascii="宋体" w:eastAsia="宋体"/>
                <w:b/>
                <w:color w:val="000000"/>
                <w:szCs w:val="21"/>
                <w:lang w:eastAsia="zh-CN"/>
              </w:rPr>
            </w:pPr>
            <w:r>
              <w:t>江苏省江阴市滨江中路245号</w:t>
            </w:r>
          </w:p>
        </w:tc>
        <w:tc>
          <w:tcPr>
            <w:tcW w:w="645" w:type="dxa"/>
            <w:gridSpan w:val="3"/>
            <w:vMerge w:val="continue"/>
            <w:vAlign w:val="center"/>
          </w:tcPr>
          <w:p>
            <w:pPr>
              <w:spacing w:line="280" w:lineRule="exact"/>
              <w:jc w:val="center"/>
              <w:rPr>
                <w:rFonts w:ascii="宋体"/>
                <w:b/>
                <w:color w:val="000000"/>
                <w:szCs w:val="21"/>
              </w:rPr>
            </w:pPr>
          </w:p>
        </w:tc>
        <w:tc>
          <w:tcPr>
            <w:tcW w:w="852" w:type="dxa"/>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ascii="宋体"/>
                <w:b/>
                <w:color w:val="000000"/>
                <w:szCs w:val="21"/>
              </w:rPr>
            </w:pPr>
            <w:r>
              <w:t>214400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72"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749" w:type="dxa"/>
            <w:gridSpan w:val="2"/>
          </w:tcPr>
          <w:p>
            <w:pPr>
              <w:spacing w:line="280" w:lineRule="exact"/>
              <w:rPr>
                <w:rFonts w:ascii="宋体"/>
                <w:b/>
                <w:color w:val="000000"/>
                <w:szCs w:val="21"/>
              </w:rPr>
            </w:pPr>
            <w:bookmarkStart w:id="4" w:name="联系人"/>
            <w:r>
              <w:t>郭静</w:t>
            </w:r>
            <w:bookmarkEnd w:id="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3696" w:type="dxa"/>
            <w:gridSpan w:val="3"/>
            <w:vAlign w:val="center"/>
          </w:tcPr>
          <w:p>
            <w:pPr>
              <w:spacing w:line="280" w:lineRule="exact"/>
              <w:jc w:val="center"/>
              <w:rPr>
                <w:rFonts w:ascii="宋体"/>
                <w:b/>
                <w:color w:val="000000"/>
                <w:szCs w:val="21"/>
              </w:rPr>
            </w:pPr>
            <w:bookmarkStart w:id="5" w:name="联系人手机"/>
            <w:r>
              <w:t>13861628619</w:t>
            </w:r>
            <w:bookmarkEnd w:id="5"/>
          </w:p>
        </w:tc>
        <w:tc>
          <w:tcPr>
            <w:tcW w:w="645" w:type="dxa"/>
            <w:gridSpan w:val="3"/>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852" w:type="dxa"/>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749" w:type="dxa"/>
            <w:gridSpan w:val="2"/>
          </w:tcPr>
          <w:p>
            <w:pPr>
              <w:rPr>
                <w:rFonts w:hint="eastAsia" w:ascii="宋体" w:eastAsia="宋体"/>
                <w:b/>
                <w:color w:val="000000"/>
                <w:szCs w:val="21"/>
                <w:lang w:val="en-US" w:eastAsia="zh-CN"/>
              </w:rPr>
            </w:pPr>
            <w:bookmarkStart w:id="6" w:name="法人"/>
            <w:r>
              <w:t>吴立忠</w:t>
            </w:r>
            <w:bookmarkEnd w:id="6"/>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3696" w:type="dxa"/>
            <w:gridSpan w:val="3"/>
          </w:tcPr>
          <w:p>
            <w:pPr>
              <w:ind w:firstLine="1265" w:firstLineChars="600"/>
              <w:rPr>
                <w:rFonts w:hint="default" w:ascii="宋体" w:eastAsia="宋体"/>
                <w:b/>
                <w:color w:val="000000"/>
                <w:szCs w:val="21"/>
                <w:lang w:val="en-US" w:eastAsia="zh-CN"/>
              </w:rPr>
            </w:pPr>
            <w:r>
              <w:rPr>
                <w:rFonts w:hint="eastAsia" w:ascii="宋体"/>
                <w:b/>
                <w:color w:val="000000"/>
                <w:szCs w:val="21"/>
                <w:lang w:val="en-US" w:eastAsia="zh-CN"/>
              </w:rPr>
              <w:t>吴立英</w:t>
            </w:r>
          </w:p>
        </w:tc>
        <w:tc>
          <w:tcPr>
            <w:tcW w:w="645" w:type="dxa"/>
            <w:gridSpan w:val="3"/>
          </w:tcPr>
          <w:p>
            <w:pPr>
              <w:jc w:val="center"/>
              <w:rPr>
                <w:rFonts w:ascii="宋体"/>
                <w:b/>
                <w:color w:val="000000"/>
                <w:szCs w:val="21"/>
              </w:rPr>
            </w:pPr>
            <w:r>
              <w:rPr>
                <w:rFonts w:hint="eastAsia" w:ascii="宋体"/>
                <w:b/>
                <w:color w:val="000000"/>
                <w:szCs w:val="21"/>
              </w:rPr>
              <w:t>邮箱</w:t>
            </w:r>
          </w:p>
        </w:tc>
        <w:tc>
          <w:tcPr>
            <w:tcW w:w="852" w:type="dxa"/>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ascii="宋体"/>
                <w:b/>
                <w:color w:val="000000"/>
                <w:szCs w:val="21"/>
              </w:rPr>
            </w:pPr>
            <w:r>
              <w:t>214400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72"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255" w:type="dxa"/>
            <w:gridSpan w:val="10"/>
          </w:tcPr>
          <w:p>
            <w:pPr>
              <w:tabs>
                <w:tab w:val="left" w:pos="360"/>
              </w:tabs>
              <w:ind w:left="360" w:hanging="360"/>
              <w:rPr>
                <w:rFonts w:ascii="宋体" w:hAnsi="宋体"/>
                <w:b/>
                <w:color w:val="000000"/>
                <w:szCs w:val="21"/>
              </w:rPr>
            </w:pPr>
            <w:r>
              <w:rPr>
                <w:rFonts w:hint="eastAsia" w:ascii="宋体" w:hAnsi="宋体"/>
                <w:b/>
                <w:color w:val="000000"/>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472" w:type="dxa"/>
            <w:gridSpan w:val="2"/>
            <w:vMerge w:val="continue"/>
          </w:tcPr>
          <w:p>
            <w:pPr>
              <w:tabs>
                <w:tab w:val="left" w:pos="360"/>
              </w:tabs>
              <w:ind w:left="360" w:hanging="360"/>
              <w:rPr>
                <w:rFonts w:ascii="宋体" w:hAnsi="宋体"/>
                <w:b/>
                <w:color w:val="000000"/>
                <w:szCs w:val="21"/>
              </w:rPr>
            </w:pPr>
          </w:p>
        </w:tc>
        <w:tc>
          <w:tcPr>
            <w:tcW w:w="8255" w:type="dxa"/>
            <w:gridSpan w:val="10"/>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物业服务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72"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255" w:type="dxa"/>
            <w:gridSpan w:val="10"/>
            <w:shd w:val="clear" w:color="auto" w:fill="auto"/>
          </w:tcPr>
          <w:p>
            <w:pPr>
              <w:tabs>
                <w:tab w:val="left" w:pos="360"/>
              </w:tabs>
              <w:ind w:left="360" w:hanging="360"/>
              <w:rPr>
                <w:rFonts w:hint="default" w:ascii="宋体" w:eastAsia="宋体"/>
                <w:color w:val="000000"/>
                <w:szCs w:val="21"/>
                <w:lang w:val="en-US" w:eastAsia="zh-CN"/>
              </w:rPr>
            </w:pPr>
            <w:r>
              <w:rPr>
                <w:rFonts w:hint="eastAsia" w:ascii="宋体" w:hAnsi="宋体"/>
                <w:bCs/>
                <w:szCs w:val="21"/>
              </w:rPr>
              <w:t>服务过程策划→投标洽谈→签到合同→人员配置→提供物业服务→处理投诉、业主回访→评价、改进服务质量</w:t>
            </w:r>
            <w:r>
              <w:rPr>
                <w:rFonts w:hint="eastAsia" w:ascii="宋体" w:hAnsi="宋体"/>
                <w:bCs/>
                <w:color w:val="26262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12"/>
            <w:vAlign w:val="center"/>
          </w:tcPr>
          <w:p>
            <w:pPr>
              <w:rPr>
                <w:rFonts w:hint="eastAsia" w:ascii="宋体" w:eastAsia="宋体"/>
                <w:b/>
                <w:color w:val="000000"/>
                <w:spacing w:val="-10"/>
                <w:szCs w:val="21"/>
                <w:lang w:val="en-US" w:eastAsia="zh-CN"/>
              </w:rPr>
            </w:pPr>
            <w:r>
              <w:rPr>
                <w:rFonts w:hint="eastAsia" w:ascii="宋体" w:hAnsi="宋体"/>
                <w:b/>
                <w:color w:val="000000"/>
                <w:szCs w:val="21"/>
              </w:rPr>
              <w:t>确认受审核方管理体系覆盖的产品范围与现场运作情况是否一致；</w:t>
            </w:r>
            <w:r>
              <w:rPr>
                <w:rFonts w:hint="eastAsia" w:ascii="宋体" w:hAnsi="宋体"/>
                <w:b/>
                <w:color w:val="000000"/>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7123" w:type="dxa"/>
            <w:gridSpan w:val="6"/>
            <w:vAlign w:val="center"/>
          </w:tcPr>
          <w:p>
            <w:pPr>
              <w:spacing w:line="280" w:lineRule="exact"/>
              <w:jc w:val="center"/>
              <w:rPr>
                <w:rFonts w:ascii="宋体"/>
                <w:b/>
                <w:color w:val="000000"/>
                <w:szCs w:val="21"/>
              </w:rPr>
            </w:pPr>
            <w:r>
              <w:rPr>
                <w:rFonts w:hint="eastAsia" w:ascii="宋体"/>
                <w:b/>
                <w:color w:val="000000"/>
                <w:szCs w:val="21"/>
              </w:rPr>
              <w:t>体系</w:t>
            </w:r>
          </w:p>
        </w:tc>
        <w:tc>
          <w:tcPr>
            <w:tcW w:w="515" w:type="dxa"/>
            <w:gridSpan w:val="2"/>
            <w:vAlign w:val="center"/>
          </w:tcPr>
          <w:p>
            <w:pPr>
              <w:spacing w:line="400" w:lineRule="exact"/>
              <w:rPr>
                <w:rFonts w:ascii="宋体" w:hAnsi="宋体"/>
                <w:b/>
                <w:color w:val="000000"/>
                <w:szCs w:val="21"/>
              </w:rPr>
            </w:pPr>
          </w:p>
        </w:tc>
        <w:tc>
          <w:tcPr>
            <w:tcW w:w="1255"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7123" w:type="dxa"/>
            <w:gridSpan w:val="6"/>
            <w:vAlign w:val="center"/>
          </w:tcPr>
          <w:p>
            <w:pPr>
              <w:spacing w:line="400" w:lineRule="exact"/>
              <w:rPr>
                <w:rFonts w:ascii="宋体"/>
                <w:b/>
                <w:color w:val="000000"/>
                <w:szCs w:val="21"/>
              </w:rPr>
            </w:pPr>
            <w:r>
              <w:rPr>
                <w:rFonts w:ascii="宋体" w:hAnsi="宋体"/>
                <w:b/>
                <w:color w:val="000000"/>
                <w:szCs w:val="21"/>
              </w:rPr>
              <w:t>QMS</w:t>
            </w:r>
          </w:p>
        </w:tc>
        <w:tc>
          <w:tcPr>
            <w:tcW w:w="515" w:type="dxa"/>
            <w:gridSpan w:val="2"/>
            <w:vAlign w:val="center"/>
          </w:tcPr>
          <w:p>
            <w:pPr>
              <w:spacing w:line="400" w:lineRule="exact"/>
              <w:rPr>
                <w:rFonts w:ascii="宋体" w:hAnsi="宋体"/>
                <w:b/>
                <w:color w:val="000000"/>
                <w:szCs w:val="21"/>
              </w:rPr>
            </w:pPr>
          </w:p>
        </w:tc>
        <w:tc>
          <w:tcPr>
            <w:tcW w:w="1255"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7123" w:type="dxa"/>
            <w:gridSpan w:val="6"/>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15" w:type="dxa"/>
            <w:gridSpan w:val="2"/>
            <w:vAlign w:val="center"/>
          </w:tcPr>
          <w:p>
            <w:pPr>
              <w:spacing w:line="400" w:lineRule="exact"/>
              <w:rPr>
                <w:rFonts w:ascii="宋体" w:hAnsi="宋体"/>
                <w:b/>
                <w:color w:val="000000"/>
                <w:szCs w:val="21"/>
              </w:rPr>
            </w:pPr>
          </w:p>
        </w:tc>
        <w:tc>
          <w:tcPr>
            <w:tcW w:w="1255"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400" w:lineRule="exact"/>
              <w:rPr>
                <w:rFonts w:ascii="宋体" w:hAnsi="宋体"/>
                <w:b/>
                <w:color w:val="000000"/>
                <w:szCs w:val="21"/>
              </w:rPr>
            </w:pPr>
          </w:p>
        </w:tc>
        <w:tc>
          <w:tcPr>
            <w:tcW w:w="1071" w:type="dxa"/>
            <w:gridSpan w:val="2"/>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1770" w:type="dxa"/>
            <w:gridSpan w:val="5"/>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1071" w:type="dxa"/>
            <w:gridSpan w:val="2"/>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1770" w:type="dxa"/>
            <w:gridSpan w:val="5"/>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1071" w:type="dxa"/>
            <w:gridSpan w:val="2"/>
            <w:vAlign w:val="center"/>
          </w:tcPr>
          <w:p>
            <w:pPr>
              <w:spacing w:line="400" w:lineRule="exact"/>
              <w:rPr>
                <w:rFonts w:ascii="宋体" w:hAnsi="宋体"/>
                <w:b/>
                <w:color w:val="000000"/>
                <w:szCs w:val="21"/>
              </w:rPr>
            </w:pPr>
            <w:r>
              <w:rPr>
                <w:rFonts w:hint="eastAsia" w:ascii="宋体" w:hAnsi="宋体"/>
                <w:b/>
                <w:color w:val="000000"/>
                <w:szCs w:val="21"/>
                <w:highlight w:val="yellow"/>
              </w:rPr>
              <w:t>En</w:t>
            </w:r>
            <w:r>
              <w:rPr>
                <w:rFonts w:ascii="宋体" w:hAnsi="宋体"/>
                <w:b/>
                <w:color w:val="000000"/>
                <w:szCs w:val="21"/>
                <w:highlight w:val="yellow"/>
              </w:rPr>
              <w:t>MS</w:t>
            </w:r>
          </w:p>
        </w:tc>
        <w:tc>
          <w:tcPr>
            <w:tcW w:w="6052" w:type="dxa"/>
            <w:gridSpan w:val="4"/>
            <w:vAlign w:val="center"/>
          </w:tcPr>
          <w:p>
            <w:pPr>
              <w:spacing w:line="400" w:lineRule="exact"/>
              <w:rPr>
                <w:rFonts w:ascii="宋体" w:hAnsi="宋体"/>
                <w:b/>
                <w:color w:val="000000"/>
                <w:szCs w:val="21"/>
              </w:rPr>
            </w:pPr>
            <w:bookmarkStart w:id="7" w:name="审核范围"/>
            <w:r>
              <w:rPr>
                <w:rFonts w:hint="eastAsia" w:ascii="宋体" w:hAnsi="宋体"/>
                <w:szCs w:val="21"/>
              </w:rPr>
              <w:t>物业管理服务所涉及的能源管理活动</w:t>
            </w:r>
            <w:bookmarkEnd w:id="7"/>
          </w:p>
        </w:tc>
        <w:tc>
          <w:tcPr>
            <w:tcW w:w="1770" w:type="dxa"/>
            <w:gridSpan w:val="5"/>
            <w:vAlign w:val="center"/>
          </w:tcPr>
          <w:p>
            <w:pPr>
              <w:spacing w:line="400" w:lineRule="exact"/>
              <w:ind w:firstLine="422" w:firstLineChars="200"/>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34" w:type="dxa"/>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887" w:type="dxa"/>
            <w:gridSpan w:val="5"/>
          </w:tcPr>
          <w:p>
            <w:pPr>
              <w:rPr>
                <w:rFonts w:ascii="宋体"/>
                <w:color w:val="000000"/>
                <w:szCs w:val="21"/>
              </w:rPr>
            </w:pPr>
            <w:r>
              <w:rPr>
                <w:rFonts w:hint="eastAsia" w:ascii="宋体" w:hAnsi="宋体"/>
                <w:color w:val="000000"/>
                <w:szCs w:val="21"/>
              </w:rPr>
              <w:t>现场产品与申请范围是否一致：</w:t>
            </w:r>
          </w:p>
        </w:tc>
        <w:tc>
          <w:tcPr>
            <w:tcW w:w="988" w:type="dxa"/>
            <w:gridSpan w:val="4"/>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834" w:type="dxa"/>
            <w:vMerge w:val="continue"/>
          </w:tcPr>
          <w:p>
            <w:pPr>
              <w:rPr>
                <w:rFonts w:ascii="宋体"/>
                <w:color w:val="000000"/>
                <w:spacing w:val="-10"/>
                <w:szCs w:val="21"/>
              </w:rPr>
            </w:pPr>
          </w:p>
        </w:tc>
        <w:tc>
          <w:tcPr>
            <w:tcW w:w="6887" w:type="dxa"/>
            <w:gridSpan w:val="5"/>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834" w:type="dxa"/>
            <w:vMerge w:val="continue"/>
          </w:tcPr>
          <w:p>
            <w:pPr>
              <w:rPr>
                <w:rFonts w:ascii="宋体"/>
                <w:color w:val="000000"/>
                <w:szCs w:val="21"/>
              </w:rPr>
            </w:pPr>
          </w:p>
        </w:tc>
        <w:tc>
          <w:tcPr>
            <w:tcW w:w="8893" w:type="dxa"/>
            <w:gridSpan w:val="11"/>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34" w:type="dxa"/>
            <w:vMerge w:val="continue"/>
            <w:vAlign w:val="center"/>
          </w:tcPr>
          <w:p>
            <w:pPr>
              <w:rPr>
                <w:rFonts w:ascii="宋体"/>
                <w:color w:val="000000"/>
                <w:szCs w:val="21"/>
              </w:rPr>
            </w:pPr>
          </w:p>
        </w:tc>
        <w:tc>
          <w:tcPr>
            <w:tcW w:w="8893" w:type="dxa"/>
            <w:gridSpan w:val="11"/>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4"/>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2636"/>
        <w:gridCol w:w="1355"/>
        <w:gridCol w:w="691"/>
        <w:gridCol w:w="2409"/>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64" w:type="dxa"/>
            <w:shd w:val="clear" w:color="auto" w:fill="F3F3F3"/>
            <w:tcMar>
              <w:left w:w="57" w:type="dxa"/>
              <w:right w:w="57" w:type="dxa"/>
            </w:tcMar>
          </w:tcPr>
          <w:p>
            <w:pPr>
              <w:pStyle w:val="25"/>
              <w:spacing w:before="0" w:after="0"/>
              <w:rPr>
                <w:rFonts w:eastAsia="黑体" w:cs="Arial"/>
                <w:sz w:val="21"/>
                <w:szCs w:val="21"/>
                <w:lang w:eastAsia="zh-CN"/>
              </w:rPr>
            </w:pPr>
            <w:r>
              <w:rPr>
                <w:rFonts w:eastAsia="黑体" w:cs="Arial"/>
                <w:sz w:val="21"/>
                <w:szCs w:val="21"/>
                <w:lang w:eastAsia="zh-CN"/>
              </w:rPr>
              <w:t>场所编号</w:t>
            </w:r>
          </w:p>
          <w:p>
            <w:pPr>
              <w:pStyle w:val="25"/>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636"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355" w:type="dxa"/>
            <w:shd w:val="clear" w:color="auto" w:fill="F3F3F3"/>
          </w:tcPr>
          <w:p>
            <w:pPr>
              <w:pStyle w:val="25"/>
              <w:spacing w:before="0" w:after="0"/>
              <w:jc w:val="left"/>
              <w:rPr>
                <w:rFonts w:eastAsia="黑体" w:cs="Arial"/>
                <w:bCs/>
                <w:sz w:val="21"/>
                <w:szCs w:val="21"/>
                <w:lang w:val="en-US"/>
              </w:rPr>
            </w:pPr>
            <w:r>
              <w:rPr>
                <w:rFonts w:eastAsia="黑体" w:cs="Arial"/>
                <w:sz w:val="21"/>
                <w:szCs w:val="21"/>
                <w:lang w:eastAsia="zh-CN"/>
              </w:rPr>
              <w:t>经营场所的地址</w:t>
            </w:r>
          </w:p>
        </w:tc>
        <w:tc>
          <w:tcPr>
            <w:tcW w:w="691"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员工人数</w:t>
            </w:r>
          </w:p>
        </w:tc>
        <w:tc>
          <w:tcPr>
            <w:tcW w:w="2409"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669"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464" w:type="dxa"/>
            <w:vAlign w:val="center"/>
          </w:tcPr>
          <w:p>
            <w:pPr>
              <w:spacing w:before="40" w:after="40"/>
              <w:rPr>
                <w:rFonts w:eastAsia="黑体"/>
                <w:szCs w:val="21"/>
                <w:lang w:eastAsia="ja-JP"/>
              </w:rPr>
            </w:pPr>
            <w:r>
              <w:rPr>
                <w:rFonts w:eastAsia="黑体"/>
                <w:szCs w:val="21"/>
                <w:lang w:eastAsia="ja-JP"/>
              </w:rPr>
              <w:t>01</w:t>
            </w:r>
          </w:p>
        </w:tc>
        <w:tc>
          <w:tcPr>
            <w:tcW w:w="2636" w:type="dxa"/>
          </w:tcPr>
          <w:p>
            <w:pPr>
              <w:spacing w:before="40" w:after="40"/>
              <w:rPr>
                <w:rFonts w:hint="eastAsia"/>
                <w:color w:val="000000"/>
                <w:szCs w:val="21"/>
                <w:lang w:eastAsia="zh-CN"/>
              </w:rPr>
            </w:pPr>
            <w:r>
              <w:rPr>
                <w:color w:val="000000"/>
                <w:szCs w:val="21"/>
              </w:rPr>
              <w:t>江阴市建设物业管理有限公司</w:t>
            </w:r>
            <w:r>
              <w:rPr>
                <w:rFonts w:hint="eastAsia"/>
                <w:color w:val="000000"/>
                <w:szCs w:val="21"/>
                <w:lang w:eastAsia="zh-CN"/>
              </w:rPr>
              <w:t>。</w:t>
            </w:r>
          </w:p>
          <w:p>
            <w:pPr>
              <w:spacing w:before="40" w:after="40"/>
              <w:rPr>
                <w:rFonts w:hint="eastAsia"/>
                <w:color w:val="000000"/>
                <w:szCs w:val="21"/>
                <w:lang w:val="de-DE" w:eastAsia="zh-CN"/>
              </w:rPr>
            </w:pPr>
            <w:r>
              <w:t>江苏省江阴市滨江中路245号</w:t>
            </w:r>
          </w:p>
        </w:tc>
        <w:tc>
          <w:tcPr>
            <w:tcW w:w="1355" w:type="dxa"/>
          </w:tcPr>
          <w:p>
            <w:pPr>
              <w:spacing w:before="40" w:after="40"/>
              <w:rPr>
                <w:rFonts w:hint="eastAsia" w:eastAsia="黑体"/>
                <w:color w:val="0000FF"/>
                <w:szCs w:val="21"/>
                <w:lang w:val="de-DE" w:eastAsia="zh-CN"/>
              </w:rPr>
            </w:pPr>
            <w:r>
              <w:t>江苏省江阴市滨江中路245号</w:t>
            </w:r>
          </w:p>
        </w:tc>
        <w:tc>
          <w:tcPr>
            <w:tcW w:w="691" w:type="dxa"/>
            <w:vAlign w:val="center"/>
          </w:tcPr>
          <w:p>
            <w:pPr>
              <w:spacing w:before="40" w:after="40"/>
              <w:rPr>
                <w:rFonts w:hint="default" w:eastAsia="黑体"/>
                <w:szCs w:val="21"/>
                <w:lang w:val="en-US" w:eastAsia="zh-CN"/>
              </w:rPr>
            </w:pPr>
            <w:r>
              <w:rPr>
                <w:rFonts w:hint="eastAsia" w:eastAsia="黑体"/>
                <w:szCs w:val="21"/>
                <w:lang w:val="en-US" w:eastAsia="zh-CN"/>
              </w:rPr>
              <w:t>60</w:t>
            </w:r>
          </w:p>
        </w:tc>
        <w:tc>
          <w:tcPr>
            <w:tcW w:w="2409" w:type="dxa"/>
            <w:vAlign w:val="center"/>
          </w:tcPr>
          <w:p>
            <w:pPr>
              <w:pStyle w:val="23"/>
              <w:rPr>
                <w:rFonts w:hint="eastAsia" w:eastAsia="宋体" w:cs="Arial"/>
                <w:sz w:val="21"/>
                <w:szCs w:val="21"/>
                <w:lang w:val="en-US" w:eastAsia="zh-CN"/>
              </w:rPr>
            </w:pPr>
            <w:r>
              <w:rPr>
                <w:rFonts w:hint="eastAsia" w:ascii="宋体" w:hAnsi="宋体"/>
                <w:szCs w:val="21"/>
              </w:rPr>
              <w:t>物业管理服务所涉及的能源管理活动</w:t>
            </w:r>
            <w:r>
              <w:rPr>
                <w:rFonts w:hint="eastAsia" w:ascii="宋体" w:hAnsi="宋体" w:eastAsia="宋体"/>
                <w:szCs w:val="21"/>
                <w:lang w:eastAsia="zh-CN"/>
              </w:rPr>
              <w:t>。</w:t>
            </w: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Align w:val="center"/>
          </w:tcPr>
          <w:p>
            <w:pPr>
              <w:spacing w:before="40" w:after="40"/>
              <w:rPr>
                <w:rFonts w:eastAsia="黑体"/>
                <w:szCs w:val="21"/>
                <w:lang w:eastAsia="ja-JP"/>
              </w:rPr>
            </w:pPr>
            <w:r>
              <w:rPr>
                <w:rFonts w:eastAsia="黑体"/>
                <w:szCs w:val="21"/>
                <w:lang w:eastAsia="ja-JP"/>
              </w:rPr>
              <w:t>02</w:t>
            </w:r>
          </w:p>
        </w:tc>
        <w:tc>
          <w:tcPr>
            <w:tcW w:w="2636" w:type="dxa"/>
            <w:vAlign w:val="center"/>
          </w:tcPr>
          <w:p>
            <w:pPr>
              <w:spacing w:before="40" w:after="40"/>
              <w:rPr>
                <w:rFonts w:eastAsia="黑体"/>
                <w:szCs w:val="21"/>
                <w:lang w:eastAsia="ja-JP"/>
              </w:rPr>
            </w:pPr>
          </w:p>
        </w:tc>
        <w:tc>
          <w:tcPr>
            <w:tcW w:w="1355" w:type="dxa"/>
            <w:vAlign w:val="center"/>
          </w:tcPr>
          <w:p>
            <w:pPr>
              <w:spacing w:before="40" w:after="40"/>
              <w:rPr>
                <w:rFonts w:eastAsia="黑体"/>
                <w:color w:val="0000FF"/>
                <w:szCs w:val="21"/>
                <w:lang w:eastAsia="ja-JP"/>
              </w:rPr>
            </w:pPr>
            <w:r>
              <w:rPr>
                <w:rFonts w:hint="eastAsia" w:ascii="宋体"/>
                <w:lang w:val="en-US" w:eastAsia="zh-CN"/>
              </w:rPr>
              <w:t>江苏省江阴市澄江街道山前路95号</w:t>
            </w:r>
          </w:p>
        </w:tc>
        <w:tc>
          <w:tcPr>
            <w:tcW w:w="691" w:type="dxa"/>
            <w:vAlign w:val="center"/>
          </w:tcPr>
          <w:p>
            <w:pPr>
              <w:spacing w:before="40" w:after="40"/>
              <w:rPr>
                <w:rFonts w:eastAsia="黑体"/>
                <w:szCs w:val="21"/>
                <w:lang w:eastAsia="ja-JP"/>
              </w:rPr>
            </w:pPr>
          </w:p>
        </w:tc>
        <w:tc>
          <w:tcPr>
            <w:tcW w:w="2409"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Lines="50"/>
        <w:ind w:firstLine="224" w:firstLineChars="115"/>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2020</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 xml:space="preserve">11.已根据策划和标准要求于 </w:t>
            </w:r>
            <w:r>
              <w:rPr>
                <w:rFonts w:hint="eastAsia" w:ascii="宋体" w:hAnsi="宋体"/>
                <w:b/>
                <w:color w:val="000000"/>
                <w:szCs w:val="21"/>
                <w:lang w:val="en-US" w:eastAsia="zh-CN"/>
              </w:rPr>
              <w:t>2020</w:t>
            </w:r>
            <w:r>
              <w:rPr>
                <w:rFonts w:hint="eastAsia" w:ascii="宋体" w:hAnsi="宋体"/>
                <w:b/>
                <w:color w:val="000000"/>
                <w:szCs w:val="21"/>
              </w:rPr>
              <w:t>年</w:t>
            </w:r>
            <w:r>
              <w:rPr>
                <w:rFonts w:hint="eastAsia" w:ascii="宋体" w:hAnsi="宋体"/>
                <w:b/>
                <w:color w:val="000000"/>
                <w:szCs w:val="21"/>
                <w:lang w:val="en-US" w:eastAsia="zh-CN"/>
              </w:rPr>
              <w:t>11</w:t>
            </w:r>
            <w:r>
              <w:rPr>
                <w:rFonts w:hint="eastAsia" w:ascii="宋体" w:hAnsi="宋体"/>
                <w:b/>
                <w:color w:val="000000"/>
                <w:szCs w:val="21"/>
              </w:rPr>
              <w:t>月</w:t>
            </w:r>
            <w:r>
              <w:rPr>
                <w:rFonts w:hint="eastAsia" w:ascii="宋体" w:hAnsi="宋体"/>
                <w:b/>
                <w:color w:val="000000"/>
                <w:szCs w:val="21"/>
                <w:lang w:val="en-US" w:eastAsia="zh-CN"/>
              </w:rPr>
              <w:t>28</w:t>
            </w:r>
            <w:r>
              <w:rPr>
                <w:rFonts w:hint="eastAsia" w:ascii="仿宋" w:hAnsi="仿宋" w:eastAsia="仿宋" w:cs="仿宋"/>
                <w:b/>
                <w:color w:val="000000"/>
                <w:szCs w:val="21"/>
                <w:lang w:val="en-US" w:eastAsia="zh-CN"/>
              </w:rPr>
              <w:t>～</w:t>
            </w:r>
            <w:r>
              <w:rPr>
                <w:rFonts w:hint="eastAsia" w:ascii="宋体" w:hAnsi="宋体"/>
                <w:b/>
                <w:color w:val="000000"/>
                <w:szCs w:val="21"/>
                <w:lang w:val="en-US" w:eastAsia="zh-CN"/>
              </w:rPr>
              <w:t>29日</w:t>
            </w:r>
            <w:r>
              <w:rPr>
                <w:rFonts w:hint="eastAsia" w:ascii="宋体" w:hAnsi="宋体"/>
                <w:b/>
                <w:color w:val="000000"/>
                <w:szCs w:val="21"/>
              </w:rPr>
              <w:t>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5"/>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s="Times New Roman"/>
                <w:b/>
                <w:color w:val="000000"/>
                <w:kern w:val="2"/>
                <w:sz w:val="21"/>
                <w:szCs w:val="21"/>
                <w:lang w:val="en-US" w:eastAsia="zh-CN" w:bidi="ar-SA"/>
              </w:rPr>
              <w:t>2020年12月20日完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line="320" w:lineRule="exact"/>
        <w:rPr>
          <w:rFonts w:ascii="宋体"/>
          <w:b/>
          <w:color w:val="000000"/>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 xml:space="preserve">是否接受了当地行政主管部门的检查，是否合规，  </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 xml:space="preserve">作业现场能源使用 </w:t>
            </w:r>
          </w:p>
          <w:p>
            <w:pPr>
              <w:rPr>
                <w:rFonts w:ascii="宋体"/>
                <w:color w:val="000000"/>
                <w:spacing w:val="-10"/>
                <w:szCs w:val="21"/>
              </w:rPr>
            </w:pPr>
            <w:r>
              <w:rPr>
                <w:rFonts w:hint="eastAsia" w:ascii="宋体"/>
                <w:color w:val="000000"/>
                <w:spacing w:val="-10"/>
                <w:szCs w:val="21"/>
              </w:rPr>
              <w:t>□其他：</w:t>
            </w:r>
          </w:p>
        </w:tc>
      </w:tr>
    </w:tbl>
    <w:p>
      <w:pPr>
        <w:spacing w:beforeLines="50" w:line="320" w:lineRule="exact"/>
        <w:ind w:left="260" w:leftChars="124"/>
        <w:rPr>
          <w:rFonts w:ascii="宋体"/>
          <w:b/>
          <w:color w:val="000000"/>
          <w:szCs w:val="21"/>
        </w:rPr>
      </w:pPr>
    </w:p>
    <w:p>
      <w:pPr>
        <w:spacing w:beforeLines="50"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eastAsia"/>
                <w:color w:val="0000FF"/>
                <w:szCs w:val="21"/>
                <w:u w:val="single"/>
                <w:lang w:val="en-US" w:eastAsia="zh-CN"/>
              </w:rPr>
            </w:pPr>
            <w:r>
              <w:rPr>
                <w:rFonts w:hint="eastAsia"/>
                <w:color w:val="0000FF"/>
                <w:szCs w:val="21"/>
                <w:u w:val="single"/>
                <w:lang w:val="en-US" w:eastAsia="zh-CN"/>
              </w:rPr>
              <w:t>地址1：</w:t>
            </w:r>
            <w:r>
              <w:t>江苏省江阴市滨江中路245号</w:t>
            </w:r>
            <w:r>
              <w:rPr>
                <w:rFonts w:hint="eastAsia"/>
                <w:color w:val="0000FF"/>
                <w:szCs w:val="21"/>
                <w:u w:val="single"/>
                <w:lang w:val="en-US" w:eastAsia="zh-CN"/>
              </w:rPr>
              <w:t>，就是经营地址。</w:t>
            </w:r>
          </w:p>
          <w:p>
            <w:pPr>
              <w:spacing w:line="360" w:lineRule="auto"/>
              <w:rPr>
                <w:rFonts w:hint="default" w:ascii="宋体"/>
                <w:b/>
                <w:color w:val="000000"/>
                <w:szCs w:val="21"/>
                <w:lang w:val="en-US"/>
              </w:rPr>
            </w:pPr>
            <w:r>
              <w:rPr>
                <w:rFonts w:hint="eastAsia"/>
                <w:color w:val="0000FF"/>
                <w:szCs w:val="21"/>
                <w:u w:val="single"/>
                <w:lang w:val="en-US" w:eastAsia="zh-CN"/>
              </w:rPr>
              <w:t>地址2：</w:t>
            </w:r>
            <w:r>
              <w:rPr>
                <w:rFonts w:hint="eastAsia" w:ascii="宋体"/>
                <w:lang w:val="en-US" w:eastAsia="zh-CN"/>
              </w:rPr>
              <w:t>江苏省江阴市澄江街道山前路95号</w:t>
            </w:r>
            <w:r>
              <w:rPr>
                <w:rFonts w:hint="eastAsia"/>
                <w:color w:val="0000FF"/>
                <w:u w:val="single"/>
                <w:lang w:val="en-US" w:eastAsia="zh-CN"/>
              </w:rPr>
              <w:t>，距离经营地址5分钟的路程。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2</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22</w:t>
            </w:r>
            <w:r>
              <w:rPr>
                <w:rFonts w:hint="eastAsia" w:ascii="宋体"/>
                <w:b/>
                <w:color w:val="000000"/>
                <w:szCs w:val="21"/>
              </w:rPr>
              <w:t>日至</w:t>
            </w:r>
            <w:r>
              <w:rPr>
                <w:rFonts w:hint="eastAsia" w:ascii="宋体"/>
                <w:b/>
                <w:color w:val="000000"/>
                <w:szCs w:val="21"/>
                <w:u w:val="single"/>
              </w:rPr>
              <w:t xml:space="preserve"> </w:t>
            </w:r>
            <w:r>
              <w:rPr>
                <w:rFonts w:hint="eastAsia" w:ascii="宋体"/>
                <w:b/>
                <w:color w:val="000000"/>
                <w:szCs w:val="21"/>
                <w:u w:val="single"/>
                <w:lang w:val="en-US" w:eastAsia="zh-CN"/>
              </w:rPr>
              <w:t>2021</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2</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24</w:t>
            </w:r>
            <w:r>
              <w:rPr>
                <w:rFonts w:hint="eastAsia" w:ascii="宋体"/>
                <w:b/>
                <w:color w:val="000000"/>
                <w:szCs w:val="21"/>
                <w:u w:val="single"/>
              </w:rPr>
              <w:t xml:space="preserve"> </w:t>
            </w:r>
            <w:r>
              <w:rPr>
                <w:rFonts w:hint="eastAsia" w:ascii="宋体"/>
                <w:b/>
                <w:color w:val="000000"/>
                <w:szCs w:val="21"/>
              </w:rPr>
              <w:t>日</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yellow"/>
                <w:lang w:val="de-DE" w:eastAsia="zh-CN"/>
              </w:rPr>
              <w:t>☑</w:t>
            </w:r>
            <w:r>
              <w:rPr>
                <w:rFonts w:ascii="宋体" w:hAnsi="宋体"/>
                <w:b/>
                <w:color w:val="000000"/>
                <w:szCs w:val="21"/>
                <w:highlight w:val="yellow"/>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highlight w:val="yellow"/>
              </w:rPr>
              <w:t>EnMS</w:t>
            </w:r>
          </w:p>
        </w:tc>
        <w:tc>
          <w:tcPr>
            <w:tcW w:w="5841" w:type="dxa"/>
            <w:vAlign w:val="center"/>
          </w:tcPr>
          <w:p>
            <w:pPr>
              <w:spacing w:line="400" w:lineRule="exact"/>
              <w:rPr>
                <w:rFonts w:ascii="宋体" w:hAnsi="宋体"/>
                <w:b/>
                <w:color w:val="000000"/>
                <w:szCs w:val="21"/>
              </w:rPr>
            </w:pPr>
            <w:r>
              <w:rPr>
                <w:rFonts w:hint="eastAsia" w:ascii="宋体" w:hAnsi="宋体"/>
                <w:szCs w:val="21"/>
              </w:rPr>
              <w:t>物业管理服务所涉及的能源管理活动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bl>
    <w:p>
      <w:pPr>
        <w:spacing w:beforeLines="50" w:line="360" w:lineRule="exact"/>
        <w:ind w:firstLine="211" w:firstLineChars="100"/>
        <w:rPr>
          <w:rFonts w:ascii="宋体" w:hAnsi="宋体"/>
          <w:b/>
          <w:color w:val="000000"/>
          <w:szCs w:val="21"/>
          <w:highlight w:val="cyan"/>
        </w:rPr>
      </w:pPr>
    </w:p>
    <w:p>
      <w:pPr>
        <w:spacing w:beforeLines="50" w:afterLines="20" w:line="360" w:lineRule="exact"/>
        <w:rPr>
          <w:rFonts w:ascii="宋体"/>
          <w:b/>
          <w:bCs/>
          <w:color w:val="000000"/>
          <w:szCs w:val="21"/>
        </w:rPr>
      </w:pPr>
      <w:r>
        <w:rPr>
          <w:rFonts w:hint="eastAsia" w:ascii="宋体" w:hAnsi="宋体"/>
        </w:rPr>
        <w:drawing>
          <wp:anchor distT="0" distB="0" distL="114300" distR="114300" simplePos="0" relativeHeight="251658240" behindDoc="0" locked="0" layoutInCell="1" allowOverlap="1">
            <wp:simplePos x="0" y="0"/>
            <wp:positionH relativeFrom="column">
              <wp:posOffset>1896110</wp:posOffset>
            </wp:positionH>
            <wp:positionV relativeFrom="page">
              <wp:posOffset>7743190</wp:posOffset>
            </wp:positionV>
            <wp:extent cx="480695" cy="427990"/>
            <wp:effectExtent l="0" t="0" r="1905" b="3810"/>
            <wp:wrapSquare wrapText="bothSides"/>
            <wp:docPr id="1" name="图片 2"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53999692(1)"/>
                    <pic:cNvPicPr>
                      <a:picLocks noChangeAspect="1"/>
                    </pic:cNvPicPr>
                  </pic:nvPicPr>
                  <pic:blipFill>
                    <a:blip r:embed="rId6">
                      <a:lum bright="35999"/>
                    </a:blip>
                    <a:stretch>
                      <a:fillRect/>
                    </a:stretch>
                  </pic:blipFill>
                  <pic:spPr>
                    <a:xfrm>
                      <a:off x="0" y="0"/>
                      <a:ext cx="480695" cy="42799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1054" w:firstLineChars="5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color w:val="000000"/>
          <w:sz w:val="28"/>
          <w:szCs w:val="28"/>
        </w:rPr>
        <w:drawing>
          <wp:anchor distT="0" distB="0" distL="114300" distR="114300" simplePos="0" relativeHeight="251659264" behindDoc="0" locked="0" layoutInCell="1" allowOverlap="1">
            <wp:simplePos x="0" y="0"/>
            <wp:positionH relativeFrom="column">
              <wp:posOffset>3832225</wp:posOffset>
            </wp:positionH>
            <wp:positionV relativeFrom="paragraph">
              <wp:posOffset>-76200</wp:posOffset>
            </wp:positionV>
            <wp:extent cx="612775" cy="274320"/>
            <wp:effectExtent l="0" t="0" r="9525" b="508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612775" cy="274320"/>
                    </a:xfrm>
                    <a:prstGeom prst="rect">
                      <a:avLst/>
                    </a:prstGeom>
                    <a:noFill/>
                    <a:ln>
                      <a:noFill/>
                    </a:ln>
                  </pic:spPr>
                </pic:pic>
              </a:graphicData>
            </a:graphic>
          </wp:anchor>
        </w:drawing>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2021.2.21</w:t>
      </w:r>
      <w:r>
        <w:rPr>
          <w:rFonts w:ascii="宋体" w:hAnsi="宋体"/>
          <w:b/>
          <w:color w:val="000000"/>
          <w:szCs w:val="21"/>
        </w:rPr>
        <w:t xml:space="preserve"> </w:t>
      </w:r>
    </w:p>
    <w:p>
      <w:pPr>
        <w:tabs>
          <w:tab w:val="left" w:pos="645"/>
        </w:tabs>
        <w:spacing w:afterLines="50" w:line="360" w:lineRule="exact"/>
        <w:rPr>
          <w:rFonts w:ascii="宋体" w:hAnsi="宋体"/>
          <w:b/>
          <w:bCs/>
          <w:color w:val="000000"/>
          <w:szCs w:val="21"/>
        </w:rPr>
      </w:pP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w:t>
      </w:r>
      <w:r>
        <w:rPr>
          <w:rFonts w:ascii="宋体" w:hAnsi="宋体"/>
          <w:b/>
          <w:color w:val="000000"/>
          <w:szCs w:val="21"/>
          <w:highlight w:val="yellow"/>
        </w:rPr>
        <w:t>EnMS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7"/>
        <w:spacing w:line="840" w:lineRule="exact"/>
        <w:jc w:val="both"/>
        <w:rPr>
          <w:rFonts w:hint="eastAsia" w:eastAsia="隶书"/>
          <w:color w:val="000000"/>
          <w:sz w:val="21"/>
          <w:szCs w:val="21"/>
          <w:lang w:eastAsia="zh-CN"/>
        </w:rPr>
      </w:pPr>
      <w:r>
        <w:rPr>
          <w:rFonts w:hint="eastAsia" w:eastAsia="隶书"/>
          <w:color w:val="000000"/>
          <w:sz w:val="21"/>
          <w:szCs w:val="21"/>
        </w:rPr>
        <w:t>受审核方：</w:t>
      </w:r>
      <w:r>
        <w:rPr>
          <w:rFonts w:hint="eastAsia" w:eastAsia="隶书"/>
          <w:color w:val="000000"/>
          <w:sz w:val="21"/>
          <w:szCs w:val="21"/>
          <w:u w:val="single"/>
        </w:rPr>
        <w:t>江阴市建设物</w:t>
      </w:r>
      <w:bookmarkStart w:id="8" w:name="_GoBack"/>
      <w:bookmarkEnd w:id="8"/>
      <w:r>
        <w:rPr>
          <w:rFonts w:hint="eastAsia" w:eastAsia="隶书"/>
          <w:color w:val="000000"/>
          <w:sz w:val="21"/>
          <w:szCs w:val="21"/>
          <w:u w:val="single"/>
        </w:rPr>
        <w:t>业管理有限公司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633"/>
        <w:gridCol w:w="169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42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69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42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管理评审、内部审核的会议签到表是电子打印没有手签。</w:t>
            </w:r>
          </w:p>
        </w:tc>
        <w:tc>
          <w:tcPr>
            <w:tcW w:w="1692"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管理评审、内部审核</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9.2、9.3</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542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p>
        </w:tc>
        <w:tc>
          <w:tcPr>
            <w:tcW w:w="1692" w:type="dxa"/>
            <w:vAlign w:val="center"/>
          </w:tcPr>
          <w:p>
            <w:pPr>
              <w:pStyle w:val="6"/>
              <w:pBdr>
                <w:bottom w:val="none" w:color="auto" w:sz="0" w:space="0"/>
              </w:pBdr>
              <w:ind w:right="600"/>
              <w:jc w:val="both"/>
              <w:rPr>
                <w:rFonts w:hint="eastAsia" w:eastAsia="宋体"/>
                <w:color w:val="000000"/>
                <w:sz w:val="21"/>
                <w:szCs w:val="21"/>
                <w:lang w:val="en-US" w:eastAsia="zh-CN"/>
              </w:rPr>
            </w:pP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542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p>
        </w:tc>
        <w:tc>
          <w:tcPr>
            <w:tcW w:w="1692" w:type="dxa"/>
            <w:vAlign w:val="center"/>
          </w:tcPr>
          <w:p>
            <w:pPr>
              <w:pStyle w:val="6"/>
              <w:pBdr>
                <w:bottom w:val="none" w:color="auto" w:sz="0" w:space="0"/>
              </w:pBdr>
              <w:ind w:right="600"/>
              <w:jc w:val="both"/>
              <w:rPr>
                <w:rFonts w:hint="eastAsia" w:eastAsia="宋体"/>
                <w:color w:val="000000"/>
                <w:sz w:val="21"/>
                <w:szCs w:val="21"/>
                <w:lang w:val="en-US" w:eastAsia="zh-CN"/>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542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69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42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69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rPr>
              <w:drawing>
                <wp:anchor distT="0" distB="0" distL="114300" distR="114300" simplePos="0" relativeHeight="251660288" behindDoc="0" locked="0" layoutInCell="1" allowOverlap="1">
                  <wp:simplePos x="0" y="0"/>
                  <wp:positionH relativeFrom="column">
                    <wp:posOffset>1705610</wp:posOffset>
                  </wp:positionH>
                  <wp:positionV relativeFrom="page">
                    <wp:posOffset>36830</wp:posOffset>
                  </wp:positionV>
                  <wp:extent cx="480695" cy="427990"/>
                  <wp:effectExtent l="0" t="0" r="1905" b="3810"/>
                  <wp:wrapSquare wrapText="bothSides"/>
                  <wp:docPr id="5" name="图片 2"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553999692(1)"/>
                          <pic:cNvPicPr>
                            <a:picLocks noChangeAspect="1"/>
                          </pic:cNvPicPr>
                        </pic:nvPicPr>
                        <pic:blipFill>
                          <a:blip r:embed="rId6">
                            <a:lum bright="35999"/>
                          </a:blip>
                          <a:stretch>
                            <a:fillRect/>
                          </a:stretch>
                        </pic:blipFill>
                        <pic:spPr>
                          <a:xfrm>
                            <a:off x="0" y="0"/>
                            <a:ext cx="480695" cy="42799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2</w:t>
            </w:r>
            <w:r>
              <w:rPr>
                <w:rFonts w:hint="eastAsia"/>
                <w:b/>
                <w:color w:val="000000"/>
                <w:szCs w:val="21"/>
              </w:rPr>
              <w:t xml:space="preserve">月 </w:t>
            </w:r>
            <w:r>
              <w:rPr>
                <w:rFonts w:hint="eastAsia"/>
                <w:b/>
                <w:color w:val="000000"/>
                <w:szCs w:val="21"/>
                <w:lang w:val="en-US" w:eastAsia="zh-CN"/>
              </w:rPr>
              <w:t>21</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drawing>
                <wp:anchor distT="0" distB="0" distL="114300" distR="114300" simplePos="0" relativeHeight="251662336" behindDoc="0" locked="0" layoutInCell="1" allowOverlap="1">
                  <wp:simplePos x="0" y="0"/>
                  <wp:positionH relativeFrom="column">
                    <wp:posOffset>1159510</wp:posOffset>
                  </wp:positionH>
                  <wp:positionV relativeFrom="paragraph">
                    <wp:posOffset>26035</wp:posOffset>
                  </wp:positionV>
                  <wp:extent cx="368300" cy="317500"/>
                  <wp:effectExtent l="0" t="0" r="0" b="0"/>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368300" cy="317500"/>
                          </a:xfrm>
                          <a:prstGeom prst="rect">
                            <a:avLst/>
                          </a:prstGeom>
                          <a:noFill/>
                          <a:ln>
                            <a:noFill/>
                          </a:ln>
                        </pic:spPr>
                      </pic:pic>
                    </a:graphicData>
                  </a:graphic>
                </wp:anchor>
              </w:drawing>
            </w: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2</w:t>
            </w:r>
            <w:r>
              <w:rPr>
                <w:rFonts w:hint="eastAsia"/>
                <w:b/>
                <w:color w:val="000000"/>
                <w:szCs w:val="21"/>
              </w:rPr>
              <w:t xml:space="preserve">月 </w:t>
            </w:r>
            <w:r>
              <w:rPr>
                <w:rFonts w:hint="eastAsia"/>
                <w:b/>
                <w:color w:val="000000"/>
                <w:szCs w:val="21"/>
                <w:lang w:val="en-US" w:eastAsia="zh-CN"/>
              </w:rPr>
              <w:t>21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r>
              <w:rPr>
                <w:rFonts w:hint="eastAsia" w:ascii="宋体" w:hAnsi="宋体"/>
              </w:rPr>
              <w:drawing>
                <wp:anchor distT="0" distB="0" distL="114300" distR="114300" simplePos="0" relativeHeight="251661312" behindDoc="0" locked="0" layoutInCell="1" allowOverlap="1">
                  <wp:simplePos x="0" y="0"/>
                  <wp:positionH relativeFrom="column">
                    <wp:posOffset>586740</wp:posOffset>
                  </wp:positionH>
                  <wp:positionV relativeFrom="page">
                    <wp:posOffset>311150</wp:posOffset>
                  </wp:positionV>
                  <wp:extent cx="480695" cy="427990"/>
                  <wp:effectExtent l="0" t="0" r="1905" b="3810"/>
                  <wp:wrapSquare wrapText="bothSides"/>
                  <wp:docPr id="6" name="图片 2"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553999692(1)"/>
                          <pic:cNvPicPr>
                            <a:picLocks noChangeAspect="1"/>
                          </pic:cNvPicPr>
                        </pic:nvPicPr>
                        <pic:blipFill>
                          <a:blip r:embed="rId6">
                            <a:lum bright="35999"/>
                          </a:blip>
                          <a:stretch>
                            <a:fillRect/>
                          </a:stretch>
                        </pic:blipFill>
                        <pic:spPr>
                          <a:xfrm>
                            <a:off x="0" y="0"/>
                            <a:ext cx="480695" cy="42799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              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none" w:color="auto" w:sz="0" w:space="1"/>
      </w:pBdr>
      <w:spacing w:line="320" w:lineRule="exact"/>
      <w:ind w:firstLine="720" w:firstLineChars="400"/>
      <w:jc w:val="left"/>
    </w:pPr>
    <w:r>
      <w:pict>
        <v:shape id="_x0000_s1026" o:spid="_x0000_s1026" o:spt="202" type="#_x0000_t202" style="position:absolute;left:0pt;margin-left:345.5pt;margin-top:2.2pt;height:20.2pt;width:156.25pt;z-index:251658240;mso-width-relative:page;mso-height-relative:page;"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w:r>
    <w:r>
      <w:rPr>
        <w:rStyle w:val="19"/>
        <w:rFonts w:hint="default"/>
        <w:w w:val="90"/>
      </w:rPr>
      <w:t>Beijing International Standard united Certification Co.,Ltd.</w:t>
    </w:r>
  </w:p>
  <w:p>
    <w:r>
      <w:pict>
        <v:shape id="_x0000_s1027" o:spid="_x0000_s1027" o:spt="32" type="#_x0000_t32" style="position:absolute;left:0pt;margin-left:-0.05pt;margin-top:10.65pt;height:0pt;width:489.8pt;z-index:251658240;mso-width-relative:page;mso-height-relative:page;" filled="f"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77952"/>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63AC0"/>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E10EB"/>
    <w:rsid w:val="004F251A"/>
    <w:rsid w:val="005202C1"/>
    <w:rsid w:val="00524FEE"/>
    <w:rsid w:val="0054770A"/>
    <w:rsid w:val="005756E5"/>
    <w:rsid w:val="00577AF9"/>
    <w:rsid w:val="00577E0D"/>
    <w:rsid w:val="00587C14"/>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3DD5"/>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02E1"/>
    <w:rsid w:val="00B019A4"/>
    <w:rsid w:val="00B107F8"/>
    <w:rsid w:val="00B367EA"/>
    <w:rsid w:val="00B45ECB"/>
    <w:rsid w:val="00B52382"/>
    <w:rsid w:val="00B75FC6"/>
    <w:rsid w:val="00B87151"/>
    <w:rsid w:val="00BB115E"/>
    <w:rsid w:val="00BC76F9"/>
    <w:rsid w:val="00C05807"/>
    <w:rsid w:val="00C14959"/>
    <w:rsid w:val="00C17090"/>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1821F8"/>
    <w:rsid w:val="01283338"/>
    <w:rsid w:val="02A76D40"/>
    <w:rsid w:val="02E07729"/>
    <w:rsid w:val="030F09EA"/>
    <w:rsid w:val="07C675FD"/>
    <w:rsid w:val="07D70220"/>
    <w:rsid w:val="08796912"/>
    <w:rsid w:val="095D24A8"/>
    <w:rsid w:val="09B4415B"/>
    <w:rsid w:val="0B695358"/>
    <w:rsid w:val="0B6F736E"/>
    <w:rsid w:val="0CA6239B"/>
    <w:rsid w:val="0DC83354"/>
    <w:rsid w:val="0F1B3FDD"/>
    <w:rsid w:val="102031CC"/>
    <w:rsid w:val="125311C6"/>
    <w:rsid w:val="12626407"/>
    <w:rsid w:val="14C86FDF"/>
    <w:rsid w:val="14DC6491"/>
    <w:rsid w:val="155E1C49"/>
    <w:rsid w:val="16B77B96"/>
    <w:rsid w:val="185B1437"/>
    <w:rsid w:val="18BD6A28"/>
    <w:rsid w:val="19074347"/>
    <w:rsid w:val="194A22A9"/>
    <w:rsid w:val="1A5B7456"/>
    <w:rsid w:val="1AFF0DE6"/>
    <w:rsid w:val="1B85685E"/>
    <w:rsid w:val="1D2F67EA"/>
    <w:rsid w:val="1E3F707F"/>
    <w:rsid w:val="1FD918CF"/>
    <w:rsid w:val="20FB6175"/>
    <w:rsid w:val="215572CF"/>
    <w:rsid w:val="241633A9"/>
    <w:rsid w:val="25240B3E"/>
    <w:rsid w:val="273B5F41"/>
    <w:rsid w:val="2AE32135"/>
    <w:rsid w:val="2C071728"/>
    <w:rsid w:val="2D075BF1"/>
    <w:rsid w:val="2FAF66CA"/>
    <w:rsid w:val="2FBC3EEE"/>
    <w:rsid w:val="31813B38"/>
    <w:rsid w:val="31A829AC"/>
    <w:rsid w:val="31FF23D8"/>
    <w:rsid w:val="346A146F"/>
    <w:rsid w:val="34C668AB"/>
    <w:rsid w:val="38FD61FF"/>
    <w:rsid w:val="394D605D"/>
    <w:rsid w:val="3D3F665C"/>
    <w:rsid w:val="3D9B09FE"/>
    <w:rsid w:val="3E003CC5"/>
    <w:rsid w:val="426D4188"/>
    <w:rsid w:val="42777639"/>
    <w:rsid w:val="43212D6D"/>
    <w:rsid w:val="43E35D36"/>
    <w:rsid w:val="43F04AA8"/>
    <w:rsid w:val="44165E87"/>
    <w:rsid w:val="443A0222"/>
    <w:rsid w:val="44F049A2"/>
    <w:rsid w:val="45BE0AE8"/>
    <w:rsid w:val="49916B26"/>
    <w:rsid w:val="499C10CB"/>
    <w:rsid w:val="4A1D5A79"/>
    <w:rsid w:val="4A912373"/>
    <w:rsid w:val="4AB229F5"/>
    <w:rsid w:val="4CBF18E3"/>
    <w:rsid w:val="4E7F1263"/>
    <w:rsid w:val="51E16987"/>
    <w:rsid w:val="523D4624"/>
    <w:rsid w:val="543E39B0"/>
    <w:rsid w:val="563B39DC"/>
    <w:rsid w:val="56BD08D3"/>
    <w:rsid w:val="5807522A"/>
    <w:rsid w:val="58352B0B"/>
    <w:rsid w:val="5A986980"/>
    <w:rsid w:val="5D773761"/>
    <w:rsid w:val="5E0D7FE1"/>
    <w:rsid w:val="5E7D4CE1"/>
    <w:rsid w:val="606E2828"/>
    <w:rsid w:val="610411B4"/>
    <w:rsid w:val="61EE79A4"/>
    <w:rsid w:val="62652371"/>
    <w:rsid w:val="63AF45FA"/>
    <w:rsid w:val="64AD26FA"/>
    <w:rsid w:val="665839A2"/>
    <w:rsid w:val="68B5752E"/>
    <w:rsid w:val="69FD7ECE"/>
    <w:rsid w:val="6A74017A"/>
    <w:rsid w:val="6AA50D17"/>
    <w:rsid w:val="6B8277AA"/>
    <w:rsid w:val="6E3043BF"/>
    <w:rsid w:val="6E530366"/>
    <w:rsid w:val="72731CF3"/>
    <w:rsid w:val="72F1531C"/>
    <w:rsid w:val="733A43C9"/>
    <w:rsid w:val="74B4765F"/>
    <w:rsid w:val="75B52D7D"/>
    <w:rsid w:val="76197FCB"/>
    <w:rsid w:val="77AD1768"/>
    <w:rsid w:val="794538C2"/>
    <w:rsid w:val="7AB549D5"/>
    <w:rsid w:val="7BD66C43"/>
    <w:rsid w:val="7BF06D7F"/>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5"/>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8"/>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771CAA"/>
      <w:u w:val="single"/>
    </w:rPr>
  </w:style>
  <w:style w:type="character" w:styleId="12">
    <w:name w:val="Emphasis"/>
    <w:basedOn w:val="10"/>
    <w:qFormat/>
    <w:locked/>
    <w:uiPriority w:val="0"/>
    <w:rPr>
      <w:color w:val="F73131"/>
    </w:rPr>
  </w:style>
  <w:style w:type="character" w:styleId="13">
    <w:name w:val="Hyperlink"/>
    <w:basedOn w:val="10"/>
    <w:semiHidden/>
    <w:unhideWhenUsed/>
    <w:qFormat/>
    <w:uiPriority w:val="99"/>
    <w:rPr>
      <w:color w:val="2440B3"/>
      <w:u w:val="single"/>
    </w:rPr>
  </w:style>
  <w:style w:type="character" w:styleId="14">
    <w:name w:val="HTML Cite"/>
    <w:basedOn w:val="10"/>
    <w:semiHidden/>
    <w:unhideWhenUsed/>
    <w:qFormat/>
    <w:uiPriority w:val="99"/>
    <w:rPr>
      <w:color w:val="008000"/>
    </w:rPr>
  </w:style>
  <w:style w:type="character" w:customStyle="1" w:styleId="15">
    <w:name w:val="批注框文本 Char"/>
    <w:link w:val="4"/>
    <w:semiHidden/>
    <w:qFormat/>
    <w:locked/>
    <w:uiPriority w:val="99"/>
    <w:rPr>
      <w:rFonts w:ascii="Times New Roman" w:hAnsi="Times New Roman" w:eastAsia="宋体" w:cs="Times New Roman"/>
      <w:sz w:val="18"/>
      <w:szCs w:val="18"/>
    </w:rPr>
  </w:style>
  <w:style w:type="character" w:customStyle="1" w:styleId="16">
    <w:name w:val="页脚 Char"/>
    <w:link w:val="5"/>
    <w:qFormat/>
    <w:locked/>
    <w:uiPriority w:val="99"/>
    <w:rPr>
      <w:rFonts w:ascii="Times New Roman" w:hAnsi="Times New Roman" w:eastAsia="宋体" w:cs="Times New Roman"/>
      <w:sz w:val="18"/>
      <w:szCs w:val="18"/>
    </w:rPr>
  </w:style>
  <w:style w:type="character" w:customStyle="1" w:styleId="17">
    <w:name w:val="页眉 Char"/>
    <w:link w:val="6"/>
    <w:qFormat/>
    <w:locked/>
    <w:uiPriority w:val="99"/>
    <w:rPr>
      <w:rFonts w:ascii="Calibri" w:hAnsi="Calibri" w:eastAsia="宋体" w:cs="Times New Roman"/>
      <w:sz w:val="18"/>
      <w:szCs w:val="18"/>
    </w:rPr>
  </w:style>
  <w:style w:type="character" w:customStyle="1" w:styleId="18">
    <w:name w:val="副标题 Char"/>
    <w:link w:val="7"/>
    <w:qFormat/>
    <w:locked/>
    <w:uiPriority w:val="99"/>
    <w:rPr>
      <w:rFonts w:ascii="Cambria" w:hAnsi="Cambria" w:eastAsia="宋体" w:cs="Times New Roman"/>
      <w:b/>
      <w:bCs/>
      <w:kern w:val="28"/>
      <w:sz w:val="32"/>
      <w:szCs w:val="32"/>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11pt AS0"/>
    <w:basedOn w:val="1"/>
    <w:qFormat/>
    <w:uiPriority w:val="0"/>
    <w:pPr>
      <w:spacing w:before="60"/>
    </w:pPr>
    <w:rPr>
      <w:sz w:val="22"/>
    </w:rPr>
  </w:style>
  <w:style w:type="paragraph" w:customStyle="1" w:styleId="21">
    <w:name w:val="Body 10pt De Left AS0"/>
    <w:basedOn w:val="1"/>
    <w:qFormat/>
    <w:uiPriority w:val="0"/>
  </w:style>
  <w:style w:type="paragraph" w:customStyle="1" w:styleId="22">
    <w:name w:val="Header 10pt De PS0"/>
    <w:basedOn w:val="1"/>
    <w:qFormat/>
    <w:uiPriority w:val="0"/>
    <w:pPr>
      <w:spacing w:before="40" w:after="40"/>
    </w:pPr>
    <w:rPr>
      <w:rFonts w:eastAsia="Times New Roman"/>
      <w:b/>
      <w:sz w:val="20"/>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Body 6pt"/>
    <w:basedOn w:val="1"/>
    <w:qFormat/>
    <w:uiPriority w:val="0"/>
    <w:pPr>
      <w:spacing w:before="40" w:after="40"/>
    </w:pPr>
    <w:rPr>
      <w:rFonts w:eastAsia="Times New Roman"/>
      <w:sz w:val="12"/>
      <w:szCs w:val="20"/>
      <w:lang w:val="de-DE" w:eastAsia="de-DE"/>
    </w:rPr>
  </w:style>
  <w:style w:type="paragraph" w:customStyle="1" w:styleId="25">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6">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7">
    <w:name w:val="正文1"/>
    <w:basedOn w:val="1"/>
    <w:qFormat/>
    <w:uiPriority w:val="0"/>
    <w:pPr>
      <w:widowControl/>
      <w:overflowPunct w:val="0"/>
      <w:autoSpaceDE w:val="0"/>
      <w:autoSpaceDN w:val="0"/>
      <w:adjustRightInd w:val="0"/>
      <w:textAlignment w:val="baseline"/>
    </w:pPr>
    <w:rPr>
      <w:rFonts w:ascii="宋体"/>
      <w:kern w:val="0"/>
      <w:szCs w:val="20"/>
    </w:rPr>
  </w:style>
  <w:style w:type="character" w:customStyle="1" w:styleId="28">
    <w:name w:val="c-icon"/>
    <w:basedOn w:val="10"/>
    <w:qFormat/>
    <w:uiPriority w:val="0"/>
  </w:style>
  <w:style w:type="character" w:customStyle="1" w:styleId="29">
    <w:name w:val="hover24"/>
    <w:basedOn w:val="10"/>
    <w:qFormat/>
    <w:uiPriority w:val="0"/>
  </w:style>
  <w:style w:type="character" w:customStyle="1" w:styleId="30">
    <w:name w:val="hover25"/>
    <w:basedOn w:val="10"/>
    <w:qFormat/>
    <w:uiPriority w:val="0"/>
    <w:rPr>
      <w:color w:val="315EFB"/>
    </w:rPr>
  </w:style>
  <w:style w:type="character" w:customStyle="1" w:styleId="31">
    <w:name w:val="hover23"/>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1132</Words>
  <Characters>6457</Characters>
  <Lines>53</Lines>
  <Paragraphs>15</Paragraphs>
  <TotalTime>1</TotalTime>
  <ScaleCrop>false</ScaleCrop>
  <LinksUpToDate>false</LinksUpToDate>
  <CharactersWithSpaces>7574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2020-05-14T10:34:00Z</dcterms:created>
  <dc:creator>微软用户</dc:creator>
  <cp:lastModifiedBy>Lenovo</cp:lastModifiedBy>
  <dcterms:modified xsi:type="dcterms:W3CDTF">2021-02-28T13:27:35Z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