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0365-2019-QEO-2021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武汉加百利自动化工程技术有限公司</w:t>
      </w:r>
      <w:bookmarkEnd w:id="1"/>
    </w:p>
    <w:p>
      <w:pPr>
        <w:pStyle w:val="2"/>
        <w:spacing w:line="400" w:lineRule="exact"/>
        <w:ind w:firstLine="848" w:firstLineChars="384"/>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u w:val="single"/>
        </w:rPr>
        <w:t>Wuhan Gabriel Automation Engineering Technique Co.,Ltd.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r>
        <w:rPr>
          <w:rFonts w:hint="eastAsia"/>
          <w:b/>
          <w:color w:val="000000" w:themeColor="text1"/>
          <w:sz w:val="22"/>
          <w:szCs w:val="22"/>
          <w:lang w:val="en-US" w:eastAsia="zh-CN"/>
        </w:rPr>
        <w:t>洪山区和平村东湖城K1二期第22幢1-2层商9号</w:t>
      </w:r>
      <w:r>
        <w:rPr>
          <w:rFonts w:hint="eastAsia"/>
          <w:b/>
          <w:color w:val="000000" w:themeColor="text1"/>
          <w:sz w:val="22"/>
          <w:szCs w:val="22"/>
        </w:rPr>
        <w:t>邮编</w:t>
      </w:r>
      <w:r>
        <w:rPr>
          <w:rFonts w:hint="eastAsia" w:ascii="宋体" w:hAnsi="宋体"/>
          <w:b/>
          <w:color w:val="000000" w:themeColor="text1"/>
          <w:sz w:val="22"/>
          <w:szCs w:val="22"/>
        </w:rPr>
        <w:t>:</w:t>
      </w:r>
      <w:bookmarkStart w:id="3" w:name="注册邮编"/>
      <w:r>
        <w:rPr>
          <w:b/>
          <w:color w:val="000000" w:themeColor="text1"/>
          <w:sz w:val="22"/>
          <w:szCs w:val="22"/>
          <w:u w:val="single"/>
        </w:rPr>
        <w:t>420111</w:t>
      </w:r>
      <w:bookmarkEnd w:id="3"/>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(英文)：No. 9, Shang, Floor 1-2, Building 22, K1 Phase II, Donghucheng, Heping Village, Hongshan District</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4" w:name="办公地址"/>
      <w:r>
        <w:rPr>
          <w:rFonts w:hint="eastAsia"/>
          <w:b/>
          <w:color w:val="000000" w:themeColor="text1"/>
          <w:sz w:val="22"/>
          <w:szCs w:val="22"/>
        </w:rPr>
        <w:t>武汉市武昌区中北路彩城大厦611-612室</w:t>
      </w:r>
      <w:bookmarkEnd w:id="4"/>
      <w:r>
        <w:rPr>
          <w:rFonts w:hint="eastAsia"/>
          <w:b/>
          <w:color w:val="000000" w:themeColor="text1"/>
          <w:sz w:val="22"/>
          <w:szCs w:val="22"/>
        </w:rPr>
        <w:t>邮编</w:t>
      </w:r>
      <w:r>
        <w:rPr>
          <w:rFonts w:hint="eastAsia" w:ascii="宋体" w:hAnsi="宋体"/>
          <w:b/>
          <w:color w:val="000000" w:themeColor="text1"/>
          <w:sz w:val="22"/>
          <w:szCs w:val="22"/>
        </w:rPr>
        <w:t>:</w:t>
      </w:r>
      <w:bookmarkStart w:id="5" w:name="办公邮编"/>
      <w:r>
        <w:rPr>
          <w:b/>
          <w:color w:val="000000" w:themeColor="text1"/>
          <w:sz w:val="22"/>
          <w:szCs w:val="22"/>
          <w:u w:val="single"/>
        </w:rPr>
        <w:t>420111</w:t>
      </w:r>
      <w:bookmarkEnd w:id="5"/>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r>
        <w:rPr>
          <w:rFonts w:hint="eastAsia"/>
          <w:b/>
          <w:color w:val="000000" w:themeColor="text1"/>
          <w:sz w:val="22"/>
          <w:szCs w:val="22"/>
          <w:u w:val="single"/>
        </w:rPr>
        <w:t>Room 611-612,Caicheng Mansion,Zhongbei Roda,WuChang District,Wuhan.</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6" w:name="办公地址Add"/>
      <w:r>
        <w:rPr>
          <w:rFonts w:hint="eastAsia"/>
          <w:b/>
          <w:color w:val="000000" w:themeColor="text1"/>
          <w:sz w:val="22"/>
          <w:szCs w:val="22"/>
        </w:rPr>
        <w:t>武汉市武昌区中北路彩城大厦611-612室</w:t>
      </w:r>
      <w:bookmarkEnd w:id="6"/>
      <w:r>
        <w:rPr>
          <w:rFonts w:hint="eastAsia"/>
          <w:b/>
          <w:color w:val="000000" w:themeColor="text1"/>
          <w:sz w:val="22"/>
          <w:szCs w:val="22"/>
        </w:rPr>
        <w:t>邮编</w:t>
      </w:r>
      <w:r>
        <w:rPr>
          <w:rFonts w:hint="eastAsia" w:ascii="宋体" w:hAnsi="宋体"/>
          <w:b/>
          <w:color w:val="000000" w:themeColor="text1"/>
          <w:sz w:val="22"/>
          <w:szCs w:val="22"/>
        </w:rPr>
        <w:t>:</w:t>
      </w:r>
      <w:bookmarkStart w:id="7" w:name="办公邮编Add"/>
      <w:r>
        <w:rPr>
          <w:b/>
          <w:color w:val="000000" w:themeColor="text1"/>
          <w:sz w:val="22"/>
          <w:szCs w:val="22"/>
        </w:rPr>
        <w:t>420111</w:t>
      </w:r>
      <w:bookmarkEnd w:id="7"/>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eastAsia"/>
          <w:b/>
          <w:color w:val="000000" w:themeColor="text1"/>
          <w:sz w:val="22"/>
          <w:szCs w:val="22"/>
          <w:u w:val="single"/>
        </w:rPr>
        <w:t>Room 611-612,Caicheng Mansion,Zhongbei Roda,WuChang District,Wuhan.</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8" w:name="机构代码"/>
      <w:r>
        <w:rPr>
          <w:rFonts w:hint="eastAsia"/>
          <w:b/>
          <w:color w:val="000000" w:themeColor="text1"/>
          <w:sz w:val="22"/>
          <w:szCs w:val="22"/>
        </w:rPr>
        <w:t>91420111783176853C</w:t>
      </w:r>
      <w:bookmarkEnd w:id="8"/>
      <w:r>
        <w:rPr>
          <w:rFonts w:hint="eastAsia"/>
          <w:b/>
          <w:color w:val="000000" w:themeColor="text1"/>
          <w:sz w:val="22"/>
          <w:szCs w:val="22"/>
        </w:rPr>
        <w:t>传真：</w:t>
      </w:r>
      <w:bookmarkStart w:id="9" w:name="联系人传真"/>
      <w:bookmarkEnd w:id="9"/>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13995544012</w:t>
      </w:r>
      <w:bookmarkEnd w:id="10"/>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1" w:name="管理者代表"/>
      <w:r>
        <w:rPr>
          <w:rFonts w:hint="eastAsia"/>
          <w:b/>
          <w:color w:val="000000" w:themeColor="text1"/>
          <w:sz w:val="22"/>
          <w:szCs w:val="22"/>
        </w:rPr>
        <w:t>其他</w:t>
      </w:r>
      <w:bookmarkEnd w:id="11"/>
      <w:r>
        <w:rPr>
          <w:rFonts w:hint="eastAsia"/>
          <w:b/>
          <w:color w:val="000000" w:themeColor="text1"/>
          <w:sz w:val="22"/>
          <w:szCs w:val="22"/>
        </w:rPr>
        <w:t>组织人数：</w:t>
      </w:r>
      <w:bookmarkStart w:id="12" w:name="体系人数"/>
      <w:r>
        <w:rPr>
          <w:b/>
          <w:color w:val="000000" w:themeColor="text1"/>
          <w:sz w:val="22"/>
          <w:szCs w:val="22"/>
          <w:u w:val="single"/>
        </w:rPr>
        <w:t>O:30,E:30,Q:30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Q勾选15"/>
      <w:r>
        <w:rPr>
          <w:rFonts w:hint="eastAsia" w:ascii="宋体" w:hAnsi="宋体"/>
          <w:b/>
          <w:color w:val="000000" w:themeColor="text1"/>
          <w:sz w:val="22"/>
          <w:szCs w:val="22"/>
          <w:u w:val="single"/>
        </w:rPr>
        <w:t>■</w:t>
      </w:r>
      <w:bookmarkEnd w:id="13"/>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4" w:name="QJ勾选"/>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5" w:name="E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6" w:name="S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w:t>
      </w:r>
      <w:r>
        <w:rPr>
          <w:rFonts w:hint="eastAsia" w:ascii="宋体" w:hAnsi="宋体"/>
          <w:b/>
          <w:color w:val="000000" w:themeColor="text1"/>
          <w:sz w:val="22"/>
          <w:szCs w:val="22"/>
          <w:u w:val="single"/>
          <w:lang w:val="en-US" w:eastAsia="zh-CN"/>
        </w:rPr>
        <w:t>45</w:t>
      </w:r>
      <w:r>
        <w:rPr>
          <w:rFonts w:hint="eastAsia" w:ascii="宋体" w:hAnsi="宋体"/>
          <w:b/>
          <w:color w:val="000000" w:themeColor="text1"/>
          <w:sz w:val="22"/>
          <w:szCs w:val="22"/>
          <w:u w:val="single"/>
        </w:rPr>
        <w:t>001-20</w:t>
      </w:r>
      <w:r>
        <w:rPr>
          <w:rFonts w:hint="eastAsia" w:ascii="宋体" w:hAnsi="宋体"/>
          <w:b/>
          <w:color w:val="000000" w:themeColor="text1"/>
          <w:sz w:val="22"/>
          <w:szCs w:val="22"/>
          <w:u w:val="single"/>
          <w:lang w:val="en-US" w:eastAsia="zh-CN"/>
        </w:rPr>
        <w:t>20</w:t>
      </w:r>
      <w:r>
        <w:rPr>
          <w:rFonts w:hint="eastAsia" w:ascii="宋体" w:hAnsi="宋体"/>
          <w:b/>
          <w:color w:val="000000" w:themeColor="text1"/>
          <w:sz w:val="22"/>
          <w:szCs w:val="22"/>
          <w:u w:val="single"/>
        </w:rPr>
        <w:t xml:space="preserve"> idt ISO45001:2018标准；</w:t>
      </w:r>
    </w:p>
    <w:p>
      <w:pPr>
        <w:pStyle w:val="2"/>
        <w:spacing w:line="400" w:lineRule="exact"/>
        <w:ind w:firstLine="0"/>
        <w:rPr>
          <w:b/>
          <w:color w:val="000000" w:themeColor="text1"/>
          <w:spacing w:val="-2"/>
          <w:sz w:val="14"/>
          <w:szCs w:val="14"/>
        </w:rPr>
      </w:pPr>
      <w:bookmarkStart w:id="18" w:name="_GoBack"/>
      <w:bookmarkEnd w:id="18"/>
      <w:r>
        <w:rPr>
          <w:rFonts w:hint="eastAsia"/>
          <w:b/>
          <w:color w:val="000000" w:themeColor="text1"/>
          <w:spacing w:val="-2"/>
          <w:sz w:val="22"/>
          <w:szCs w:val="22"/>
        </w:rPr>
        <w:t>认证类型：</w:t>
      </w:r>
      <w:bookmarkStart w:id="17" w:name="审核类型"/>
      <w:r>
        <w:rPr>
          <w:rFonts w:hint="eastAsia"/>
          <w:b/>
          <w:color w:val="000000" w:themeColor="text1"/>
          <w:spacing w:val="-2"/>
          <w:sz w:val="22"/>
          <w:szCs w:val="22"/>
        </w:rPr>
        <w:t>O:监查1,E:监查1,Q:监查1</w:t>
      </w:r>
      <w:bookmarkEnd w:id="17"/>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rPr>
          <w:rFonts w:ascii="宋体" w:hAnsi="宋体"/>
          <w:b/>
          <w:color w:val="000000" w:themeColor="text1"/>
          <w:sz w:val="22"/>
          <w:szCs w:val="22"/>
        </w:rPr>
      </w:pPr>
      <w:r>
        <w:rPr>
          <w:rFonts w:hint="eastAsia" w:ascii="宋体" w:hAnsi="宋体"/>
          <w:b/>
          <w:color w:val="000000" w:themeColor="text1"/>
          <w:sz w:val="22"/>
          <w:szCs w:val="22"/>
          <w:u w:val="single"/>
        </w:rPr>
        <w:t xml:space="preserve">☑ </w:t>
      </w:r>
      <w:r>
        <w:rPr>
          <w:rFonts w:hint="eastAsia"/>
          <w:b/>
          <w:color w:val="000000" w:themeColor="text1"/>
          <w:sz w:val="22"/>
          <w:szCs w:val="22"/>
        </w:rPr>
        <w:t>QMS覆盖范围：</w:t>
      </w:r>
      <w:r>
        <w:rPr>
          <w:rFonts w:hint="eastAsia" w:ascii="宋体" w:hAnsi="宋体"/>
          <w:color w:val="000000" w:themeColor="text1"/>
          <w:sz w:val="22"/>
          <w:szCs w:val="22"/>
        </w:rPr>
        <w:t>许可范围内的工业自动化仪器仪表研发及工业控制系统集成</w:t>
      </w:r>
    </w:p>
    <w:p>
      <w:pPr>
        <w:rPr>
          <w:color w:val="000000" w:themeColor="text1"/>
          <w:sz w:val="22"/>
          <w:szCs w:val="22"/>
        </w:rPr>
      </w:pPr>
      <w:r>
        <w:rPr>
          <w:rFonts w:hint="eastAsia" w:ascii="宋体" w:hAnsi="宋体"/>
          <w:b/>
          <w:color w:val="000000" w:themeColor="text1"/>
          <w:sz w:val="22"/>
          <w:szCs w:val="22"/>
          <w:u w:val="single"/>
        </w:rPr>
        <w:t xml:space="preserve">☑ </w:t>
      </w:r>
      <w:r>
        <w:rPr>
          <w:rFonts w:hint="eastAsia"/>
          <w:b/>
          <w:color w:val="000000" w:themeColor="text1"/>
          <w:sz w:val="22"/>
          <w:szCs w:val="22"/>
        </w:rPr>
        <w:t>EMS覆盖范围：</w:t>
      </w:r>
      <w:r>
        <w:rPr>
          <w:rFonts w:hint="eastAsia" w:ascii="宋体" w:hAnsi="宋体"/>
          <w:color w:val="000000" w:themeColor="text1"/>
          <w:sz w:val="22"/>
          <w:szCs w:val="22"/>
        </w:rPr>
        <w:t>许可范围内的工业自动化仪器仪表研发及工业控制系统集成及相关环境管理活动</w:t>
      </w:r>
    </w:p>
    <w:p>
      <w:pPr>
        <w:rPr>
          <w:color w:val="000000"/>
          <w:szCs w:val="21"/>
        </w:rPr>
      </w:pPr>
      <w:r>
        <w:rPr>
          <w:rFonts w:hint="eastAsia" w:ascii="MS Mincho" w:hAnsi="MS Mincho" w:eastAsia="MS Mincho" w:cs="MS Mincho"/>
          <w:b/>
          <w:color w:val="000000" w:themeColor="text1"/>
          <w:sz w:val="22"/>
          <w:szCs w:val="22"/>
        </w:rPr>
        <w:t>☑</w:t>
      </w:r>
      <w:r>
        <w:rPr>
          <w:rFonts w:hint="eastAsia" w:ascii="宋体" w:hAnsi="宋体"/>
          <w:b/>
          <w:color w:val="000000" w:themeColor="text1"/>
          <w:sz w:val="22"/>
          <w:szCs w:val="22"/>
        </w:rPr>
        <w:t xml:space="preserve"> </w:t>
      </w:r>
      <w:r>
        <w:rPr>
          <w:rFonts w:hint="eastAsia"/>
          <w:b/>
          <w:color w:val="000000" w:themeColor="text1"/>
          <w:sz w:val="22"/>
          <w:szCs w:val="22"/>
        </w:rPr>
        <w:t>OHSMS覆盖范围:</w:t>
      </w:r>
      <w:r>
        <w:rPr>
          <w:rFonts w:hint="eastAsia" w:ascii="宋体" w:hAnsi="宋体"/>
          <w:b/>
          <w:color w:val="000000" w:themeColor="text1"/>
          <w:sz w:val="22"/>
          <w:szCs w:val="22"/>
        </w:rPr>
        <w:t xml:space="preserve"> </w:t>
      </w:r>
      <w:r>
        <w:rPr>
          <w:rFonts w:hint="eastAsia" w:ascii="宋体" w:hAnsi="宋体"/>
          <w:color w:val="000000" w:themeColor="text1"/>
          <w:sz w:val="22"/>
          <w:szCs w:val="22"/>
        </w:rPr>
        <w:t>许可范围内的工业自动化仪器仪表研发及工业控制系统集成及</w:t>
      </w:r>
      <w:r>
        <w:rPr>
          <w:rFonts w:hint="eastAsia" w:ascii="宋体" w:hAnsi="宋体"/>
          <w:szCs w:val="21"/>
        </w:rPr>
        <w:t>相关职业健康安全管理活动</w:t>
      </w:r>
    </w:p>
    <w:p>
      <w:pPr>
        <w:tabs>
          <w:tab w:val="left" w:pos="8200"/>
        </w:tabs>
        <w:rPr>
          <w:b/>
          <w:color w:val="000000" w:themeColor="text1"/>
          <w:sz w:val="22"/>
          <w:szCs w:val="22"/>
          <w:u w:val="single"/>
        </w:rPr>
      </w:pPr>
      <w:r>
        <w:rPr>
          <w:rFonts w:hint="eastAsia" w:ascii="MS Mincho" w:hAnsi="MS Mincho" w:eastAsia="MS Mincho" w:cs="MS Mincho"/>
          <w:b/>
          <w:color w:val="000000" w:themeColor="text1"/>
          <w:sz w:val="22"/>
          <w:szCs w:val="22"/>
        </w:rPr>
        <w:t>☑</w:t>
      </w:r>
      <w:r>
        <w:rPr>
          <w:rFonts w:hint="eastAsia" w:ascii="宋体" w:hAnsi="宋体"/>
          <w:b/>
          <w:color w:val="000000" w:themeColor="text1"/>
          <w:sz w:val="22"/>
          <w:szCs w:val="22"/>
        </w:rPr>
        <w:t xml:space="preserve"> </w:t>
      </w:r>
      <w:r>
        <w:rPr>
          <w:rFonts w:hint="eastAsia"/>
          <w:b/>
          <w:color w:val="000000" w:themeColor="text1"/>
          <w:sz w:val="22"/>
          <w:szCs w:val="22"/>
        </w:rPr>
        <w:t>QMS：</w:t>
      </w:r>
      <w:r>
        <w:rPr>
          <w:b/>
          <w:color w:val="000000" w:themeColor="text1"/>
          <w:sz w:val="22"/>
          <w:szCs w:val="22"/>
        </w:rPr>
        <w:t>Research and Development of Industrial Automation Instruments and Integration of Industrial Control System</w:t>
      </w:r>
      <w:r>
        <w:rPr>
          <w:rFonts w:hint="eastAsia"/>
          <w:b/>
          <w:color w:val="000000" w:themeColor="text1"/>
          <w:sz w:val="22"/>
          <w:szCs w:val="22"/>
        </w:rPr>
        <w:t>s.</w:t>
      </w:r>
    </w:p>
    <w:p>
      <w:pPr>
        <w:pStyle w:val="2"/>
        <w:spacing w:line="240" w:lineRule="auto"/>
        <w:ind w:firstLine="0"/>
        <w:rPr>
          <w:b/>
          <w:color w:val="000000" w:themeColor="text1"/>
          <w:sz w:val="22"/>
          <w:szCs w:val="22"/>
          <w:u w:val="single"/>
        </w:rPr>
      </w:pPr>
      <w:r>
        <w:rPr>
          <w:rFonts w:hint="eastAsia" w:ascii="宋体" w:hAnsi="宋体"/>
          <w:b/>
          <w:color w:val="000000" w:themeColor="text1"/>
          <w:sz w:val="22"/>
          <w:szCs w:val="22"/>
          <w:u w:val="single"/>
        </w:rPr>
        <w:t xml:space="preserve">☑ </w:t>
      </w:r>
      <w:r>
        <w:rPr>
          <w:rFonts w:hint="eastAsia"/>
          <w:b/>
          <w:color w:val="000000" w:themeColor="text1"/>
          <w:sz w:val="22"/>
          <w:szCs w:val="22"/>
        </w:rPr>
        <w:t>EMS（英文：）：</w:t>
      </w:r>
      <w:r>
        <w:rPr>
          <w:b/>
          <w:color w:val="000000" w:themeColor="text1"/>
          <w:sz w:val="22"/>
          <w:szCs w:val="22"/>
        </w:rPr>
        <w:t>Research and Development of Industrial Automation Instruments and Instruments, Integration of Industrial Control Systems and Related Environmental Management Activities</w:t>
      </w:r>
      <w:r>
        <w:rPr>
          <w:rFonts w:hint="eastAsia"/>
          <w:b/>
          <w:color w:val="000000" w:themeColor="text1"/>
          <w:sz w:val="22"/>
          <w:szCs w:val="22"/>
        </w:rPr>
        <w:t>.</w:t>
      </w:r>
    </w:p>
    <w:p>
      <w:pPr>
        <w:pStyle w:val="2"/>
        <w:spacing w:line="240" w:lineRule="auto"/>
        <w:ind w:firstLine="0"/>
        <w:rPr>
          <w:b/>
          <w:color w:val="000000" w:themeColor="text1"/>
          <w:sz w:val="22"/>
          <w:szCs w:val="22"/>
          <w:u w:val="single"/>
        </w:rPr>
      </w:pPr>
      <w:r>
        <w:rPr>
          <w:rFonts w:hint="eastAsia" w:ascii="宋体" w:hAnsi="宋体"/>
          <w:b/>
          <w:color w:val="000000" w:themeColor="text1"/>
          <w:sz w:val="22"/>
          <w:szCs w:val="22"/>
          <w:u w:val="single"/>
        </w:rPr>
        <w:t xml:space="preserve">☑ </w:t>
      </w:r>
      <w:r>
        <w:rPr>
          <w:rFonts w:hint="eastAsia"/>
          <w:b/>
          <w:color w:val="000000" w:themeColor="text1"/>
          <w:sz w:val="22"/>
          <w:szCs w:val="22"/>
        </w:rPr>
        <w:t>OHSMS（英文：）</w:t>
      </w:r>
      <w:r>
        <w:rPr>
          <w:b/>
          <w:color w:val="000000" w:themeColor="text1"/>
          <w:sz w:val="22"/>
          <w:szCs w:val="22"/>
        </w:rPr>
        <w:t>Research and Development of Industrial Automation Instruments and Integration of Industrial Control Systems and Related Occupational Health and Safety Management Activities</w:t>
      </w: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0052"/>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b/>
          <w:color w:val="000000" w:themeColor="text1"/>
          <w:sz w:val="22"/>
          <w:szCs w:val="22"/>
        </w:rPr>
      </w:pPr>
      <w:r>
        <w:rPr>
          <w:rFonts w:hint="default" w:eastAsia="宋体"/>
          <w:sz w:val="21"/>
          <w:szCs w:val="21"/>
          <w:lang w:val="en-US" w:eastAsia="zh-CN"/>
        </w:rPr>
        <w:drawing>
          <wp:anchor distT="0" distB="0" distL="114300" distR="114300" simplePos="0" relativeHeight="251658240" behindDoc="0" locked="0" layoutInCell="1" allowOverlap="1">
            <wp:simplePos x="0" y="0"/>
            <wp:positionH relativeFrom="column">
              <wp:posOffset>4751705</wp:posOffset>
            </wp:positionH>
            <wp:positionV relativeFrom="paragraph">
              <wp:posOffset>38735</wp:posOffset>
            </wp:positionV>
            <wp:extent cx="415925" cy="300355"/>
            <wp:effectExtent l="0" t="0" r="3175" b="4445"/>
            <wp:wrapNone/>
            <wp:docPr id="2"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585441541"/>
                    <pic:cNvPicPr>
                      <a:picLocks noChangeAspect="1"/>
                    </pic:cNvPicPr>
                  </pic:nvPicPr>
                  <pic:blipFill>
                    <a:blip r:embed="rId5"/>
                    <a:stretch>
                      <a:fillRect/>
                    </a:stretch>
                  </pic:blipFill>
                  <pic:spPr>
                    <a:xfrm>
                      <a:off x="0" y="0"/>
                      <a:ext cx="415925" cy="300355"/>
                    </a:xfrm>
                    <a:prstGeom prst="rect">
                      <a:avLst/>
                    </a:prstGeom>
                    <a:noFill/>
                    <a:ln>
                      <a:noFill/>
                    </a:ln>
                  </pic:spPr>
                </pic:pic>
              </a:graphicData>
            </a:graphic>
          </wp:anchor>
        </w:drawing>
      </w:r>
      <w:r>
        <w:rPr>
          <w:rFonts w:hint="eastAsia"/>
          <w:b/>
          <w:color w:val="000000" w:themeColor="text1"/>
          <w:sz w:val="22"/>
          <w:szCs w:val="22"/>
        </w:rPr>
        <w:t xml:space="preserve">受审核方代表(签字盖章)：              </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 xml:space="preserve">日期：                               </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2021.2.22</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pPr>
        <w:pStyle w:val="2"/>
        <w:spacing w:line="0" w:lineRule="atLeast"/>
        <w:ind w:firstLine="361" w:firstLineChars="200"/>
        <w:rPr>
          <w:b/>
          <w:color w:val="000000" w:themeColor="text1"/>
          <w:sz w:val="18"/>
          <w:szCs w:val="18"/>
        </w:rPr>
      </w:pP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0" w:usb3="00000000" w:csb0="0002009F" w:csb1="00000000"/>
  </w:font>
  <w:font w:name="Wingdings 2">
    <w:panose1 w:val="050201020105070707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Beijing InternationalStandard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5E4EF0"/>
    <w:rsid w:val="0A6D71FA"/>
    <w:rsid w:val="49F740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147</Words>
  <Characters>838</Characters>
  <Lines>6</Lines>
  <Paragraphs>1</Paragraphs>
  <TotalTime>0</TotalTime>
  <ScaleCrop>false</ScaleCrop>
  <LinksUpToDate>false</LinksUpToDate>
  <CharactersWithSpaces>984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dcterms:modified xsi:type="dcterms:W3CDTF">2021-03-10T03:03:25Z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