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Cs/>
          <w:color w:val="000000"/>
          <w:sz w:val="36"/>
          <w:szCs w:val="36"/>
        </w:rPr>
      </w:pPr>
      <w:r>
        <w:rPr>
          <w:rFonts w:hint="eastAsia" w:ascii="宋体" w:hAnsi="宋体" w:eastAsia="宋体" w:cs="宋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07"/>
        <w:gridCol w:w="1128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407"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受审核部门：  </w:t>
            </w:r>
            <w:bookmarkStart w:id="0" w:name="组织名称"/>
            <w:r>
              <w:rPr>
                <w:rFonts w:hint="eastAsia" w:ascii="宋体" w:hAnsi="宋体" w:eastAsia="宋体" w:cs="宋体"/>
                <w:sz w:val="21"/>
                <w:szCs w:val="21"/>
              </w:rPr>
              <w:t>西安博瀚华源汽车科技有限公司</w:t>
            </w:r>
            <w:bookmarkEnd w:id="0"/>
            <w:r>
              <w:rPr>
                <w:rFonts w:hint="eastAsia" w:ascii="宋体" w:hAnsi="宋体" w:eastAsia="宋体" w:cs="宋体"/>
                <w:sz w:val="21"/>
                <w:szCs w:val="21"/>
              </w:rPr>
              <w:t xml:space="preserve">  管理层 总经理：</w:t>
            </w:r>
            <w:r>
              <w:rPr>
                <w:rFonts w:hint="eastAsia" w:ascii="宋体" w:hAnsi="宋体" w:eastAsia="宋体" w:cs="宋体"/>
                <w:sz w:val="21"/>
                <w:szCs w:val="21"/>
                <w:lang w:val="en-US" w:eastAsia="zh-CN"/>
              </w:rPr>
              <w:t>余云波</w:t>
            </w:r>
            <w:r>
              <w:rPr>
                <w:rFonts w:hint="eastAsia" w:ascii="宋体" w:hAnsi="宋体" w:eastAsia="宋体" w:cs="宋体"/>
                <w:sz w:val="21"/>
                <w:szCs w:val="21"/>
              </w:rPr>
              <w:t xml:space="preserve">      陪同人员：</w:t>
            </w:r>
            <w:bookmarkStart w:id="1" w:name="联系人"/>
            <w:r>
              <w:rPr>
                <w:rFonts w:hint="eastAsia" w:ascii="宋体" w:hAnsi="宋体" w:eastAsia="宋体" w:cs="宋体"/>
                <w:sz w:val="21"/>
                <w:szCs w:val="21"/>
              </w:rPr>
              <w:t>秦喜梅</w:t>
            </w:r>
            <w:bookmarkEnd w:id="1"/>
          </w:p>
        </w:tc>
        <w:tc>
          <w:tcPr>
            <w:tcW w:w="753"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0" w:type="dxa"/>
            <w:vMerge w:val="continue"/>
            <w:vAlign w:val="center"/>
          </w:tcPr>
          <w:p>
            <w:pPr>
              <w:spacing w:line="360" w:lineRule="auto"/>
              <w:rPr>
                <w:rFonts w:hint="eastAsia" w:ascii="宋体" w:hAnsi="宋体" w:eastAsia="宋体" w:cs="宋体"/>
                <w:sz w:val="21"/>
                <w:szCs w:val="21"/>
              </w:rPr>
            </w:pPr>
          </w:p>
        </w:tc>
        <w:tc>
          <w:tcPr>
            <w:tcW w:w="1407" w:type="dxa"/>
            <w:vMerge w:val="continue"/>
            <w:vAlign w:val="center"/>
          </w:tcPr>
          <w:p>
            <w:pPr>
              <w:spacing w:line="360" w:lineRule="auto"/>
              <w:rPr>
                <w:rFonts w:hint="eastAsia" w:ascii="宋体" w:hAnsi="宋体" w:eastAsia="宋体" w:cs="宋体"/>
                <w:sz w:val="21"/>
                <w:szCs w:val="21"/>
              </w:rPr>
            </w:pPr>
          </w:p>
        </w:tc>
        <w:tc>
          <w:tcPr>
            <w:tcW w:w="11289" w:type="dxa"/>
            <w:vAlign w:val="center"/>
          </w:tcPr>
          <w:p>
            <w:pPr>
              <w:spacing w:before="120" w:line="360" w:lineRule="auto"/>
              <w:rPr>
                <w:rFonts w:hint="eastAsia" w:ascii="宋体" w:hAnsi="宋体" w:eastAsia="宋体" w:cs="宋体"/>
                <w:sz w:val="21"/>
                <w:szCs w:val="21"/>
                <w:lang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李俐</w:t>
            </w:r>
            <w:r>
              <w:rPr>
                <w:rFonts w:hint="eastAsia" w:ascii="宋体" w:hAnsi="宋体" w:eastAsia="宋体" w:cs="宋体"/>
                <w:sz w:val="21"/>
                <w:szCs w:val="21"/>
              </w:rPr>
              <w:t xml:space="preserve">     审核时间：</w:t>
            </w:r>
            <w:r>
              <w:rPr>
                <w:rFonts w:hint="eastAsia" w:ascii="宋体" w:hAnsi="宋体" w:eastAsia="宋体" w:cs="宋体"/>
                <w:sz w:val="21"/>
                <w:szCs w:val="21"/>
                <w:lang w:eastAsia="zh-CN"/>
              </w:rPr>
              <w:t>2021年2月7日</w:t>
            </w:r>
          </w:p>
        </w:tc>
        <w:tc>
          <w:tcPr>
            <w:tcW w:w="753"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60" w:type="dxa"/>
            <w:vMerge w:val="continue"/>
            <w:vAlign w:val="center"/>
          </w:tcPr>
          <w:p>
            <w:pPr>
              <w:spacing w:line="360" w:lineRule="auto"/>
              <w:rPr>
                <w:rFonts w:hint="eastAsia" w:ascii="宋体" w:hAnsi="宋体" w:eastAsia="宋体" w:cs="宋体"/>
                <w:sz w:val="21"/>
                <w:szCs w:val="21"/>
              </w:rPr>
            </w:pPr>
          </w:p>
        </w:tc>
        <w:tc>
          <w:tcPr>
            <w:tcW w:w="1407" w:type="dxa"/>
            <w:vMerge w:val="continue"/>
            <w:vAlign w:val="center"/>
          </w:tcPr>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审核条款：Q:4.1</w:t>
            </w:r>
            <w:r>
              <w:rPr>
                <w:rFonts w:hint="eastAsia" w:ascii="宋体" w:hAnsi="宋体" w:cs="宋体"/>
                <w:sz w:val="21"/>
                <w:szCs w:val="21"/>
                <w:lang w:eastAsia="zh-CN"/>
              </w:rPr>
              <w:t>、</w:t>
            </w:r>
            <w:r>
              <w:rPr>
                <w:rFonts w:hint="eastAsia" w:ascii="宋体" w:hAnsi="宋体" w:eastAsia="宋体" w:cs="宋体"/>
                <w:sz w:val="21"/>
                <w:szCs w:val="21"/>
              </w:rPr>
              <w:t>4.2</w:t>
            </w:r>
            <w:r>
              <w:rPr>
                <w:rFonts w:hint="eastAsia" w:ascii="宋体" w:hAnsi="宋体" w:cs="宋体"/>
                <w:sz w:val="21"/>
                <w:szCs w:val="21"/>
                <w:lang w:eastAsia="zh-CN"/>
              </w:rPr>
              <w:t>、</w:t>
            </w:r>
            <w:r>
              <w:rPr>
                <w:rFonts w:hint="eastAsia" w:ascii="宋体" w:hAnsi="宋体" w:eastAsia="宋体" w:cs="宋体"/>
                <w:sz w:val="21"/>
                <w:szCs w:val="21"/>
              </w:rPr>
              <w:t>4.3</w:t>
            </w:r>
            <w:r>
              <w:rPr>
                <w:rFonts w:hint="eastAsia" w:ascii="宋体" w:hAnsi="宋体" w:cs="宋体"/>
                <w:sz w:val="21"/>
                <w:szCs w:val="21"/>
                <w:lang w:eastAsia="zh-CN"/>
              </w:rPr>
              <w:t>、</w:t>
            </w:r>
            <w:r>
              <w:rPr>
                <w:rFonts w:hint="eastAsia" w:ascii="宋体" w:hAnsi="宋体" w:eastAsia="宋体" w:cs="宋体"/>
                <w:sz w:val="21"/>
                <w:szCs w:val="21"/>
              </w:rPr>
              <w:t>4.4</w:t>
            </w:r>
            <w:r>
              <w:rPr>
                <w:rFonts w:hint="eastAsia" w:ascii="宋体" w:hAnsi="宋体" w:cs="宋体"/>
                <w:sz w:val="21"/>
                <w:szCs w:val="21"/>
                <w:lang w:eastAsia="zh-CN"/>
              </w:rPr>
              <w:t>、</w:t>
            </w:r>
            <w:r>
              <w:rPr>
                <w:rFonts w:hint="eastAsia" w:ascii="宋体" w:hAnsi="宋体" w:eastAsia="宋体" w:cs="宋体"/>
                <w:sz w:val="21"/>
                <w:szCs w:val="21"/>
              </w:rPr>
              <w:t>5.1</w:t>
            </w:r>
            <w:r>
              <w:rPr>
                <w:rFonts w:hint="eastAsia" w:ascii="宋体" w:hAnsi="宋体" w:cs="宋体"/>
                <w:sz w:val="21"/>
                <w:szCs w:val="21"/>
                <w:lang w:eastAsia="zh-CN"/>
              </w:rPr>
              <w:t>、</w:t>
            </w:r>
            <w:r>
              <w:rPr>
                <w:rFonts w:hint="eastAsia" w:ascii="宋体" w:hAnsi="宋体" w:eastAsia="宋体" w:cs="宋体"/>
                <w:sz w:val="21"/>
                <w:szCs w:val="21"/>
              </w:rPr>
              <w:t>5.2</w:t>
            </w:r>
            <w:r>
              <w:rPr>
                <w:rFonts w:hint="eastAsia" w:ascii="宋体" w:hAnsi="宋体" w:cs="宋体"/>
                <w:sz w:val="21"/>
                <w:szCs w:val="21"/>
                <w:lang w:eastAsia="zh-CN"/>
              </w:rPr>
              <w:t>、</w:t>
            </w:r>
            <w:r>
              <w:rPr>
                <w:rFonts w:hint="eastAsia" w:ascii="宋体" w:hAnsi="宋体" w:eastAsia="宋体" w:cs="宋体"/>
                <w:sz w:val="21"/>
                <w:szCs w:val="21"/>
              </w:rPr>
              <w:t>5.3</w:t>
            </w:r>
            <w:r>
              <w:rPr>
                <w:rFonts w:hint="eastAsia" w:ascii="宋体" w:hAnsi="宋体" w:cs="宋体"/>
                <w:sz w:val="21"/>
                <w:szCs w:val="21"/>
                <w:lang w:eastAsia="zh-CN"/>
              </w:rPr>
              <w:t>、</w:t>
            </w:r>
            <w:r>
              <w:rPr>
                <w:rFonts w:hint="eastAsia" w:ascii="宋体" w:hAnsi="宋体" w:eastAsia="宋体" w:cs="宋体"/>
                <w:sz w:val="21"/>
                <w:szCs w:val="21"/>
              </w:rPr>
              <w:t>6.1</w:t>
            </w:r>
            <w:r>
              <w:rPr>
                <w:rFonts w:hint="eastAsia" w:ascii="宋体" w:hAnsi="宋体" w:cs="宋体"/>
                <w:sz w:val="21"/>
                <w:szCs w:val="21"/>
                <w:lang w:eastAsia="zh-CN"/>
              </w:rPr>
              <w:t>、</w:t>
            </w:r>
            <w:r>
              <w:rPr>
                <w:rFonts w:hint="eastAsia" w:ascii="宋体" w:hAnsi="宋体" w:eastAsia="宋体" w:cs="宋体"/>
                <w:sz w:val="21"/>
                <w:szCs w:val="21"/>
              </w:rPr>
              <w:t>6.2</w:t>
            </w:r>
            <w:r>
              <w:rPr>
                <w:rFonts w:hint="eastAsia" w:ascii="宋体" w:hAnsi="宋体" w:cs="宋体"/>
                <w:sz w:val="21"/>
                <w:szCs w:val="21"/>
                <w:lang w:eastAsia="zh-CN"/>
              </w:rPr>
              <w:t>、</w:t>
            </w:r>
            <w:r>
              <w:rPr>
                <w:rFonts w:hint="eastAsia" w:ascii="宋体" w:hAnsi="宋体" w:eastAsia="宋体" w:cs="宋体"/>
                <w:sz w:val="21"/>
                <w:szCs w:val="21"/>
              </w:rPr>
              <w:t>6.3</w:t>
            </w:r>
            <w:r>
              <w:rPr>
                <w:rFonts w:hint="eastAsia" w:ascii="宋体" w:hAnsi="宋体" w:cs="宋体"/>
                <w:sz w:val="21"/>
                <w:szCs w:val="21"/>
                <w:lang w:eastAsia="zh-CN"/>
              </w:rPr>
              <w:t>、</w:t>
            </w:r>
            <w:r>
              <w:rPr>
                <w:rFonts w:hint="eastAsia" w:ascii="宋体" w:hAnsi="宋体" w:eastAsia="宋体" w:cs="宋体"/>
                <w:sz w:val="21"/>
                <w:szCs w:val="21"/>
              </w:rPr>
              <w:t>7.1.1</w:t>
            </w:r>
            <w:r>
              <w:rPr>
                <w:rFonts w:hint="eastAsia" w:ascii="宋体" w:hAnsi="宋体" w:cs="宋体"/>
                <w:sz w:val="21"/>
                <w:szCs w:val="21"/>
                <w:lang w:eastAsia="zh-CN"/>
              </w:rPr>
              <w:t>、</w:t>
            </w:r>
            <w:r>
              <w:rPr>
                <w:rFonts w:hint="eastAsia" w:ascii="宋体" w:hAnsi="宋体" w:eastAsia="宋体" w:cs="宋体"/>
                <w:sz w:val="21"/>
                <w:szCs w:val="21"/>
              </w:rPr>
              <w:t>9.1.1</w:t>
            </w:r>
            <w:r>
              <w:rPr>
                <w:rFonts w:hint="eastAsia" w:ascii="宋体" w:hAnsi="宋体" w:cs="宋体"/>
                <w:sz w:val="21"/>
                <w:szCs w:val="21"/>
                <w:lang w:eastAsia="zh-CN"/>
              </w:rPr>
              <w:t>、</w:t>
            </w:r>
            <w:r>
              <w:rPr>
                <w:rFonts w:hint="eastAsia" w:ascii="宋体" w:hAnsi="宋体" w:eastAsia="宋体" w:cs="宋体"/>
                <w:sz w:val="21"/>
                <w:szCs w:val="21"/>
              </w:rPr>
              <w:t>9.3</w:t>
            </w:r>
            <w:r>
              <w:rPr>
                <w:rFonts w:hint="eastAsia" w:ascii="宋体" w:hAnsi="宋体" w:cs="宋体"/>
                <w:sz w:val="21"/>
                <w:szCs w:val="21"/>
                <w:lang w:eastAsia="zh-CN"/>
              </w:rPr>
              <w:t>、</w:t>
            </w:r>
            <w:r>
              <w:rPr>
                <w:rFonts w:hint="eastAsia" w:ascii="宋体" w:hAnsi="宋体" w:eastAsia="宋体" w:cs="宋体"/>
                <w:sz w:val="21"/>
                <w:szCs w:val="21"/>
              </w:rPr>
              <w:t>10.1</w:t>
            </w:r>
            <w:r>
              <w:rPr>
                <w:rFonts w:hint="eastAsia" w:ascii="宋体" w:hAnsi="宋体" w:cs="宋体"/>
                <w:sz w:val="21"/>
                <w:szCs w:val="21"/>
                <w:lang w:eastAsia="zh-CN"/>
              </w:rPr>
              <w:t>、</w:t>
            </w:r>
            <w:r>
              <w:rPr>
                <w:rFonts w:hint="eastAsia" w:ascii="宋体" w:hAnsi="宋体" w:eastAsia="宋体" w:cs="宋体"/>
                <w:sz w:val="21"/>
                <w:szCs w:val="21"/>
              </w:rPr>
              <w:t xml:space="preserve">10.3 </w:t>
            </w:r>
          </w:p>
          <w:p>
            <w:pPr>
              <w:spacing w:line="360" w:lineRule="auto"/>
              <w:rPr>
                <w:rFonts w:hint="eastAsia" w:ascii="宋体" w:hAnsi="宋体" w:eastAsia="宋体" w:cs="宋体"/>
                <w:sz w:val="21"/>
                <w:szCs w:val="21"/>
              </w:rPr>
            </w:pPr>
            <w:r>
              <w:rPr>
                <w:rFonts w:hint="eastAsia" w:ascii="宋体" w:hAnsi="宋体" w:eastAsia="宋体" w:cs="宋体"/>
                <w:sz w:val="21"/>
                <w:szCs w:val="21"/>
              </w:rPr>
              <w:t>资质验证/范围再确认/</w:t>
            </w:r>
            <w:r>
              <w:rPr>
                <w:rFonts w:hint="eastAsia" w:ascii="宋体" w:hAnsi="宋体" w:eastAsia="宋体" w:cs="宋体"/>
                <w:sz w:val="21"/>
                <w:szCs w:val="21"/>
                <w:lang w:val="en-US" w:eastAsia="zh-CN"/>
              </w:rPr>
              <w:t>初次审核</w:t>
            </w:r>
            <w:r>
              <w:rPr>
                <w:rFonts w:hint="eastAsia" w:ascii="宋体" w:hAnsi="宋体" w:eastAsia="宋体" w:cs="宋体"/>
                <w:sz w:val="21"/>
                <w:szCs w:val="21"/>
              </w:rPr>
              <w:t>问题验证/投诉或事故/政府主管部门监督抽查情况</w:t>
            </w:r>
          </w:p>
        </w:tc>
        <w:tc>
          <w:tcPr>
            <w:tcW w:w="753"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资质</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范围再确认</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初次审核</w:t>
            </w:r>
            <w:r>
              <w:rPr>
                <w:rFonts w:hint="eastAsia" w:ascii="宋体" w:hAnsi="宋体" w:eastAsia="宋体" w:cs="宋体"/>
                <w:sz w:val="21"/>
                <w:szCs w:val="21"/>
              </w:rPr>
              <w:t>问题验证</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投诉或事故/政府主管部门监督抽查情况</w:t>
            </w:r>
          </w:p>
        </w:tc>
        <w:tc>
          <w:tcPr>
            <w:tcW w:w="1407" w:type="dxa"/>
            <w:vAlign w:val="center"/>
          </w:tcPr>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营业执照：西安博瀚华源汽车科技有限公司 </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统一社会信用代码：</w:t>
            </w:r>
            <w:r>
              <w:rPr>
                <w:rFonts w:hint="eastAsia" w:ascii="宋体" w:hAnsi="宋体" w:eastAsia="宋体" w:cs="宋体"/>
                <w:color w:val="000000"/>
                <w:sz w:val="21"/>
                <w:szCs w:val="21"/>
                <w:lang w:val="en-US" w:eastAsia="zh-CN"/>
              </w:rPr>
              <w:t>91610131099628788X</w:t>
            </w:r>
          </w:p>
          <w:p>
            <w:pPr>
              <w:spacing w:line="360" w:lineRule="auto"/>
              <w:rPr>
                <w:rFonts w:hint="eastAsia" w:ascii="宋体" w:hAnsi="宋体" w:eastAsia="宋体" w:cs="宋体"/>
                <w:sz w:val="21"/>
                <w:szCs w:val="21"/>
              </w:rPr>
            </w:pPr>
            <w:r>
              <w:rPr>
                <w:rFonts w:hint="eastAsia" w:ascii="宋体" w:hAnsi="宋体" w:eastAsia="宋体" w:cs="宋体"/>
                <w:sz w:val="21"/>
                <w:szCs w:val="21"/>
              </w:rPr>
              <w:t>成立日期：201</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    有效期：长期</w:t>
            </w:r>
          </w:p>
          <w:p>
            <w:pPr>
              <w:spacing w:line="360" w:lineRule="auto"/>
              <w:rPr>
                <w:rFonts w:hint="eastAsia" w:ascii="宋体" w:hAnsi="宋体" w:eastAsia="宋体" w:cs="宋体"/>
                <w:sz w:val="21"/>
                <w:szCs w:val="21"/>
              </w:rPr>
            </w:pPr>
            <w:r>
              <w:rPr>
                <w:rFonts w:hint="eastAsia" w:ascii="宋体" w:hAnsi="宋体" w:eastAsia="宋体" w:cs="宋体"/>
                <w:sz w:val="21"/>
                <w:szCs w:val="21"/>
              </w:rPr>
              <w:t>认证范围在经营范围内。</w:t>
            </w:r>
          </w:p>
          <w:p>
            <w:pPr>
              <w:spacing w:line="360" w:lineRule="auto"/>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spacing w:line="360" w:lineRule="auto"/>
              <w:rPr>
                <w:rFonts w:hint="eastAsia" w:ascii="宋体" w:hAnsi="宋体" w:eastAsia="宋体" w:cs="宋体"/>
                <w:b/>
                <w:color w:val="000000"/>
                <w:sz w:val="21"/>
                <w:szCs w:val="21"/>
                <w:u w:val="single"/>
                <w:lang w:val="en-GB"/>
              </w:rPr>
            </w:pPr>
            <w:r>
              <w:rPr>
                <w:rFonts w:hint="eastAsia" w:ascii="宋体" w:hAnsi="宋体" w:eastAsia="宋体" w:cs="宋体"/>
                <w:sz w:val="21"/>
                <w:szCs w:val="21"/>
              </w:rPr>
              <w:t>QMS:</w:t>
            </w:r>
            <w:r>
              <w:rPr>
                <w:rFonts w:hint="eastAsia" w:ascii="宋体" w:hAnsi="宋体" w:eastAsia="宋体" w:cs="宋体"/>
                <w:kern w:val="0"/>
                <w:sz w:val="21"/>
                <w:szCs w:val="21"/>
              </w:rPr>
              <w:t xml:space="preserve"> </w:t>
            </w:r>
            <w:bookmarkStart w:id="2" w:name="审核范围"/>
            <w:r>
              <w:rPr>
                <w:rFonts w:hint="eastAsia" w:ascii="宋体" w:hAnsi="宋体" w:eastAsia="宋体" w:cs="宋体"/>
                <w:sz w:val="21"/>
                <w:szCs w:val="21"/>
              </w:rPr>
              <w:t>汽车配件的销售</w:t>
            </w:r>
            <w:bookmarkEnd w:id="2"/>
          </w:p>
          <w:p>
            <w:pPr>
              <w:spacing w:line="360" w:lineRule="auto"/>
              <w:rPr>
                <w:rFonts w:hint="eastAsia" w:ascii="宋体" w:hAnsi="宋体" w:eastAsia="宋体" w:cs="宋体"/>
                <w:sz w:val="21"/>
                <w:szCs w:val="21"/>
              </w:rPr>
            </w:pPr>
            <w:r>
              <w:rPr>
                <w:rFonts w:hint="eastAsia" w:ascii="宋体" w:hAnsi="宋体" w:eastAsia="宋体" w:cs="宋体"/>
                <w:sz w:val="21"/>
                <w:szCs w:val="21"/>
              </w:rPr>
              <w:t>查企业基本信息与初审没变化</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初次审核</w:t>
            </w:r>
            <w:r>
              <w:rPr>
                <w:rFonts w:hint="eastAsia" w:ascii="宋体" w:hAnsi="宋体" w:eastAsia="宋体" w:cs="宋体"/>
                <w:sz w:val="21"/>
                <w:szCs w:val="21"/>
              </w:rPr>
              <w:t>问题</w:t>
            </w:r>
            <w:r>
              <w:rPr>
                <w:rFonts w:hint="eastAsia" w:ascii="宋体" w:hAnsi="宋体" w:eastAsia="宋体" w:cs="宋体"/>
                <w:sz w:val="21"/>
                <w:szCs w:val="21"/>
                <w:lang w:val="en-US" w:eastAsia="zh-CN"/>
              </w:rPr>
              <w:t>经</w:t>
            </w:r>
            <w:r>
              <w:rPr>
                <w:rFonts w:hint="eastAsia" w:ascii="宋体" w:hAnsi="宋体" w:eastAsia="宋体" w:cs="宋体"/>
                <w:sz w:val="21"/>
                <w:szCs w:val="21"/>
              </w:rPr>
              <w:t>验证</w:t>
            </w:r>
            <w:r>
              <w:rPr>
                <w:rFonts w:hint="eastAsia" w:ascii="宋体" w:hAnsi="宋体" w:eastAsia="宋体" w:cs="宋体"/>
                <w:sz w:val="21"/>
                <w:szCs w:val="21"/>
                <w:lang w:val="en-US" w:eastAsia="zh-CN"/>
              </w:rPr>
              <w:t>已关闭</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投诉或事故:无</w:t>
            </w:r>
          </w:p>
          <w:p>
            <w:pPr>
              <w:spacing w:line="360" w:lineRule="auto"/>
              <w:rPr>
                <w:rFonts w:hint="eastAsia" w:ascii="宋体" w:hAnsi="宋体" w:eastAsia="宋体" w:cs="宋体"/>
                <w:sz w:val="21"/>
                <w:szCs w:val="21"/>
              </w:rPr>
            </w:pPr>
            <w:r>
              <w:rPr>
                <w:rFonts w:hint="eastAsia" w:ascii="宋体" w:hAnsi="宋体" w:eastAsia="宋体" w:cs="宋体"/>
                <w:sz w:val="21"/>
                <w:szCs w:val="21"/>
              </w:rPr>
              <w:t>政府主管部门监督抽查情况:无</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理解组织及其环境</w:t>
            </w:r>
          </w:p>
          <w:p>
            <w:pPr>
              <w:spacing w:line="360" w:lineRule="auto"/>
              <w:rPr>
                <w:rFonts w:hint="eastAsia" w:ascii="宋体" w:hAnsi="宋体" w:eastAsia="宋体" w:cs="宋体"/>
                <w:sz w:val="21"/>
                <w:szCs w:val="21"/>
              </w:rPr>
            </w:pPr>
            <w:r>
              <w:rPr>
                <w:rFonts w:hint="eastAsia" w:ascii="宋体" w:hAnsi="宋体" w:eastAsia="宋体" w:cs="宋体"/>
                <w:sz w:val="21"/>
                <w:szCs w:val="21"/>
              </w:rPr>
              <w:t>总要求</w:t>
            </w:r>
          </w:p>
          <w:p>
            <w:pPr>
              <w:spacing w:line="360" w:lineRule="auto"/>
              <w:rPr>
                <w:rFonts w:hint="eastAsia" w:ascii="宋体" w:hAnsi="宋体" w:eastAsia="宋体" w:cs="宋体"/>
                <w:sz w:val="21"/>
                <w:szCs w:val="21"/>
              </w:rPr>
            </w:pPr>
          </w:p>
        </w:tc>
        <w:tc>
          <w:tcPr>
            <w:tcW w:w="140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Q4.1</w:t>
            </w:r>
          </w:p>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西安博瀚华源汽车科技有限公司成立于201</w:t>
            </w:r>
            <w:r>
              <w:rPr>
                <w:rFonts w:hint="eastAsia" w:ascii="宋体" w:hAnsi="宋体" w:eastAsia="宋体" w:cs="宋体"/>
                <w:bCs/>
                <w:sz w:val="21"/>
                <w:szCs w:val="21"/>
                <w:lang w:val="en-US" w:eastAsia="zh-CN"/>
              </w:rPr>
              <w:t>4</w:t>
            </w:r>
            <w:r>
              <w:rPr>
                <w:rFonts w:hint="eastAsia" w:ascii="宋体" w:hAnsi="宋体" w:eastAsia="宋体" w:cs="宋体"/>
                <w:bCs/>
                <w:sz w:val="21"/>
                <w:szCs w:val="21"/>
              </w:rPr>
              <w:t>年，主要经营：汽车零部件的销售。</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Q4.2</w:t>
            </w:r>
          </w:p>
        </w:tc>
        <w:tc>
          <w:tcPr>
            <w:tcW w:w="11289"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在公司运营过程中充分考虑相关方方面的期望或要求，识别的相关方有：员工、法律法规和监管机构、顾客、供方和</w:t>
            </w:r>
            <w:r>
              <w:rPr>
                <w:rFonts w:hint="eastAsia" w:ascii="宋体" w:hAnsi="宋体" w:eastAsia="宋体" w:cs="宋体"/>
                <w:sz w:val="21"/>
                <w:szCs w:val="21"/>
                <w:lang w:val="en-US" w:eastAsia="zh-CN"/>
              </w:rPr>
              <w:t>汽车配件</w:t>
            </w:r>
            <w:r>
              <w:rPr>
                <w:rFonts w:hint="eastAsia" w:ascii="宋体" w:hAnsi="宋体" w:eastAsia="宋体" w:cs="宋体"/>
                <w:sz w:val="21"/>
                <w:szCs w:val="21"/>
              </w:rPr>
              <w:t>的销售现场周边居民等。销售部门和相关职能部门通过日常例会、市场活动、现场拜访、产品展销会、客户调查等多种渠道和方式方法随时了解相关方的需求和期望。做为公司经营风险分析和发展机遇的可利用资源。</w:t>
            </w:r>
          </w:p>
          <w:p>
            <w:pPr>
              <w:spacing w:line="360" w:lineRule="auto"/>
              <w:rPr>
                <w:rFonts w:hint="eastAsia" w:ascii="宋体" w:hAnsi="宋体" w:eastAsia="宋体" w:cs="宋体"/>
                <w:sz w:val="21"/>
                <w:szCs w:val="21"/>
              </w:rPr>
            </w:pPr>
            <w:r>
              <w:rPr>
                <w:rFonts w:hint="eastAsia" w:ascii="宋体" w:hAnsi="宋体" w:eastAsia="宋体" w:cs="宋体"/>
                <w:sz w:val="21"/>
                <w:szCs w:val="21"/>
              </w:rPr>
              <w:t>与公司高管交流，内外部相关方需求分析到位，未形成很好的书面材料。口头交流。</w:t>
            </w:r>
          </w:p>
          <w:p>
            <w:pPr>
              <w:spacing w:line="360" w:lineRule="auto"/>
              <w:rPr>
                <w:rFonts w:hint="eastAsia" w:ascii="宋体" w:hAnsi="宋体" w:eastAsia="宋体" w:cs="宋体"/>
                <w:sz w:val="21"/>
                <w:szCs w:val="21"/>
              </w:rPr>
            </w:pPr>
            <w:r>
              <w:rPr>
                <w:rFonts w:hint="eastAsia" w:ascii="宋体" w:hAnsi="宋体" w:eastAsia="宋体" w:cs="宋体"/>
                <w:sz w:val="21"/>
                <w:szCs w:val="21"/>
              </w:rPr>
              <w:t>内外部环境要素识别与评估：在每年的管理评审前，由相关部门负责人进行识别并评估其适宜性。以便于持续满足相关方的需求和期望。</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确定量管理体系的范围</w:t>
            </w:r>
          </w:p>
          <w:p>
            <w:pPr>
              <w:spacing w:line="360" w:lineRule="auto"/>
              <w:rPr>
                <w:rFonts w:hint="eastAsia" w:ascii="宋体" w:hAnsi="宋体" w:eastAsia="宋体" w:cs="宋体"/>
                <w:sz w:val="21"/>
                <w:szCs w:val="21"/>
              </w:rPr>
            </w:pPr>
            <w:r>
              <w:rPr>
                <w:rFonts w:hint="eastAsia" w:ascii="宋体" w:hAnsi="宋体" w:eastAsia="宋体" w:cs="宋体"/>
                <w:sz w:val="21"/>
                <w:szCs w:val="21"/>
              </w:rPr>
              <w:t>总要求</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Q4.3</w:t>
            </w:r>
          </w:p>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公司管理体系范围：</w:t>
            </w:r>
          </w:p>
          <w:p>
            <w:pPr>
              <w:spacing w:line="360" w:lineRule="auto"/>
              <w:rPr>
                <w:rFonts w:hint="eastAsia" w:ascii="宋体" w:hAnsi="宋体" w:eastAsia="宋体" w:cs="宋体"/>
                <w:sz w:val="21"/>
                <w:szCs w:val="21"/>
              </w:rPr>
            </w:pPr>
            <w:r>
              <w:rPr>
                <w:rFonts w:hint="eastAsia" w:ascii="宋体" w:hAnsi="宋体" w:eastAsia="宋体" w:cs="宋体"/>
                <w:sz w:val="21"/>
                <w:szCs w:val="21"/>
              </w:rPr>
              <w:t>QMS:汽车配件的销售</w:t>
            </w:r>
            <w:r>
              <w:rPr>
                <w:rFonts w:hint="eastAsia" w:ascii="宋体" w:hAnsi="宋体" w:eastAsia="宋体" w:cs="宋体"/>
                <w:sz w:val="21"/>
                <w:szCs w:val="21"/>
                <w:lang w:eastAsia="zh-CN"/>
              </w:rPr>
              <w:t>，</w:t>
            </w:r>
            <w:r>
              <w:rPr>
                <w:rFonts w:hint="eastAsia" w:ascii="宋体" w:hAnsi="宋体" w:eastAsia="宋体" w:cs="宋体"/>
                <w:sz w:val="21"/>
                <w:szCs w:val="21"/>
              </w:rPr>
              <w:t>不适用条款:</w:t>
            </w:r>
            <w:r>
              <w:rPr>
                <w:rFonts w:hint="eastAsia" w:ascii="宋体" w:hAnsi="宋体" w:eastAsia="宋体" w:cs="宋体"/>
                <w:sz w:val="21"/>
                <w:szCs w:val="21"/>
                <w:lang w:eastAsia="zh-CN"/>
              </w:rPr>
              <w:t>（</w:t>
            </w:r>
            <w:r>
              <w:rPr>
                <w:rFonts w:hint="eastAsia" w:ascii="宋体" w:hAnsi="宋体" w:eastAsia="宋体" w:cs="宋体"/>
                <w:sz w:val="21"/>
                <w:szCs w:val="21"/>
              </w:rPr>
              <w:t>8.3</w:t>
            </w:r>
            <w:r>
              <w:rPr>
                <w:rFonts w:hint="eastAsia" w:ascii="宋体" w:hAnsi="宋体" w:eastAsia="宋体" w:cs="宋体"/>
                <w:kern w:val="0"/>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对于企业的外包过程也进行了充分识别，公司无外包过程。</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管理体系及其过程</w:t>
            </w:r>
          </w:p>
          <w:p>
            <w:pPr>
              <w:spacing w:line="360" w:lineRule="auto"/>
              <w:rPr>
                <w:rFonts w:hint="eastAsia" w:ascii="宋体" w:hAnsi="宋体" w:eastAsia="宋体" w:cs="宋体"/>
                <w:sz w:val="21"/>
                <w:szCs w:val="21"/>
              </w:rPr>
            </w:pP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Q4.4</w:t>
            </w:r>
          </w:p>
        </w:tc>
        <w:tc>
          <w:tcPr>
            <w:tcW w:w="11289" w:type="dxa"/>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组织于201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月1日建立并正式实施</w:t>
            </w:r>
            <w:r>
              <w:rPr>
                <w:rFonts w:hint="eastAsia" w:ascii="宋体" w:hAnsi="宋体" w:eastAsia="宋体" w:cs="宋体"/>
                <w:sz w:val="21"/>
                <w:szCs w:val="21"/>
                <w:lang w:val="en-US" w:eastAsia="zh-CN"/>
              </w:rPr>
              <w:t>质量</w:t>
            </w:r>
            <w:r>
              <w:rPr>
                <w:rFonts w:hint="eastAsia" w:ascii="宋体" w:hAnsi="宋体" w:eastAsia="宋体" w:cs="宋体"/>
                <w:sz w:val="21"/>
                <w:szCs w:val="21"/>
              </w:rPr>
              <w:t>管理体系。同时根据自身的实际情况和标准的要求组织工作人员编制了管理手册、作业文件和记录表格，制定了管理方针和管理目标。通过对过程监测结果进行分析，公司管理体系不断改进。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确定了管理体系所需的过程，如文件与记录管理过程、合同评审过程、研发过程、销售过程等，并明确各过程的目标和职责，及各过程之间的衔接和影响。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出示有“部门管理目标策划记录”对管理目标完成情况进行检查、统计、记录。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提供了支持过程策划和运行的形成文件的信息。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体系从建立至今运行良好，没有变化</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总则</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Q5.1.1</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以顾客为关注焦点</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Q5.1.2</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公司通过投标、市场调研等方式了解顾客的需求，确定他们关心的产品特性，特别是产品的关键特性。在确定顾客的需求和期望时，公司同时考虑与产品有关的义务（</w:t>
            </w:r>
            <w:r>
              <w:rPr>
                <w:rFonts w:hint="eastAsia" w:ascii="宋体" w:hAnsi="宋体" w:eastAsia="宋体" w:cs="宋体"/>
                <w:sz w:val="21"/>
                <w:szCs w:val="21"/>
                <w:lang w:val="en-US" w:eastAsia="zh-CN"/>
              </w:rPr>
              <w:t>质量</w:t>
            </w:r>
            <w:r>
              <w:rPr>
                <w:rFonts w:hint="eastAsia" w:ascii="宋体" w:hAnsi="宋体" w:eastAsia="宋体" w:cs="宋体"/>
                <w:sz w:val="21"/>
                <w:szCs w:val="21"/>
              </w:rPr>
              <w:t>要求等）和法律法规要求，并采取措施，使其得到落实。确定和应对能够影响产品、服务符合性以及增强顾客满意能力的风险和机遇；确定、理解并持续满足顾客要求以及适用的法律法规要求；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公司策划，通过定期对顾客满意度进行测量、售后服务了解顾客对产品的意见，增强顾客满意。</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制定管理方针</w:t>
            </w:r>
          </w:p>
          <w:p>
            <w:pPr>
              <w:spacing w:line="360" w:lineRule="auto"/>
              <w:rPr>
                <w:rFonts w:hint="eastAsia" w:ascii="宋体" w:hAnsi="宋体" w:eastAsia="宋体" w:cs="宋体"/>
                <w:sz w:val="21"/>
                <w:szCs w:val="21"/>
              </w:rPr>
            </w:pPr>
            <w:r>
              <w:rPr>
                <w:rFonts w:hint="eastAsia" w:ascii="宋体" w:hAnsi="宋体" w:eastAsia="宋体" w:cs="宋体"/>
                <w:sz w:val="21"/>
                <w:szCs w:val="21"/>
              </w:rPr>
              <w:t>沟通质量方针</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Q5.2</w:t>
            </w:r>
          </w:p>
          <w:p>
            <w:pPr>
              <w:spacing w:line="360" w:lineRule="auto"/>
              <w:rPr>
                <w:rFonts w:hint="eastAsia" w:ascii="宋体" w:hAnsi="宋体" w:eastAsia="宋体" w:cs="宋体"/>
                <w:sz w:val="21"/>
                <w:szCs w:val="21"/>
              </w:rPr>
            </w:pPr>
          </w:p>
        </w:tc>
        <w:tc>
          <w:tcPr>
            <w:tcW w:w="11289" w:type="dxa"/>
            <w:vAlign w:val="center"/>
          </w:tcPr>
          <w:p>
            <w:pPr>
              <w:autoSpaceDE w:val="0"/>
              <w:autoSpaceDN w:val="0"/>
              <w:adjustRightIn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公司的</w:t>
            </w:r>
            <w:r>
              <w:rPr>
                <w:rFonts w:hint="eastAsia" w:ascii="宋体" w:hAnsi="宋体" w:eastAsia="宋体" w:cs="宋体"/>
                <w:sz w:val="21"/>
                <w:szCs w:val="21"/>
                <w:lang w:val="en-US" w:eastAsia="zh-CN"/>
              </w:rPr>
              <w:t>质量</w:t>
            </w:r>
            <w:r>
              <w:rPr>
                <w:rFonts w:hint="eastAsia" w:ascii="宋体" w:hAnsi="宋体" w:eastAsia="宋体" w:cs="宋体"/>
                <w:sz w:val="21"/>
                <w:szCs w:val="21"/>
              </w:rPr>
              <w:t>方针是</w:t>
            </w:r>
            <w:r>
              <w:rPr>
                <w:rFonts w:hint="eastAsia" w:ascii="宋体" w:hAnsi="宋体" w:eastAsia="宋体" w:cs="宋体"/>
                <w:b w:val="0"/>
                <w:bCs/>
                <w:sz w:val="21"/>
                <w:szCs w:val="21"/>
              </w:rPr>
              <w:t>科学管理，诚信服务，确保顾客满意；以人为本，持续改进，促进公司发展。</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公司通过各种宣传方式，将</w:t>
            </w:r>
            <w:r>
              <w:rPr>
                <w:rFonts w:hint="eastAsia" w:ascii="宋体" w:hAnsi="宋体" w:eastAsia="宋体" w:cs="宋体"/>
                <w:sz w:val="21"/>
                <w:szCs w:val="21"/>
                <w:lang w:val="en-US" w:eastAsia="zh-CN"/>
              </w:rPr>
              <w:t>质量</w:t>
            </w:r>
            <w:r>
              <w:rPr>
                <w:rFonts w:hint="eastAsia" w:ascii="宋体" w:hAnsi="宋体" w:eastAsia="宋体" w:cs="宋体"/>
                <w:sz w:val="21"/>
                <w:szCs w:val="21"/>
              </w:rPr>
              <w:t>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经查，质量管理方针没有变化。</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Q5.3</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公司设置了完善的组织结构，并规定了各级各岗位人员职责、权限和相互关系，编制</w:t>
            </w:r>
            <w:r>
              <w:rPr>
                <w:rFonts w:hint="eastAsia" w:ascii="宋体" w:hAnsi="宋体" w:eastAsia="宋体" w:cs="宋体"/>
                <w:sz w:val="21"/>
                <w:szCs w:val="21"/>
                <w:lang w:val="zh-CN"/>
              </w:rPr>
              <w:t>BHHY-CX</w:t>
            </w:r>
            <w:r>
              <w:rPr>
                <w:rFonts w:hint="eastAsia" w:ascii="宋体" w:hAnsi="宋体" w:eastAsia="宋体" w:cs="宋体"/>
                <w:sz w:val="21"/>
                <w:szCs w:val="21"/>
              </w:rPr>
              <w:t>《能力、意识、培训控制程序》和《岗位描述书》，规定了控制要求并在公司内对各级员工进行了必要的传达。对从事与质量、环境、安全有关的管理、执行和验证人员规定其职责、权限及其相互关系，并书面化，以实现公司管理方针和管理目标。有效进行管理体系各项活动，出示了公司管理体系职能分配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经全体员工大会选举，任命公司</w:t>
            </w:r>
            <w:r>
              <w:rPr>
                <w:rFonts w:hint="eastAsia" w:ascii="宋体" w:hAnsi="宋体" w:eastAsia="宋体" w:cs="宋体"/>
                <w:bCs/>
                <w:sz w:val="21"/>
                <w:szCs w:val="21"/>
                <w:lang w:val="en-US" w:eastAsia="zh-CN"/>
              </w:rPr>
              <w:t>皮振文</w:t>
            </w:r>
            <w:r>
              <w:rPr>
                <w:rFonts w:hint="eastAsia" w:ascii="宋体" w:hAnsi="宋体" w:eastAsia="宋体" w:cs="宋体"/>
                <w:sz w:val="21"/>
                <w:szCs w:val="21"/>
              </w:rPr>
              <w:t>，为公司管理者代表。 与</w:t>
            </w:r>
            <w:r>
              <w:rPr>
                <w:rFonts w:hint="eastAsia" w:ascii="宋体" w:hAnsi="宋体" w:eastAsia="宋体" w:cs="宋体"/>
                <w:bCs/>
                <w:sz w:val="21"/>
                <w:szCs w:val="21"/>
                <w:lang w:val="en-US" w:eastAsia="zh-CN"/>
              </w:rPr>
              <w:t>皮振文</w:t>
            </w:r>
            <w:r>
              <w:rPr>
                <w:rFonts w:hint="eastAsia" w:ascii="宋体" w:hAnsi="宋体" w:eastAsia="宋体" w:cs="宋体"/>
                <w:sz w:val="21"/>
                <w:szCs w:val="21"/>
              </w:rPr>
              <w:t>交</w:t>
            </w:r>
            <w:r>
              <w:rPr>
                <w:rFonts w:hint="eastAsia" w:ascii="宋体" w:hAnsi="宋体" w:eastAsia="宋体" w:cs="宋体"/>
                <w:sz w:val="21"/>
                <w:szCs w:val="21"/>
                <w:lang w:val="en-GB"/>
              </w:rPr>
              <w:t>谈，</w:t>
            </w:r>
            <w:r>
              <w:rPr>
                <w:rFonts w:hint="eastAsia" w:ascii="宋体" w:hAnsi="宋体" w:eastAsia="宋体" w:cs="宋体"/>
                <w:sz w:val="21"/>
                <w:szCs w:val="21"/>
              </w:rPr>
              <w:t>其清楚自己的职责：负责向管理层反映</w:t>
            </w:r>
            <w:r>
              <w:rPr>
                <w:rFonts w:hint="eastAsia" w:ascii="宋体" w:hAnsi="宋体" w:eastAsia="宋体" w:cs="宋体"/>
                <w:sz w:val="21"/>
                <w:szCs w:val="21"/>
                <w:lang w:val="en-US" w:eastAsia="zh-CN"/>
              </w:rPr>
              <w:t>质量</w:t>
            </w:r>
            <w:r>
              <w:rPr>
                <w:rFonts w:hint="eastAsia" w:ascii="宋体" w:hAnsi="宋体" w:eastAsia="宋体" w:cs="宋体"/>
                <w:sz w:val="21"/>
                <w:szCs w:val="21"/>
              </w:rPr>
              <w:t>管理方面的要求，对</w:t>
            </w:r>
            <w:r>
              <w:rPr>
                <w:rFonts w:hint="eastAsia" w:ascii="宋体" w:hAnsi="宋体" w:eastAsia="宋体" w:cs="宋体"/>
                <w:sz w:val="21"/>
                <w:szCs w:val="21"/>
                <w:lang w:val="en-US" w:eastAsia="zh-CN"/>
              </w:rPr>
              <w:t>质量</w:t>
            </w:r>
            <w:r>
              <w:rPr>
                <w:rFonts w:hint="eastAsia" w:ascii="宋体" w:hAnsi="宋体" w:eastAsia="宋体" w:cs="宋体"/>
                <w:sz w:val="21"/>
                <w:szCs w:val="21"/>
              </w:rPr>
              <w:t>事件的调查、处理，参与</w:t>
            </w:r>
            <w:r>
              <w:rPr>
                <w:rFonts w:hint="eastAsia" w:ascii="宋体" w:hAnsi="宋体" w:eastAsia="宋体" w:cs="宋体"/>
                <w:sz w:val="21"/>
                <w:szCs w:val="21"/>
                <w:lang w:val="en-US" w:eastAsia="zh-CN"/>
              </w:rPr>
              <w:t>质量管理</w:t>
            </w:r>
            <w:r>
              <w:rPr>
                <w:rFonts w:hint="eastAsia" w:ascii="宋体" w:hAnsi="宋体" w:eastAsia="宋体" w:cs="宋体"/>
                <w:sz w:val="21"/>
                <w:szCs w:val="21"/>
              </w:rPr>
              <w:t>方针、目标、指标、管理方案的制定工作，提出合理化建议。</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风险和机遇应对措施及策划</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Q6.1</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提供“风险与机遇评价与应对策划表”，按照销售服务、采购、支持过程/部门对风险和机遇进行了评价识别，并制定应对措施。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采取措施是：制定并严格执行合同会签制度，各部门主管负责人及总经理审阅同意后才能签署盖章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每月按照合同、协议对账时间及时对账，催款，回款，降低资金风险。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要提前制定好采购计划和拓展采购的渠道，保证供应。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公司提供财务支持，对主要供应商的优质产品保持价格优势，促进有序采购；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及时获取顾客要求，对供货商进行严格资质评定，</w:t>
            </w:r>
            <w:r>
              <w:rPr>
                <w:rFonts w:hint="eastAsia" w:ascii="宋体" w:hAnsi="宋体" w:eastAsia="宋体" w:cs="宋体"/>
                <w:color w:val="000000" w:themeColor="text1"/>
                <w:sz w:val="21"/>
                <w:szCs w:val="21"/>
                <w:lang w:val="en-US" w:eastAsia="zh-CN"/>
              </w:rPr>
              <w:t>识</w:t>
            </w:r>
            <w:r>
              <w:rPr>
                <w:rFonts w:hint="eastAsia" w:ascii="宋体" w:hAnsi="宋体" w:eastAsia="宋体" w:cs="宋体"/>
                <w:color w:val="000000" w:themeColor="text1"/>
                <w:sz w:val="21"/>
                <w:szCs w:val="21"/>
              </w:rPr>
              <w:t>别人：</w:t>
            </w:r>
            <w:r>
              <w:rPr>
                <w:rFonts w:hint="eastAsia" w:ascii="宋体" w:hAnsi="宋体" w:eastAsia="宋体" w:cs="宋体"/>
                <w:sz w:val="21"/>
                <w:szCs w:val="21"/>
                <w:lang w:val="en-US" w:eastAsia="zh-CN"/>
              </w:rPr>
              <w:t>陈雅棋</w:t>
            </w:r>
            <w:r>
              <w:rPr>
                <w:rFonts w:hint="eastAsia" w:ascii="宋体" w:hAnsi="宋体" w:eastAsia="宋体" w:cs="宋体"/>
                <w:color w:val="000000" w:themeColor="text1"/>
                <w:sz w:val="21"/>
                <w:szCs w:val="21"/>
              </w:rPr>
              <w:t xml:space="preserve"> 20</w:t>
            </w:r>
            <w:r>
              <w:rPr>
                <w:rFonts w:hint="eastAsia" w:ascii="宋体" w:hAnsi="宋体" w:cs="宋体"/>
                <w:color w:val="000000" w:themeColor="text1"/>
                <w:sz w:val="21"/>
                <w:szCs w:val="21"/>
                <w:lang w:val="en-US" w:eastAsia="zh-CN"/>
              </w:rPr>
              <w:t>20</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val="en-US" w:eastAsia="zh-CN"/>
              </w:rPr>
              <w:t>1</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val="en-US" w:eastAsia="zh-CN"/>
              </w:rPr>
              <w:t>5</w:t>
            </w:r>
            <w:r>
              <w:rPr>
                <w:rFonts w:hint="eastAsia" w:ascii="宋体" w:hAnsi="宋体" w:eastAsia="宋体" w:cs="宋体"/>
                <w:color w:val="000000" w:themeColor="text1"/>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风险机遇识别基本充分，应对风险和机遇的措施基本适宜。</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公司运行平稳，风机、机遇识别较初审没变化</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管理目标及其实现的策划</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Q6.2</w:t>
            </w:r>
          </w:p>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总经理负责组织制定公司的管理目标，并在公司各部门进行分解，制定时考虑了公司的质量过程及其风险和机遇。</w:t>
            </w:r>
          </w:p>
          <w:p>
            <w:pPr>
              <w:autoSpaceDE w:val="0"/>
              <w:autoSpaceDN w:val="0"/>
              <w:adjustRightInd w:val="0"/>
              <w:spacing w:line="360" w:lineRule="auto"/>
              <w:rPr>
                <w:rFonts w:hint="eastAsia" w:ascii="宋体" w:hAnsi="宋体" w:eastAsia="宋体" w:cs="宋体"/>
                <w:b w:val="0"/>
                <w:bCs w:val="0"/>
                <w:color w:val="000000"/>
                <w:sz w:val="21"/>
                <w:szCs w:val="21"/>
              </w:rPr>
            </w:pPr>
            <w:r>
              <w:rPr>
                <w:rFonts w:hint="eastAsia" w:ascii="宋体" w:hAnsi="宋体" w:eastAsia="宋体" w:cs="宋体"/>
                <w:sz w:val="21"/>
                <w:szCs w:val="21"/>
              </w:rPr>
              <w:t xml:space="preserve">公司质量目标：  </w:t>
            </w:r>
            <w:r>
              <w:rPr>
                <w:rFonts w:hint="eastAsia" w:ascii="宋体" w:hAnsi="宋体" w:eastAsia="宋体" w:cs="宋体"/>
                <w:b w:val="0"/>
                <w:bCs w:val="0"/>
                <w:sz w:val="21"/>
                <w:szCs w:val="21"/>
              </w:rPr>
              <w:t>1、销售产品合格率100%；2、发货时间准确率100%.3、顾客满意率95%以上，每年递增一个百分点</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提供《目标指标和管理方案》《目标指标和管理方案考核表》</w:t>
            </w:r>
          </w:p>
          <w:p>
            <w:pPr>
              <w:spacing w:line="360" w:lineRule="auto"/>
              <w:rPr>
                <w:rFonts w:hint="eastAsia" w:ascii="宋体" w:hAnsi="宋体" w:eastAsia="宋体" w:cs="宋体"/>
                <w:sz w:val="21"/>
                <w:szCs w:val="21"/>
              </w:rPr>
            </w:pPr>
            <w:r>
              <w:rPr>
                <w:rFonts w:hint="eastAsia" w:ascii="宋体" w:hAnsi="宋体" w:eastAsia="宋体" w:cs="宋体"/>
                <w:sz w:val="21"/>
                <w:szCs w:val="21"/>
              </w:rPr>
              <w:t>以上目标指标均已完成，管理方案规定了措施方法、完成时间表、责任人、资金等情况。详见各部门记录。</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变更的策划</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Q6.3</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企业有充分识别识别潜在的变更需求，并确保在必要时做出相应的变更。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体系运行平稳，至今没有发生变更。</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资源-总则</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公司根据经营运行需要，配备了各岗位所需人员、经营用房屋、生产设备、办公设备（电脑、打印机等）、消防器材、劳动防护用品。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经营运行资金等资源，体系建立至今，未发生资源不足影响满足客户要求的现象.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办公面积约</w:t>
            </w:r>
            <w:r>
              <w:rPr>
                <w:rFonts w:hint="eastAsia" w:ascii="宋体" w:hAnsi="宋体" w:eastAsia="宋体" w:cs="宋体"/>
                <w:sz w:val="21"/>
                <w:szCs w:val="21"/>
                <w:lang w:val="en-US" w:eastAsia="zh-CN"/>
              </w:rPr>
              <w:t>480</w:t>
            </w:r>
            <w:r>
              <w:rPr>
                <w:rFonts w:hint="eastAsia" w:ascii="宋体" w:hAnsi="宋体" w:eastAsia="宋体" w:cs="宋体"/>
                <w:sz w:val="21"/>
                <w:szCs w:val="21"/>
              </w:rPr>
              <w:t>平米，、打印机、电脑、复印机等配备齐全。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仓库面积约200平米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位置在公司办公室边侧，仓库内进货材料和销售产品按规格型号整齐摆放，内有消防栓和灭火器，对采购的材料只对外观和数量进行验收，手续齐全，无需检测设备。符合要求。</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绩效测量和监视</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Q9.1.1</w:t>
            </w:r>
          </w:p>
          <w:p>
            <w:pPr>
              <w:spacing w:line="360" w:lineRule="auto"/>
              <w:rPr>
                <w:rFonts w:hint="eastAsia" w:ascii="宋体" w:hAnsi="宋体" w:eastAsia="宋体" w:cs="宋体"/>
                <w:sz w:val="21"/>
                <w:szCs w:val="21"/>
              </w:rPr>
            </w:pP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val="en-US" w:eastAsia="zh-CN"/>
              </w:rPr>
              <w:t>提供</w:t>
            </w:r>
            <w:r>
              <w:rPr>
                <w:rFonts w:hint="eastAsia" w:ascii="宋体" w:hAnsi="宋体" w:eastAsia="宋体" w:cs="宋体"/>
                <w:sz w:val="21"/>
                <w:szCs w:val="21"/>
              </w:rPr>
              <w:t>《顾客满意度控制程序》，对销售服务的质量特性进行监视和测量，以验证其符合要求的程度，确保服务符合要求。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val="en-US" w:eastAsia="zh-CN"/>
              </w:rPr>
              <w:t>提供</w:t>
            </w:r>
            <w:r>
              <w:rPr>
                <w:rFonts w:hint="eastAsia" w:ascii="宋体" w:hAnsi="宋体" w:eastAsia="宋体" w:cs="宋体"/>
                <w:sz w:val="21"/>
                <w:szCs w:val="21"/>
              </w:rPr>
              <w:t>《内部审核控制程序》 、《管理评审控制程序》 和《数据分析控制程序》为保证公司质量管理体系的有效运行，通过对管理绩效的监视与测量，确保体系运行的有效性。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查阅“部门质量目标策划及考核记录表”，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提供管理目标指标的检查考核工作，均完成目标考核要求。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目前未发现公司出现违规现象。无被动性绩效的监视和测量。</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40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Q9.3</w:t>
            </w: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公司依据：GB/T19001-2016标准进行管理评审。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目前按标准要求平稳运行，至今暂无变更情况发生。</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查阅公司管理评审资料：</w:t>
            </w:r>
          </w:p>
          <w:p>
            <w:pPr>
              <w:spacing w:line="360" w:lineRule="auto"/>
              <w:rPr>
                <w:rFonts w:hint="eastAsia" w:ascii="宋体" w:hAnsi="宋体" w:eastAsia="宋体" w:cs="宋体"/>
                <w:sz w:val="21"/>
                <w:szCs w:val="21"/>
              </w:rPr>
            </w:pPr>
            <w:r>
              <w:rPr>
                <w:rFonts w:hint="eastAsia" w:ascii="宋体" w:hAnsi="宋体" w:eastAsia="宋体" w:cs="宋体"/>
                <w:sz w:val="21"/>
                <w:szCs w:val="21"/>
              </w:rPr>
              <w:t>一、管理评审计划，评审时间：20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日评审方式：会议评审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参加人员：总经理</w:t>
            </w:r>
            <w:r>
              <w:rPr>
                <w:rFonts w:hint="eastAsia" w:ascii="宋体" w:hAnsi="宋体" w:eastAsia="宋体" w:cs="宋体"/>
                <w:sz w:val="21"/>
                <w:szCs w:val="21"/>
                <w:lang w:val="en-US" w:eastAsia="zh-CN"/>
              </w:rPr>
              <w:t>余云波</w:t>
            </w:r>
            <w:r>
              <w:rPr>
                <w:rFonts w:hint="eastAsia" w:ascii="宋体" w:hAnsi="宋体" w:eastAsia="宋体" w:cs="宋体"/>
                <w:sz w:val="21"/>
                <w:szCs w:val="21"/>
              </w:rPr>
              <w:t>、管理者代表</w:t>
            </w:r>
            <w:r>
              <w:rPr>
                <w:rFonts w:hint="eastAsia" w:ascii="宋体" w:hAnsi="宋体" w:eastAsia="宋体" w:cs="宋体"/>
                <w:sz w:val="21"/>
                <w:szCs w:val="21"/>
                <w:lang w:val="en-US" w:eastAsia="zh-CN"/>
              </w:rPr>
              <w:t>皮振文</w:t>
            </w:r>
            <w:r>
              <w:rPr>
                <w:rFonts w:hint="eastAsia" w:ascii="宋体" w:hAnsi="宋体" w:eastAsia="宋体" w:cs="宋体"/>
                <w:sz w:val="21"/>
                <w:szCs w:val="21"/>
              </w:rPr>
              <w:t>、</w:t>
            </w:r>
            <w:r>
              <w:rPr>
                <w:rFonts w:hint="eastAsia" w:ascii="宋体" w:hAnsi="宋体" w:eastAsia="宋体" w:cs="宋体"/>
                <w:sz w:val="21"/>
                <w:szCs w:val="21"/>
                <w:lang w:val="en-US" w:eastAsia="zh-CN"/>
              </w:rPr>
              <w:t>综合部、供销部负责人</w:t>
            </w:r>
            <w:r>
              <w:rPr>
                <w:rFonts w:hint="eastAsia" w:ascii="宋体" w:hAnsi="宋体" w:eastAsia="宋体" w:cs="宋体"/>
                <w:sz w:val="21"/>
                <w:szCs w:val="21"/>
              </w:rPr>
              <w:t>等。计划中明确了评审内容和资料准备要求。计划下达时间：20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15</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二、管理评审输入：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方针目标适宜性、质量目标的实现程度、体系策划和运行情况、可能的变更、外部供方的绩效、内审情况、顾客满意情况及纠正措施完成情况，应对风险和机遇所采取措施的有效性以及改进的建议等等。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以上内容可通过会上口头发言及工作总结、汇报等形式体现。</w:t>
            </w:r>
          </w:p>
          <w:p>
            <w:pPr>
              <w:spacing w:line="360" w:lineRule="auto"/>
              <w:rPr>
                <w:rFonts w:hint="eastAsia" w:ascii="宋体" w:hAnsi="宋体" w:eastAsia="宋体" w:cs="宋体"/>
                <w:sz w:val="21"/>
                <w:szCs w:val="21"/>
              </w:rPr>
            </w:pPr>
            <w:r>
              <w:rPr>
                <w:rFonts w:hint="eastAsia" w:ascii="宋体" w:hAnsi="宋体" w:eastAsia="宋体" w:cs="宋体"/>
                <w:sz w:val="21"/>
                <w:szCs w:val="21"/>
              </w:rPr>
              <w:t>三、查看“管理评审报告”，报告中对本次管理评审做了总结，评价了公司建立、运行管理体系的效果。</w:t>
            </w:r>
          </w:p>
          <w:p>
            <w:pPr>
              <w:spacing w:line="360" w:lineRule="auto"/>
              <w:rPr>
                <w:rFonts w:hint="eastAsia" w:ascii="宋体" w:hAnsi="宋体" w:eastAsia="宋体" w:cs="宋体"/>
                <w:sz w:val="21"/>
                <w:szCs w:val="21"/>
              </w:rPr>
            </w:pPr>
            <w:r>
              <w:rPr>
                <w:rFonts w:hint="eastAsia" w:ascii="宋体" w:hAnsi="宋体" w:eastAsia="宋体" w:cs="宋体"/>
                <w:sz w:val="21"/>
                <w:szCs w:val="21"/>
              </w:rPr>
              <w:t>四、管理评审输出/评审结论：</w:t>
            </w:r>
          </w:p>
          <w:p>
            <w:pPr>
              <w:spacing w:line="360" w:lineRule="auto"/>
              <w:rPr>
                <w:rFonts w:hint="eastAsia" w:ascii="宋体" w:hAnsi="宋体" w:eastAsia="宋体" w:cs="宋体"/>
                <w:sz w:val="21"/>
                <w:szCs w:val="21"/>
              </w:rPr>
            </w:pPr>
            <w:r>
              <w:rPr>
                <w:rFonts w:hint="eastAsia" w:ascii="宋体" w:hAnsi="宋体" w:eastAsia="宋体" w:cs="宋体"/>
                <w:sz w:val="21"/>
                <w:szCs w:val="21"/>
              </w:rPr>
              <w:t>通过本次评审，最终得出本公司管理体系是适宜的、充分的、有效的，方针和目标是适宜的和有效的。</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体系的运行现状及改进的要求</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Q10.1</w:t>
            </w: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总经理通过建立管理方针和目标，并鼓励员工提合理化建议，营造了一个激励改进的氛围，通过管理目标的建立与考核，明确了改进、努力的方向。</w:t>
            </w:r>
          </w:p>
          <w:p>
            <w:pPr>
              <w:spacing w:line="360" w:lineRule="auto"/>
              <w:rPr>
                <w:rFonts w:hint="eastAsia" w:ascii="宋体" w:hAnsi="宋体" w:eastAsia="宋体" w:cs="宋体"/>
                <w:sz w:val="21"/>
                <w:szCs w:val="21"/>
              </w:rPr>
            </w:pPr>
            <w:r>
              <w:rPr>
                <w:rFonts w:hint="eastAsia" w:ascii="宋体" w:hAnsi="宋体" w:eastAsia="宋体" w:cs="宋体"/>
                <w:sz w:val="21"/>
                <w:szCs w:val="21"/>
              </w:rPr>
              <w:t>企业自体系建立以来，通过内审的改进、管理评审；纠正措施的实施、顾客满意度调查等措施，采取了具体的改进措施。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通过提高销售服务以满足需求，通过内审、管理评审、数据分析与实施纠正和纠正措施，建立一个自我完善、持续改进的机制，不断改进体系绩效和有效性。</w:t>
            </w:r>
          </w:p>
          <w:p>
            <w:pPr>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基本符合要求。</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持续改进</w:t>
            </w:r>
          </w:p>
        </w:tc>
        <w:tc>
          <w:tcPr>
            <w:tcW w:w="1407"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p>
          <w:p>
            <w:pPr>
              <w:spacing w:line="360" w:lineRule="auto"/>
              <w:rPr>
                <w:rFonts w:hint="eastAsia" w:ascii="宋体" w:hAnsi="宋体" w:eastAsia="宋体" w:cs="宋体"/>
                <w:sz w:val="21"/>
                <w:szCs w:val="21"/>
              </w:rPr>
            </w:pPr>
            <w:r>
              <w:rPr>
                <w:rFonts w:hint="eastAsia" w:ascii="宋体" w:hAnsi="宋体" w:eastAsia="宋体" w:cs="宋体"/>
                <w:sz w:val="21"/>
                <w:szCs w:val="21"/>
              </w:rPr>
              <w:t>10.3</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公司制定《纠正预防措施控制程序》，规定了纠正措施的来源,明确了对不合格项应进行原因分析,制定纠正措施计划,实施跟踪验证,确保所采取 的纠正措施满足预期要求。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对不合格品采取退货处置，对其进行原因分析并采取纠正措施，经主管经理验收，有效。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内审中发现的不符合项已经采取纠正措施，整改完毕且有效。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通过交谈，基本能清楚纠正和预防措施的控制要求。改进的示例包括纠正、纠正措施、持续改进。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为确保公司提供给客户合格的产品和服务，公司开展检查和考核工作。</w:t>
            </w:r>
          </w:p>
          <w:p>
            <w:pPr>
              <w:spacing w:line="360" w:lineRule="auto"/>
              <w:rPr>
                <w:rFonts w:hint="eastAsia" w:ascii="宋体" w:hAnsi="宋体" w:eastAsia="宋体" w:cs="宋体"/>
                <w:sz w:val="21"/>
                <w:szCs w:val="21"/>
              </w:rPr>
            </w:pPr>
            <w:r>
              <w:rPr>
                <w:rFonts w:hint="eastAsia" w:ascii="宋体" w:hAnsi="宋体" w:eastAsia="宋体" w:cs="宋体"/>
                <w:sz w:val="21"/>
                <w:szCs w:val="21"/>
              </w:rPr>
              <w:t>根据不同过程、不同产品和不同要求，采取不同的方法进行监视、测量和分析。无其他不符合发生。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公司利用质量方针、目标、内审和外审、数据分析、纠正和预防措施以及管理评审，识别任何改进的机会，持续改进质量管理体系的适宜性、充分性和有效性。</w:t>
            </w:r>
          </w:p>
          <w:p>
            <w:pPr>
              <w:spacing w:line="360" w:lineRule="auto"/>
              <w:ind w:firstLine="420" w:firstLineChars="200"/>
              <w:rPr>
                <w:rFonts w:hint="eastAsia" w:ascii="宋体" w:hAnsi="宋体" w:eastAsia="宋体" w:cs="宋体"/>
                <w:sz w:val="21"/>
                <w:szCs w:val="21"/>
              </w:rPr>
            </w:pPr>
          </w:p>
        </w:tc>
        <w:tc>
          <w:tcPr>
            <w:tcW w:w="753" w:type="dxa"/>
          </w:tcPr>
          <w:p>
            <w:pPr>
              <w:spacing w:line="360" w:lineRule="auto"/>
              <w:rPr>
                <w:rFonts w:hint="eastAsia" w:ascii="宋体" w:hAnsi="宋体" w:eastAsia="宋体" w:cs="宋体"/>
                <w:sz w:val="21"/>
                <w:szCs w:val="21"/>
              </w:rPr>
            </w:pPr>
          </w:p>
        </w:tc>
      </w:tr>
    </w:tbl>
    <w:p>
      <w:pPr>
        <w:spacing w:line="480" w:lineRule="exact"/>
        <w:jc w:val="both"/>
        <w:rPr>
          <w:rFonts w:hint="eastAsia" w:ascii="宋体" w:hAnsi="宋体" w:eastAsia="宋体" w:cs="宋体"/>
          <w:bCs/>
          <w:color w:val="000000"/>
          <w:sz w:val="36"/>
          <w:szCs w:val="36"/>
        </w:rPr>
      </w:pPr>
    </w:p>
    <w:p>
      <w:pPr>
        <w:spacing w:line="480" w:lineRule="exact"/>
        <w:jc w:val="center"/>
        <w:rPr>
          <w:rFonts w:hint="eastAsia" w:ascii="宋体" w:hAnsi="宋体" w:eastAsia="宋体" w:cs="宋体"/>
          <w:bCs/>
          <w:color w:val="000000"/>
          <w:sz w:val="36"/>
          <w:szCs w:val="36"/>
        </w:rPr>
      </w:pPr>
    </w:p>
    <w:p>
      <w:pPr>
        <w:spacing w:line="480" w:lineRule="exact"/>
        <w:jc w:val="center"/>
        <w:rPr>
          <w:rFonts w:hint="eastAsia" w:ascii="宋体" w:hAnsi="宋体" w:eastAsia="宋体" w:cs="宋体"/>
          <w:bCs/>
          <w:color w:val="000000"/>
          <w:sz w:val="36"/>
          <w:szCs w:val="36"/>
        </w:rPr>
      </w:pPr>
      <w:r>
        <w:rPr>
          <w:rFonts w:hint="eastAsia" w:ascii="宋体" w:hAnsi="宋体" w:eastAsia="宋体" w:cs="宋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080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164"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809"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综合部</w:t>
            </w:r>
            <w:r>
              <w:rPr>
                <w:rFonts w:hint="eastAsia" w:ascii="宋体" w:hAnsi="宋体" w:eastAsia="宋体" w:cs="宋体"/>
                <w:sz w:val="21"/>
                <w:szCs w:val="21"/>
              </w:rPr>
              <w:t>，</w:t>
            </w:r>
            <w:r>
              <w:rPr>
                <w:rFonts w:hint="eastAsia" w:ascii="宋体" w:hAnsi="宋体" w:eastAsia="宋体" w:cs="宋体"/>
                <w:sz w:val="21"/>
                <w:szCs w:val="21"/>
                <w:lang w:val="en-US" w:eastAsia="zh-CN"/>
              </w:rPr>
              <w:t>主管领导：</w:t>
            </w:r>
            <w:r>
              <w:rPr>
                <w:rFonts w:hint="eastAsia" w:ascii="宋体" w:hAnsi="宋体" w:eastAsia="宋体" w:cs="宋体"/>
                <w:sz w:val="21"/>
                <w:szCs w:val="21"/>
              </w:rPr>
              <w:t xml:space="preserve">高雅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秦喜梅</w:t>
            </w:r>
          </w:p>
        </w:tc>
        <w:tc>
          <w:tcPr>
            <w:tcW w:w="78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56" w:type="dxa"/>
            <w:vMerge w:val="continue"/>
            <w:vAlign w:val="center"/>
          </w:tcPr>
          <w:p>
            <w:pPr>
              <w:spacing w:line="360" w:lineRule="auto"/>
              <w:rPr>
                <w:rFonts w:hint="eastAsia" w:ascii="宋体" w:hAnsi="宋体" w:eastAsia="宋体" w:cs="宋体"/>
                <w:sz w:val="21"/>
                <w:szCs w:val="21"/>
              </w:rPr>
            </w:pPr>
          </w:p>
        </w:tc>
        <w:tc>
          <w:tcPr>
            <w:tcW w:w="1164" w:type="dxa"/>
            <w:vMerge w:val="continue"/>
            <w:vAlign w:val="center"/>
          </w:tcPr>
          <w:p>
            <w:pPr>
              <w:spacing w:line="360" w:lineRule="auto"/>
              <w:rPr>
                <w:rFonts w:hint="eastAsia" w:ascii="宋体" w:hAnsi="宋体" w:eastAsia="宋体" w:cs="宋体"/>
                <w:sz w:val="21"/>
                <w:szCs w:val="21"/>
              </w:rPr>
            </w:pPr>
          </w:p>
        </w:tc>
        <w:tc>
          <w:tcPr>
            <w:tcW w:w="10809" w:type="dxa"/>
            <w:vAlign w:val="center"/>
          </w:tcPr>
          <w:p>
            <w:pPr>
              <w:spacing w:before="120" w:line="360" w:lineRule="auto"/>
              <w:rPr>
                <w:rFonts w:hint="eastAsia" w:ascii="宋体" w:hAnsi="宋体" w:eastAsia="宋体" w:cs="宋体"/>
                <w:sz w:val="21"/>
                <w:szCs w:val="21"/>
                <w:lang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李俐</w:t>
            </w:r>
            <w:r>
              <w:rPr>
                <w:rFonts w:hint="eastAsia" w:ascii="宋体" w:hAnsi="宋体" w:eastAsia="宋体" w:cs="宋体"/>
                <w:sz w:val="21"/>
                <w:szCs w:val="21"/>
              </w:rPr>
              <w:t xml:space="preserve">     审核时间：</w:t>
            </w:r>
            <w:r>
              <w:rPr>
                <w:rFonts w:hint="eastAsia" w:ascii="宋体" w:hAnsi="宋体" w:eastAsia="宋体" w:cs="宋体"/>
                <w:sz w:val="21"/>
                <w:szCs w:val="21"/>
                <w:lang w:eastAsia="zh-CN"/>
              </w:rPr>
              <w:t>2021年2月7日</w:t>
            </w:r>
          </w:p>
        </w:tc>
        <w:tc>
          <w:tcPr>
            <w:tcW w:w="780"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spacing w:line="360" w:lineRule="auto"/>
              <w:rPr>
                <w:rFonts w:hint="eastAsia" w:ascii="宋体" w:hAnsi="宋体" w:eastAsia="宋体" w:cs="宋体"/>
                <w:sz w:val="21"/>
                <w:szCs w:val="21"/>
              </w:rPr>
            </w:pPr>
          </w:p>
        </w:tc>
        <w:tc>
          <w:tcPr>
            <w:tcW w:w="1164" w:type="dxa"/>
            <w:vMerge w:val="continue"/>
            <w:vAlign w:val="center"/>
          </w:tcPr>
          <w:p>
            <w:pPr>
              <w:spacing w:line="360" w:lineRule="auto"/>
              <w:rPr>
                <w:rFonts w:hint="eastAsia" w:ascii="宋体" w:hAnsi="宋体" w:eastAsia="宋体" w:cs="宋体"/>
                <w:sz w:val="21"/>
                <w:szCs w:val="21"/>
              </w:rPr>
            </w:pPr>
          </w:p>
        </w:tc>
        <w:tc>
          <w:tcPr>
            <w:tcW w:w="10809"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审核条款：Q: 5.3</w:t>
            </w:r>
            <w:r>
              <w:rPr>
                <w:rFonts w:hint="eastAsia" w:ascii="宋体" w:hAnsi="宋体" w:cs="宋体"/>
                <w:sz w:val="21"/>
                <w:szCs w:val="21"/>
                <w:lang w:eastAsia="zh-CN"/>
              </w:rPr>
              <w:t>、</w:t>
            </w:r>
            <w:r>
              <w:rPr>
                <w:rFonts w:hint="eastAsia" w:ascii="宋体" w:hAnsi="宋体" w:eastAsia="宋体" w:cs="宋体"/>
                <w:sz w:val="21"/>
                <w:szCs w:val="21"/>
              </w:rPr>
              <w:t>6.1</w:t>
            </w:r>
            <w:r>
              <w:rPr>
                <w:rFonts w:hint="eastAsia" w:ascii="宋体" w:hAnsi="宋体" w:cs="宋体"/>
                <w:sz w:val="21"/>
                <w:szCs w:val="21"/>
                <w:lang w:eastAsia="zh-CN"/>
              </w:rPr>
              <w:t>、</w:t>
            </w:r>
            <w:r>
              <w:rPr>
                <w:rFonts w:hint="eastAsia" w:ascii="宋体" w:hAnsi="宋体" w:eastAsia="宋体" w:cs="宋体"/>
                <w:sz w:val="21"/>
                <w:szCs w:val="21"/>
              </w:rPr>
              <w:t>6.2</w:t>
            </w:r>
            <w:r>
              <w:rPr>
                <w:rFonts w:hint="eastAsia" w:ascii="宋体" w:hAnsi="宋体" w:cs="宋体"/>
                <w:sz w:val="21"/>
                <w:szCs w:val="21"/>
                <w:lang w:eastAsia="zh-CN"/>
              </w:rPr>
              <w:t>、</w:t>
            </w:r>
            <w:r>
              <w:rPr>
                <w:rFonts w:hint="eastAsia" w:ascii="宋体" w:hAnsi="宋体" w:eastAsia="宋体" w:cs="宋体"/>
                <w:sz w:val="21"/>
                <w:szCs w:val="21"/>
              </w:rPr>
              <w:t>7.5</w:t>
            </w:r>
            <w:r>
              <w:rPr>
                <w:rFonts w:hint="eastAsia" w:ascii="宋体" w:hAnsi="宋体" w:cs="宋体"/>
                <w:sz w:val="21"/>
                <w:szCs w:val="21"/>
                <w:lang w:eastAsia="zh-CN"/>
              </w:rPr>
              <w:t>、</w:t>
            </w:r>
            <w:r>
              <w:rPr>
                <w:rFonts w:hint="eastAsia" w:ascii="宋体" w:hAnsi="宋体" w:eastAsia="宋体" w:cs="宋体"/>
                <w:sz w:val="21"/>
                <w:szCs w:val="21"/>
              </w:rPr>
              <w:t>7.1.2</w:t>
            </w:r>
            <w:r>
              <w:rPr>
                <w:rFonts w:hint="eastAsia" w:ascii="宋体" w:hAnsi="宋体" w:cs="宋体"/>
                <w:sz w:val="21"/>
                <w:szCs w:val="21"/>
                <w:lang w:eastAsia="zh-CN"/>
              </w:rPr>
              <w:t>、</w:t>
            </w:r>
            <w:r>
              <w:rPr>
                <w:rFonts w:hint="eastAsia" w:ascii="宋体" w:hAnsi="宋体" w:eastAsia="宋体" w:cs="宋体"/>
                <w:sz w:val="21"/>
                <w:szCs w:val="21"/>
              </w:rPr>
              <w:t>7.2</w:t>
            </w:r>
            <w:r>
              <w:rPr>
                <w:rFonts w:hint="eastAsia" w:ascii="宋体" w:hAnsi="宋体" w:cs="宋体"/>
                <w:sz w:val="21"/>
                <w:szCs w:val="21"/>
                <w:lang w:eastAsia="zh-CN"/>
              </w:rPr>
              <w:t>、</w:t>
            </w:r>
            <w:r>
              <w:rPr>
                <w:rFonts w:hint="eastAsia" w:ascii="宋体" w:hAnsi="宋体" w:eastAsia="宋体" w:cs="宋体"/>
                <w:sz w:val="21"/>
                <w:szCs w:val="21"/>
              </w:rPr>
              <w:t>7.3</w:t>
            </w:r>
            <w:r>
              <w:rPr>
                <w:rFonts w:hint="eastAsia" w:ascii="宋体" w:hAnsi="宋体" w:cs="宋体"/>
                <w:sz w:val="21"/>
                <w:szCs w:val="21"/>
                <w:lang w:eastAsia="zh-CN"/>
              </w:rPr>
              <w:t>、</w:t>
            </w:r>
            <w:r>
              <w:rPr>
                <w:rFonts w:hint="eastAsia" w:ascii="宋体" w:hAnsi="宋体" w:eastAsia="宋体" w:cs="宋体"/>
                <w:sz w:val="21"/>
                <w:szCs w:val="21"/>
              </w:rPr>
              <w:t>7.4</w:t>
            </w:r>
            <w:r>
              <w:rPr>
                <w:rFonts w:hint="eastAsia" w:ascii="宋体" w:hAnsi="宋体" w:cs="宋体"/>
                <w:sz w:val="21"/>
                <w:szCs w:val="21"/>
                <w:lang w:eastAsia="zh-CN"/>
              </w:rPr>
              <w:t>、</w:t>
            </w:r>
            <w:r>
              <w:rPr>
                <w:rFonts w:hint="eastAsia" w:ascii="宋体" w:hAnsi="宋体" w:eastAsia="宋体" w:cs="宋体"/>
                <w:sz w:val="21"/>
                <w:szCs w:val="21"/>
              </w:rPr>
              <w:t>9.1.3</w:t>
            </w:r>
            <w:r>
              <w:rPr>
                <w:rFonts w:hint="eastAsia" w:ascii="宋体" w:hAnsi="宋体" w:cs="宋体"/>
                <w:sz w:val="21"/>
                <w:szCs w:val="21"/>
                <w:lang w:eastAsia="zh-CN"/>
              </w:rPr>
              <w:t>、</w:t>
            </w:r>
            <w:r>
              <w:rPr>
                <w:rFonts w:hint="eastAsia" w:ascii="宋体" w:hAnsi="宋体" w:eastAsia="宋体" w:cs="宋体"/>
                <w:sz w:val="21"/>
                <w:szCs w:val="21"/>
              </w:rPr>
              <w:t>9.2</w:t>
            </w:r>
            <w:r>
              <w:rPr>
                <w:rFonts w:hint="eastAsia" w:ascii="宋体" w:hAnsi="宋体" w:cs="宋体"/>
                <w:sz w:val="21"/>
                <w:szCs w:val="21"/>
                <w:lang w:eastAsia="zh-CN"/>
              </w:rPr>
              <w:t>、</w:t>
            </w:r>
            <w:r>
              <w:rPr>
                <w:rFonts w:hint="eastAsia" w:ascii="宋体" w:hAnsi="宋体" w:eastAsia="宋体" w:cs="宋体"/>
                <w:sz w:val="21"/>
                <w:szCs w:val="21"/>
              </w:rPr>
              <w:t>10.2</w:t>
            </w:r>
          </w:p>
        </w:tc>
        <w:tc>
          <w:tcPr>
            <w:tcW w:w="780"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11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Q5.3</w:t>
            </w:r>
          </w:p>
          <w:p>
            <w:pPr>
              <w:spacing w:line="360" w:lineRule="auto"/>
              <w:rPr>
                <w:rFonts w:hint="eastAsia" w:ascii="宋体" w:hAnsi="宋体" w:eastAsia="宋体" w:cs="宋体"/>
                <w:sz w:val="21"/>
                <w:szCs w:val="21"/>
              </w:rPr>
            </w:pPr>
          </w:p>
          <w:p>
            <w:pPr>
              <w:pStyle w:val="14"/>
              <w:spacing w:line="360" w:lineRule="auto"/>
              <w:rPr>
                <w:rFonts w:hint="eastAsia" w:ascii="宋体" w:hAnsi="宋体" w:eastAsia="宋体" w:cs="宋体"/>
                <w:sz w:val="21"/>
                <w:szCs w:val="21"/>
              </w:rPr>
            </w:pPr>
          </w:p>
        </w:tc>
        <w:tc>
          <w:tcPr>
            <w:tcW w:w="10809" w:type="dxa"/>
          </w:tcPr>
          <w:p>
            <w:pPr>
              <w:spacing w:line="360" w:lineRule="auto"/>
              <w:rPr>
                <w:rFonts w:hint="eastAsia" w:ascii="宋体" w:hAnsi="宋体" w:eastAsia="宋体" w:cs="宋体"/>
                <w:color w:val="FF0000"/>
                <w:sz w:val="21"/>
                <w:szCs w:val="21"/>
              </w:rPr>
            </w:pPr>
            <w:r>
              <w:rPr>
                <w:rFonts w:hint="eastAsia" w:ascii="宋体" w:hAnsi="宋体" w:eastAsia="宋体" w:cs="宋体"/>
                <w:color w:val="auto"/>
                <w:sz w:val="21"/>
                <w:szCs w:val="21"/>
              </w:rPr>
              <w:t>部门负责人：</w:t>
            </w:r>
            <w:r>
              <w:rPr>
                <w:rFonts w:hint="eastAsia" w:ascii="宋体" w:hAnsi="宋体" w:eastAsia="宋体" w:cs="宋体"/>
                <w:sz w:val="21"/>
                <w:szCs w:val="21"/>
              </w:rPr>
              <w:t>高雅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询问主要职责：贯彻落实GB/T19001-2016标准，作好质量管理体系的具体策划和组织管理工作；负责组织质量管理体系的内部审核；组织检查质量管理体系过程的运行情况。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1）文件发放、回收的管理；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2）负责人员的选择，并根据各部门的需求进行安排，编制相应的岗位工作入职要求；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3）组织对各类人员进行有针对性的培训、考核及评价工作，不断提高质量意识素质和技能；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4）负责法律、法规及其他要求的获取及识别其适用性，并负责法律、法规及其他要求的发放；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）负责监督检查工作场所的工作环境情况；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）负责监督检查公司各职能部门有关层次上的管理目标的分解、实施及管理方案的制定、检查与实施。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）负责收集、整理和保管本部门的质量记录以及相关数据收集、传递和交流；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）负责对</w:t>
            </w:r>
            <w:r>
              <w:rPr>
                <w:rFonts w:hint="eastAsia" w:ascii="宋体" w:hAnsi="宋体" w:eastAsia="宋体" w:cs="宋体"/>
                <w:sz w:val="21"/>
                <w:szCs w:val="21"/>
                <w:lang w:val="en-US" w:eastAsia="zh-CN"/>
              </w:rPr>
              <w:t>质量</w:t>
            </w:r>
            <w:r>
              <w:rPr>
                <w:rFonts w:hint="eastAsia" w:ascii="宋体" w:hAnsi="宋体" w:eastAsia="宋体" w:cs="宋体"/>
                <w:sz w:val="21"/>
                <w:szCs w:val="21"/>
              </w:rPr>
              <w:t>方面的</w:t>
            </w:r>
            <w:r>
              <w:rPr>
                <w:rFonts w:hint="eastAsia" w:ascii="宋体" w:hAnsi="宋体" w:eastAsia="宋体" w:cs="宋体"/>
                <w:sz w:val="21"/>
                <w:szCs w:val="21"/>
                <w:lang w:val="en-US" w:eastAsia="zh-CN"/>
              </w:rPr>
              <w:t>不合格品、</w:t>
            </w:r>
            <w:r>
              <w:rPr>
                <w:rFonts w:hint="eastAsia" w:ascii="宋体" w:hAnsi="宋体" w:eastAsia="宋体" w:cs="宋体"/>
                <w:sz w:val="21"/>
                <w:szCs w:val="21"/>
              </w:rPr>
              <w:t>不符合进行纠正和预防措施的跟踪、验证工作；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）收集、整理和保管本部门的质量记录、对相关的数据收集传递和交流；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）公司固定资产（基础设施）账务管理；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）参与质量方案中的经济、技术、成本分析活动；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）为建立、实施并持续改进</w:t>
            </w:r>
            <w:r>
              <w:rPr>
                <w:rFonts w:hint="eastAsia" w:ascii="宋体" w:hAnsi="宋体" w:eastAsia="宋体" w:cs="宋体"/>
                <w:sz w:val="21"/>
                <w:szCs w:val="21"/>
                <w:lang w:val="en-US" w:eastAsia="zh-CN"/>
              </w:rPr>
              <w:t>质量</w:t>
            </w:r>
            <w:r>
              <w:rPr>
                <w:rFonts w:hint="eastAsia" w:ascii="宋体" w:hAnsi="宋体" w:eastAsia="宋体" w:cs="宋体"/>
                <w:sz w:val="21"/>
                <w:szCs w:val="21"/>
              </w:rPr>
              <w:t>管理体系提供资金支持。手册中职能分配表已经明确规定。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与部门</w:t>
            </w:r>
            <w:r>
              <w:rPr>
                <w:rFonts w:hint="eastAsia" w:ascii="宋体" w:hAnsi="宋体" w:eastAsia="宋体" w:cs="宋体"/>
                <w:color w:val="auto"/>
                <w:sz w:val="21"/>
                <w:szCs w:val="21"/>
              </w:rPr>
              <w:t>负责人</w:t>
            </w:r>
            <w:r>
              <w:rPr>
                <w:rFonts w:hint="eastAsia" w:ascii="宋体" w:hAnsi="宋体" w:eastAsia="宋体" w:cs="宋体"/>
                <w:sz w:val="21"/>
                <w:szCs w:val="21"/>
              </w:rPr>
              <w:t>高雅沟通，描述的职责和权限与一体化管理体系的职能分配表基本一致。</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目标、指标</w:t>
            </w:r>
          </w:p>
          <w:p>
            <w:pPr>
              <w:spacing w:line="360" w:lineRule="auto"/>
              <w:rPr>
                <w:rFonts w:hint="eastAsia" w:ascii="宋体" w:hAnsi="宋体" w:eastAsia="宋体" w:cs="宋体"/>
                <w:sz w:val="21"/>
                <w:szCs w:val="21"/>
              </w:rPr>
            </w:pPr>
          </w:p>
        </w:tc>
        <w:tc>
          <w:tcPr>
            <w:tcW w:w="11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Q6.2  </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809"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部门目标：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1、培训合格率达95%以上。           100% </w:t>
            </w:r>
          </w:p>
          <w:p>
            <w:pPr>
              <w:spacing w:line="360" w:lineRule="auto"/>
              <w:ind w:firstLine="525" w:firstLineChars="25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目标分解考核率</w:t>
            </w:r>
            <w:r>
              <w:rPr>
                <w:rFonts w:hint="eastAsia" w:ascii="宋体" w:hAnsi="宋体" w:eastAsia="宋体" w:cs="宋体"/>
                <w:sz w:val="21"/>
                <w:szCs w:val="21"/>
              </w:rPr>
              <w:t xml:space="preserve">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r>
              <w:rPr>
                <w:rFonts w:hint="eastAsia" w:ascii="宋体" w:hAnsi="宋体" w:eastAsia="宋体" w:cs="宋体"/>
                <w:sz w:val="21"/>
                <w:szCs w:val="21"/>
                <w:lang w:val="en-US" w:eastAsia="zh-CN"/>
              </w:rPr>
              <w:t>%</w:t>
            </w:r>
          </w:p>
          <w:p>
            <w:pPr>
              <w:spacing w:line="360" w:lineRule="auto"/>
              <w:ind w:firstLine="525" w:firstLineChars="2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20日</w:t>
            </w:r>
            <w:r>
              <w:rPr>
                <w:rFonts w:hint="eastAsia" w:ascii="宋体" w:hAnsi="宋体" w:eastAsia="宋体" w:cs="宋体"/>
                <w:sz w:val="21"/>
                <w:szCs w:val="21"/>
                <w:lang w:val="en-US" w:eastAsia="zh-CN"/>
              </w:rPr>
              <w:t>的考核已经完成</w:t>
            </w:r>
          </w:p>
          <w:p>
            <w:pPr>
              <w:spacing w:line="360" w:lineRule="auto"/>
              <w:ind w:firstLine="525" w:firstLineChars="250"/>
              <w:rPr>
                <w:rFonts w:hint="eastAsia" w:ascii="宋体" w:hAnsi="宋体" w:eastAsia="宋体" w:cs="宋体"/>
                <w:sz w:val="21"/>
                <w:szCs w:val="21"/>
                <w:lang w:val="en-US" w:eastAsia="zh-CN"/>
              </w:rPr>
            </w:pP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95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应对风险和机遇的措施</w:t>
            </w:r>
          </w:p>
          <w:p>
            <w:pPr>
              <w:spacing w:line="360" w:lineRule="auto"/>
              <w:rPr>
                <w:rFonts w:hint="eastAsia" w:ascii="宋体" w:hAnsi="宋体" w:eastAsia="宋体" w:cs="宋体"/>
                <w:sz w:val="21"/>
                <w:szCs w:val="21"/>
              </w:rPr>
            </w:pPr>
          </w:p>
        </w:tc>
        <w:tc>
          <w:tcPr>
            <w:tcW w:w="11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Q6.1</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提供“风险与机遇评价与应对策划表”，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策划管理体系时考虑了风险和机遇以及相应的应对措施，制定了《风险和机遇应对措施》，明确风险和机遇事件的识别方法/途径、风险和机遇事件的评估方式、制定主要风险和机遇事件的应对措施的要求、评价这些措施有效性的方法。</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外部环境：</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风险和机遇    应对措施</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 xml:space="preserve"> 法律法规     产品符合性要求的提升；竞争对手存在同样的困难</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市场竞争情况  市场竞争加剧带来的成本压力会引发风险；竞争会促进公司管理的提升</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市场形势</w:t>
            </w:r>
            <w:r>
              <w:rPr>
                <w:rFonts w:hint="eastAsia" w:ascii="宋体" w:hAnsi="宋体" w:eastAsia="宋体" w:cs="宋体"/>
                <w:sz w:val="21"/>
                <w:szCs w:val="21"/>
              </w:rPr>
              <w:tab/>
            </w:r>
            <w:r>
              <w:rPr>
                <w:rFonts w:hint="eastAsia" w:ascii="宋体" w:hAnsi="宋体" w:eastAsia="宋体" w:cs="宋体"/>
                <w:sz w:val="21"/>
                <w:szCs w:val="21"/>
              </w:rPr>
              <w:t xml:space="preserve">  市场波动引发质量保证的困难；市场形势良好会带来稳定的品控环境</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市场容量</w:t>
            </w:r>
            <w:r>
              <w:rPr>
                <w:rFonts w:hint="eastAsia" w:ascii="宋体" w:hAnsi="宋体" w:eastAsia="宋体" w:cs="宋体"/>
                <w:sz w:val="21"/>
                <w:szCs w:val="21"/>
              </w:rPr>
              <w:tab/>
            </w:r>
            <w:r>
              <w:rPr>
                <w:rFonts w:hint="eastAsia" w:ascii="宋体" w:hAnsi="宋体" w:eastAsia="宋体" w:cs="宋体"/>
                <w:sz w:val="21"/>
                <w:szCs w:val="21"/>
              </w:rPr>
              <w:t xml:space="preserve">  对市场容量的调查所采用的方法不合适，没有准确的弄清市场对象对产品和服务的用量，使得产品和服务的产量大于实际需求，而增加公司的投资风险。</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经济形势</w:t>
            </w:r>
            <w:r>
              <w:rPr>
                <w:rFonts w:hint="eastAsia" w:ascii="宋体" w:hAnsi="宋体" w:eastAsia="宋体" w:cs="宋体"/>
                <w:sz w:val="21"/>
                <w:szCs w:val="21"/>
              </w:rPr>
              <w:tab/>
            </w:r>
            <w:r>
              <w:rPr>
                <w:rFonts w:hint="eastAsia" w:ascii="宋体" w:hAnsi="宋体" w:eastAsia="宋体" w:cs="宋体"/>
                <w:sz w:val="21"/>
                <w:szCs w:val="21"/>
              </w:rPr>
              <w:t>国内经济形势下滑</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社会责任</w:t>
            </w:r>
            <w:r>
              <w:rPr>
                <w:rFonts w:hint="eastAsia" w:ascii="宋体" w:hAnsi="宋体" w:eastAsia="宋体" w:cs="宋体"/>
                <w:sz w:val="21"/>
                <w:szCs w:val="21"/>
              </w:rPr>
              <w:tab/>
            </w:r>
            <w:r>
              <w:rPr>
                <w:rFonts w:hint="eastAsia" w:ascii="宋体" w:hAnsi="宋体" w:eastAsia="宋体" w:cs="宋体"/>
                <w:sz w:val="21"/>
                <w:szCs w:val="21"/>
              </w:rPr>
              <w:t>公众对社会责任期望的提升会促进质量管理的提升</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产业发展</w:t>
            </w:r>
            <w:r>
              <w:rPr>
                <w:rFonts w:hint="eastAsia" w:ascii="宋体" w:hAnsi="宋体" w:eastAsia="宋体" w:cs="宋体"/>
                <w:sz w:val="21"/>
                <w:szCs w:val="21"/>
              </w:rPr>
              <w:tab/>
            </w:r>
            <w:r>
              <w:rPr>
                <w:rFonts w:hint="eastAsia" w:ascii="宋体" w:hAnsi="宋体" w:eastAsia="宋体" w:cs="宋体"/>
                <w:sz w:val="21"/>
                <w:szCs w:val="21"/>
              </w:rPr>
              <w:t>客户需求及新技术发展变化带来的产品需求的变化；产业发展会带动供应链和技术的发展，有更好的经营环境</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内部环境:</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风险和机遇                                应对措施</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良好的公司文化为体系的建设提供基础</w:t>
            </w:r>
            <w:r>
              <w:rPr>
                <w:rFonts w:hint="eastAsia" w:ascii="宋体" w:hAnsi="宋体" w:eastAsia="宋体" w:cs="宋体"/>
                <w:sz w:val="21"/>
                <w:szCs w:val="21"/>
              </w:rPr>
              <w:tab/>
            </w:r>
            <w:r>
              <w:rPr>
                <w:rFonts w:hint="eastAsia" w:ascii="宋体" w:hAnsi="宋体" w:eastAsia="宋体" w:cs="宋体"/>
                <w:sz w:val="21"/>
                <w:szCs w:val="21"/>
              </w:rPr>
              <w:t xml:space="preserve">       创造良好的企业工作范围</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绩效压力所引发的成本压力会带来风险         努力提高客户满意度，节能减排</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 xml:space="preserve">各岗位主要人员的离职等风险。    </w:t>
            </w:r>
            <w:r>
              <w:rPr>
                <w:rFonts w:hint="eastAsia" w:ascii="宋体" w:hAnsi="宋体" w:eastAsia="宋体" w:cs="宋体"/>
                <w:sz w:val="21"/>
                <w:szCs w:val="21"/>
                <w:lang w:val="en-US" w:eastAsia="zh-CN"/>
              </w:rPr>
              <w:t>综合部</w:t>
            </w:r>
            <w:r>
              <w:rPr>
                <w:rFonts w:hint="eastAsia" w:ascii="宋体" w:hAnsi="宋体" w:eastAsia="宋体" w:cs="宋体"/>
                <w:sz w:val="21"/>
                <w:szCs w:val="21"/>
              </w:rPr>
              <w:t>组织培训，通过自学/外培等方式进一步提高管理团队经验.</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 xml:space="preserve">多层次的构架，带来沟通与决策上的复杂性   </w:t>
            </w:r>
            <w:r>
              <w:rPr>
                <w:rFonts w:hint="eastAsia" w:ascii="宋体" w:hAnsi="宋体" w:eastAsia="宋体" w:cs="宋体"/>
                <w:sz w:val="21"/>
                <w:szCs w:val="21"/>
              </w:rPr>
              <w:tab/>
            </w:r>
            <w:r>
              <w:rPr>
                <w:rFonts w:hint="eastAsia" w:ascii="宋体" w:hAnsi="宋体" w:eastAsia="宋体" w:cs="宋体"/>
                <w:sz w:val="21"/>
                <w:szCs w:val="21"/>
              </w:rPr>
              <w:t>管理层建立简单、直观和有效的组织架构。</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融资/筹资过程中的风险,资金回收过程中的风险。</w:t>
            </w:r>
            <w:r>
              <w:rPr>
                <w:rFonts w:hint="eastAsia" w:ascii="宋体" w:hAnsi="宋体" w:eastAsia="宋体" w:cs="宋体"/>
                <w:sz w:val="21"/>
                <w:szCs w:val="21"/>
              </w:rPr>
              <w:tab/>
            </w:r>
            <w:r>
              <w:rPr>
                <w:rFonts w:hint="eastAsia" w:ascii="宋体" w:hAnsi="宋体" w:eastAsia="宋体" w:cs="宋体"/>
                <w:sz w:val="21"/>
                <w:szCs w:val="21"/>
              </w:rPr>
              <w:t>合理投资，根据组织的实力进行融资,销售人员及时跟顾客沟通，争取应收账款及时到账。</w:t>
            </w:r>
          </w:p>
          <w:p>
            <w:pPr>
              <w:pStyle w:val="1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另外分析了利益相关方的风险等。</w:t>
            </w:r>
            <w:r>
              <w:rPr>
                <w:rFonts w:hint="eastAsia" w:ascii="宋体" w:hAnsi="宋体" w:eastAsia="宋体" w:cs="宋体"/>
                <w:color w:val="000000" w:themeColor="text1"/>
                <w:sz w:val="21"/>
                <w:szCs w:val="21"/>
              </w:rPr>
              <w:t>评审人</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高雅 ，批准</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皮振文</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日期：20</w:t>
            </w:r>
            <w:r>
              <w:rPr>
                <w:rFonts w:hint="eastAsia" w:ascii="宋体" w:hAnsi="宋体" w:cs="宋体"/>
                <w:color w:val="000000" w:themeColor="text1"/>
                <w:sz w:val="21"/>
                <w:szCs w:val="21"/>
                <w:lang w:val="en-US" w:eastAsia="zh-CN"/>
              </w:rPr>
              <w:t>20</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1</w:t>
            </w:r>
            <w:r>
              <w:rPr>
                <w:rFonts w:hint="eastAsia" w:ascii="宋体" w:hAnsi="宋体" w:eastAsia="宋体" w:cs="宋体"/>
                <w:color w:val="000000" w:themeColor="text1"/>
                <w:sz w:val="21"/>
                <w:szCs w:val="21"/>
                <w:lang w:val="en-US" w:eastAsia="zh-CN"/>
              </w:rPr>
              <w:t>.5</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人员、能力、培训</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Q7.1.2</w:t>
            </w:r>
          </w:p>
          <w:p>
            <w:pPr>
              <w:spacing w:line="360" w:lineRule="auto"/>
              <w:rPr>
                <w:rFonts w:hint="eastAsia" w:ascii="宋体" w:hAnsi="宋体" w:eastAsia="宋体" w:cs="宋体"/>
                <w:sz w:val="21"/>
                <w:szCs w:val="21"/>
                <w:highlight w:val="red"/>
              </w:rPr>
            </w:pPr>
            <w:r>
              <w:rPr>
                <w:rFonts w:hint="eastAsia" w:ascii="宋体" w:hAnsi="宋体" w:eastAsia="宋体" w:cs="宋体"/>
                <w:sz w:val="21"/>
                <w:szCs w:val="21"/>
              </w:rPr>
              <w:t>Q7.2</w:t>
            </w:r>
          </w:p>
          <w:p>
            <w:pPr>
              <w:spacing w:line="360" w:lineRule="auto"/>
              <w:rPr>
                <w:rFonts w:hint="eastAsia" w:ascii="宋体" w:hAnsi="宋体" w:eastAsia="宋体" w:cs="宋体"/>
                <w:sz w:val="21"/>
                <w:szCs w:val="21"/>
              </w:rPr>
            </w:pPr>
          </w:p>
          <w:p>
            <w:pPr>
              <w:pStyle w:val="14"/>
              <w:spacing w:line="360" w:lineRule="auto"/>
              <w:rPr>
                <w:rFonts w:hint="eastAsia" w:ascii="宋体" w:hAnsi="宋体" w:eastAsia="宋体" w:cs="宋体"/>
                <w:sz w:val="21"/>
                <w:szCs w:val="21"/>
              </w:rPr>
            </w:pPr>
          </w:p>
        </w:tc>
        <w:tc>
          <w:tcPr>
            <w:tcW w:w="10809" w:type="dxa"/>
            <w:vAlign w:val="center"/>
          </w:tcPr>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在手册中，对企业在职人员进行了人员能力与意识的要求，编制《能力、意识、培训控制程序》和《岗位描述书》，规定了控制要求。对企业的人力资源的培养和发展等作出规定，专业技术人员、特种作业人员等人力资源作出了规划。部门又根据自己部门的特点提供《绩效考核规定》，对员工的绩效进行考核，并与员工的工资相挂钩，查20</w:t>
            </w:r>
            <w:r>
              <w:rPr>
                <w:rFonts w:hint="eastAsia"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hAnsi="宋体" w:cs="宋体"/>
                <w:sz w:val="21"/>
                <w:szCs w:val="21"/>
                <w:lang w:val="en-US" w:eastAsia="zh-CN"/>
              </w:rPr>
              <w:t>2</w:t>
            </w:r>
            <w:r>
              <w:rPr>
                <w:rFonts w:hint="eastAsia" w:ascii="宋体" w:hAnsi="宋体" w:eastAsia="宋体" w:cs="宋体"/>
                <w:sz w:val="21"/>
                <w:szCs w:val="21"/>
              </w:rPr>
              <w:t>月的考核记录，考核结果基本达成设定的目标值，考核基本与办法保持一致。《岗位描述书》对总经理、管代、内审员、销售员等岗位人员的任职要求从能力、意识、学历、经历、技能等方面作出规定。</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val="en-US" w:eastAsia="zh-CN"/>
              </w:rPr>
              <w:t>皮振文、</w:t>
            </w:r>
            <w:r>
              <w:rPr>
                <w:rFonts w:hint="eastAsia" w:ascii="宋体" w:hAnsi="宋体" w:eastAsia="宋体" w:cs="宋体"/>
                <w:sz w:val="21"/>
                <w:szCs w:val="21"/>
              </w:rPr>
              <w:t>秦喜梅 等均满足任职要求。</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人力资源部制定年度培训计划，提供《2019年培训计划》，有培训记录、受培训部门参加培训人员培训方式培训内容考核方式等内容，显示安排标准、管理手册和程序、法律法规和其他要求、方针、过程控制培训、意识教育、新员工等培训。</w:t>
            </w:r>
            <w:r>
              <w:rPr>
                <w:rFonts w:hint="eastAsia" w:ascii="宋体" w:hAnsi="宋体" w:eastAsia="宋体" w:cs="宋体"/>
                <w:color w:val="000000" w:themeColor="text1"/>
                <w:sz w:val="21"/>
                <w:szCs w:val="21"/>
              </w:rPr>
              <w:t>编制</w:t>
            </w:r>
            <w:r>
              <w:rPr>
                <w:rFonts w:hint="eastAsia" w:ascii="宋体" w:hAnsi="宋体" w:eastAsia="宋体" w:cs="宋体"/>
                <w:color w:val="000000" w:themeColor="text1"/>
                <w:sz w:val="21"/>
                <w:szCs w:val="21"/>
                <w:lang w:val="en-US" w:eastAsia="zh-CN"/>
              </w:rPr>
              <w:t>综合部</w:t>
            </w:r>
            <w:r>
              <w:rPr>
                <w:rFonts w:hint="eastAsia" w:ascii="宋体" w:hAnsi="宋体" w:eastAsia="宋体" w:cs="宋体"/>
                <w:color w:val="000000" w:themeColor="text1"/>
                <w:sz w:val="21"/>
                <w:szCs w:val="21"/>
              </w:rPr>
              <w:t xml:space="preserve"> ，审核高雅 ，批准 </w:t>
            </w:r>
            <w:r>
              <w:rPr>
                <w:rFonts w:hint="eastAsia" w:ascii="宋体" w:hAnsi="宋体" w:eastAsia="宋体" w:cs="宋体"/>
                <w:color w:val="000000" w:themeColor="text1"/>
                <w:sz w:val="21"/>
                <w:szCs w:val="21"/>
                <w:lang w:val="en-US" w:eastAsia="zh-CN"/>
              </w:rPr>
              <w:t>皮振文</w:t>
            </w:r>
            <w:r>
              <w:rPr>
                <w:rFonts w:hint="eastAsia" w:ascii="宋体" w:hAnsi="宋体" w:eastAsia="宋体" w:cs="宋体"/>
                <w:color w:val="000000" w:themeColor="text1"/>
                <w:sz w:val="21"/>
                <w:szCs w:val="21"/>
              </w:rPr>
              <w:t>，日期：</w:t>
            </w:r>
            <w:r>
              <w:rPr>
                <w:rFonts w:hint="eastAsia" w:ascii="宋体" w:hAnsi="宋体" w:eastAsia="宋体" w:cs="宋体"/>
                <w:color w:val="000000" w:themeColor="text1"/>
                <w:sz w:val="21"/>
                <w:szCs w:val="21"/>
                <w:lang w:val="en-US" w:eastAsia="zh-CN"/>
              </w:rPr>
              <w:t>2019.8.15</w:t>
            </w:r>
            <w:r>
              <w:rPr>
                <w:rFonts w:hint="eastAsia" w:ascii="宋体" w:hAnsi="宋体" w:eastAsia="宋体" w:cs="宋体"/>
                <w:color w:val="000000" w:themeColor="text1"/>
                <w:sz w:val="21"/>
                <w:szCs w:val="21"/>
              </w:rPr>
              <w:t>。</w:t>
            </w:r>
          </w:p>
          <w:p>
            <w:pPr>
              <w:pStyle w:val="4"/>
              <w:widowControl/>
              <w:spacing w:line="360" w:lineRule="auto"/>
              <w:ind w:firstLine="420" w:firstLineChars="200"/>
              <w:rPr>
                <w:rFonts w:hint="eastAsia" w:ascii="宋体" w:hAnsi="宋体" w:eastAsia="宋体" w:cs="宋体"/>
                <w:color w:val="0C0C0C"/>
                <w:sz w:val="21"/>
                <w:szCs w:val="21"/>
              </w:rPr>
            </w:pPr>
            <w:r>
              <w:rPr>
                <w:rFonts w:hint="eastAsia" w:ascii="宋体" w:hAnsi="宋体" w:eastAsia="宋体" w:cs="宋体"/>
                <w:color w:val="0C0C0C"/>
                <w:sz w:val="21"/>
                <w:szCs w:val="21"/>
              </w:rPr>
              <w:t>查《培训记录表》，培训题目：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抽1：20</w:t>
            </w:r>
            <w:r>
              <w:rPr>
                <w:rFonts w:hint="eastAsia" w:hAnsi="宋体" w:cs="宋体"/>
                <w:sz w:val="21"/>
                <w:szCs w:val="21"/>
                <w:lang w:val="en-US" w:eastAsia="zh-CN"/>
              </w:rPr>
              <w:t>20</w:t>
            </w:r>
            <w:r>
              <w:rPr>
                <w:rFonts w:hint="eastAsia" w:ascii="宋体" w:hAnsi="宋体" w:eastAsia="宋体" w:cs="宋体"/>
                <w:sz w:val="21"/>
                <w:szCs w:val="21"/>
              </w:rPr>
              <w:t>年</w:t>
            </w:r>
            <w:r>
              <w:rPr>
                <w:rFonts w:hint="eastAsia" w:hAnsi="宋体" w:cs="宋体"/>
                <w:sz w:val="21"/>
                <w:szCs w:val="21"/>
                <w:lang w:val="en-US" w:eastAsia="zh-CN"/>
              </w:rPr>
              <w:t>10</w:t>
            </w:r>
            <w:r>
              <w:rPr>
                <w:rFonts w:hint="eastAsia" w:ascii="宋体" w:hAnsi="宋体" w:eastAsia="宋体" w:cs="宋体"/>
                <w:sz w:val="21"/>
                <w:szCs w:val="21"/>
              </w:rPr>
              <w:t>月</w:t>
            </w:r>
            <w:r>
              <w:rPr>
                <w:rFonts w:hint="eastAsia" w:hAnsi="宋体" w:cs="宋体"/>
                <w:sz w:val="21"/>
                <w:szCs w:val="21"/>
                <w:lang w:val="en-US" w:eastAsia="zh-CN"/>
              </w:rPr>
              <w:t>6</w:t>
            </w:r>
            <w:r>
              <w:rPr>
                <w:rFonts w:hint="eastAsia" w:ascii="宋体" w:hAnsi="宋体" w:eastAsia="宋体" w:cs="宋体"/>
                <w:sz w:val="21"/>
                <w:szCs w:val="21"/>
              </w:rPr>
              <w:t>日，在会议室进行了管理体系内审员培训，</w:t>
            </w:r>
            <w:r>
              <w:rPr>
                <w:rFonts w:hint="eastAsia" w:ascii="宋体" w:hAnsi="宋体" w:eastAsia="宋体" w:cs="宋体"/>
                <w:color w:val="000000" w:themeColor="text1"/>
                <w:sz w:val="21"/>
                <w:szCs w:val="21"/>
              </w:rPr>
              <w:t>参加人员</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高雅</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秦喜梅</w:t>
            </w:r>
            <w:r>
              <w:rPr>
                <w:rFonts w:hint="eastAsia" w:ascii="宋体" w:hAnsi="宋体" w:eastAsia="宋体" w:cs="宋体"/>
                <w:sz w:val="21"/>
                <w:szCs w:val="21"/>
              </w:rPr>
              <w:t>；培训效果评价  达到预期效果。评价人：李老师。</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w:t>
            </w:r>
            <w:r>
              <w:rPr>
                <w:rFonts w:hint="eastAsia" w:hAnsi="宋体" w:cs="宋体"/>
                <w:sz w:val="21"/>
                <w:szCs w:val="21"/>
                <w:lang w:val="en-US" w:eastAsia="zh-CN"/>
              </w:rPr>
              <w:t>查</w:t>
            </w:r>
            <w:r>
              <w:rPr>
                <w:rFonts w:hint="eastAsia" w:ascii="宋体" w:hAnsi="宋体" w:eastAsia="宋体" w:cs="宋体"/>
                <w:sz w:val="21"/>
                <w:szCs w:val="21"/>
              </w:rPr>
              <w:t>、20</w:t>
            </w:r>
            <w:r>
              <w:rPr>
                <w:rFonts w:hint="eastAsia" w:hAnsi="宋体" w:cs="宋体"/>
                <w:sz w:val="21"/>
                <w:szCs w:val="21"/>
                <w:lang w:val="en-US" w:eastAsia="zh-CN"/>
              </w:rPr>
              <w:t>20年1-12月</w:t>
            </w:r>
            <w:r>
              <w:rPr>
                <w:rFonts w:hint="eastAsia" w:ascii="宋体" w:hAnsi="宋体" w:eastAsia="宋体" w:cs="宋体"/>
                <w:sz w:val="21"/>
                <w:szCs w:val="21"/>
              </w:rPr>
              <w:t>培训记录：管理手册、程序文件培训。培训取得预期效果。</w:t>
            </w:r>
            <w:r>
              <w:rPr>
                <w:rFonts w:hint="eastAsia" w:ascii="宋体" w:hAnsi="宋体" w:eastAsia="宋体" w:cs="宋体"/>
                <w:color w:val="000000" w:themeColor="text1"/>
                <w:sz w:val="21"/>
                <w:szCs w:val="21"/>
              </w:rPr>
              <w:t>参加人员</w:t>
            </w:r>
            <w:r>
              <w:rPr>
                <w:rFonts w:hint="eastAsia" w:ascii="宋体" w:hAnsi="宋体" w:eastAsia="宋体" w:cs="宋体"/>
                <w:sz w:val="21"/>
                <w:szCs w:val="21"/>
              </w:rPr>
              <w:t>：</w:t>
            </w:r>
            <w:r>
              <w:rPr>
                <w:rFonts w:hint="eastAsia" w:ascii="宋体" w:hAnsi="宋体" w:eastAsia="宋体" w:cs="宋体"/>
                <w:color w:val="000000" w:themeColor="text1"/>
                <w:sz w:val="21"/>
                <w:szCs w:val="21"/>
                <w:lang w:val="en-US" w:eastAsia="zh-CN"/>
              </w:rPr>
              <w:t>余云波、皮振文、</w:t>
            </w:r>
            <w:r>
              <w:rPr>
                <w:rFonts w:hint="eastAsia" w:ascii="宋体" w:hAnsi="宋体" w:eastAsia="宋体" w:cs="宋体"/>
                <w:color w:val="000000" w:themeColor="text1"/>
                <w:sz w:val="21"/>
                <w:szCs w:val="21"/>
              </w:rPr>
              <w:t>高雅</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秦喜梅</w:t>
            </w:r>
            <w:r>
              <w:rPr>
                <w:rFonts w:hint="eastAsia" w:ascii="宋体" w:hAnsi="宋体" w:eastAsia="宋体" w:cs="宋体"/>
                <w:sz w:val="21"/>
                <w:szCs w:val="21"/>
              </w:rPr>
              <w:t>。训有效性评价：培训取得预期效果。评价人：李老师。</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提供相应的培训记录，及人员签到表和培训效果评价。</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目前公司人员比较稳定，人员没有变化，没有新员工，</w:t>
            </w:r>
            <w:r>
              <w:rPr>
                <w:rFonts w:hint="eastAsia" w:ascii="宋体" w:hAnsi="宋体" w:eastAsia="宋体" w:cs="宋体"/>
                <w:bCs w:val="0"/>
                <w:spacing w:val="0"/>
                <w:sz w:val="21"/>
                <w:szCs w:val="21"/>
                <w:lang w:val="en-US" w:eastAsia="zh-CN"/>
              </w:rPr>
              <w:t>无</w:t>
            </w:r>
            <w:r>
              <w:rPr>
                <w:rFonts w:hint="eastAsia" w:ascii="宋体" w:hAnsi="宋体" w:eastAsia="宋体" w:cs="宋体"/>
                <w:bCs w:val="0"/>
                <w:spacing w:val="0"/>
                <w:sz w:val="21"/>
                <w:szCs w:val="21"/>
              </w:rPr>
              <w:t>新员工培训记录</w:t>
            </w:r>
          </w:p>
          <w:p>
            <w:pPr>
              <w:pStyle w:val="14"/>
              <w:spacing w:line="360" w:lineRule="auto"/>
              <w:ind w:firstLine="460" w:firstLineChars="200"/>
              <w:rPr>
                <w:rFonts w:hint="eastAsia" w:ascii="宋体" w:hAnsi="宋体" w:eastAsia="宋体" w:cs="宋体"/>
                <w:sz w:val="21"/>
                <w:szCs w:val="21"/>
              </w:rPr>
            </w:pPr>
            <w:r>
              <w:rPr>
                <w:rFonts w:hint="eastAsia" w:ascii="宋体" w:hAnsi="宋体" w:eastAsia="宋体" w:cs="宋体"/>
                <w:sz w:val="21"/>
                <w:szCs w:val="21"/>
              </w:rPr>
              <w:t>人力资源控制基本满足要求。</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组织的知识、文件化信息</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Q7.1.6</w:t>
            </w:r>
          </w:p>
          <w:p>
            <w:pPr>
              <w:pStyle w:val="14"/>
              <w:spacing w:line="360" w:lineRule="auto"/>
              <w:rPr>
                <w:rFonts w:hint="eastAsia" w:ascii="宋体" w:hAnsi="宋体" w:eastAsia="宋体" w:cs="宋体"/>
                <w:bCs w:val="0"/>
                <w:spacing w:val="0"/>
                <w:sz w:val="21"/>
                <w:szCs w:val="21"/>
                <w:lang w:val="en-US" w:eastAsia="zh-CN"/>
              </w:rPr>
            </w:pPr>
            <w:r>
              <w:rPr>
                <w:rFonts w:hint="eastAsia" w:ascii="宋体" w:hAnsi="宋体" w:eastAsia="宋体" w:cs="宋体"/>
                <w:bCs w:val="0"/>
                <w:spacing w:val="0"/>
                <w:sz w:val="21"/>
                <w:szCs w:val="21"/>
                <w:lang w:val="en-US" w:eastAsia="zh-CN"/>
              </w:rPr>
              <w:t>Q7.2</w:t>
            </w:r>
          </w:p>
          <w:p>
            <w:pPr>
              <w:spacing w:line="360" w:lineRule="auto"/>
              <w:rPr>
                <w:rFonts w:hint="eastAsia" w:ascii="宋体" w:hAnsi="宋体" w:eastAsia="宋体" w:cs="宋体"/>
                <w:sz w:val="21"/>
                <w:szCs w:val="21"/>
              </w:rPr>
            </w:pPr>
          </w:p>
          <w:p>
            <w:pPr>
              <w:pStyle w:val="14"/>
              <w:spacing w:line="360" w:lineRule="auto"/>
              <w:rPr>
                <w:rFonts w:hint="eastAsia" w:ascii="宋体" w:hAnsi="宋体" w:eastAsia="宋体" w:cs="宋体"/>
                <w:sz w:val="21"/>
                <w:szCs w:val="21"/>
              </w:rPr>
            </w:pPr>
          </w:p>
        </w:tc>
        <w:tc>
          <w:tcPr>
            <w:tcW w:w="10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受审核方建立的管理体系文件包括：</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管理手册</w:t>
            </w:r>
            <w:r>
              <w:rPr>
                <w:rFonts w:hint="eastAsia" w:ascii="宋体" w:hAnsi="宋体" w:cs="宋体"/>
                <w:sz w:val="21"/>
                <w:szCs w:val="21"/>
                <w:lang w:val="en-US" w:eastAsia="zh-CN"/>
              </w:rPr>
              <w:t xml:space="preserve">  </w:t>
            </w:r>
            <w:r>
              <w:rPr>
                <w:rFonts w:hint="eastAsia" w:ascii="宋体" w:hAnsi="宋体" w:eastAsia="宋体" w:cs="宋体"/>
                <w:sz w:val="21"/>
                <w:szCs w:val="21"/>
              </w:rPr>
              <w:t>版A，发布时间：201</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.1         实施时间：201</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.1  </w:t>
            </w:r>
          </w:p>
          <w:p>
            <w:pPr>
              <w:spacing w:line="360" w:lineRule="auto"/>
              <w:rPr>
                <w:rFonts w:hint="eastAsia" w:ascii="宋体" w:hAnsi="宋体" w:eastAsia="宋体" w:cs="宋体"/>
                <w:sz w:val="21"/>
                <w:szCs w:val="21"/>
              </w:rPr>
            </w:pPr>
            <w:r>
              <w:rPr>
                <w:rFonts w:hint="eastAsia" w:ascii="宋体" w:hAnsi="宋体" w:eastAsia="宋体" w:cs="宋体"/>
                <w:sz w:val="21"/>
                <w:szCs w:val="21"/>
              </w:rPr>
              <w:t>2.程序文件，含</w:t>
            </w:r>
            <w:r>
              <w:rPr>
                <w:rFonts w:hint="eastAsia" w:ascii="宋体" w:hAnsi="宋体" w:eastAsia="宋体" w:cs="宋体"/>
                <w:sz w:val="21"/>
                <w:szCs w:val="21"/>
                <w:lang w:val="en-US" w:eastAsia="zh-CN"/>
              </w:rPr>
              <w:t>13</w:t>
            </w:r>
            <w:r>
              <w:rPr>
                <w:rFonts w:hint="eastAsia" w:ascii="宋体" w:hAnsi="宋体" w:eastAsia="宋体" w:cs="宋体"/>
                <w:sz w:val="21"/>
                <w:szCs w:val="21"/>
              </w:rPr>
              <w:t>个文件，包括标准要求的形成文件的信息。</w:t>
            </w:r>
          </w:p>
          <w:p>
            <w:pPr>
              <w:pStyle w:val="2"/>
              <w:tabs>
                <w:tab w:val="left" w:pos="3300"/>
                <w:tab w:val="left" w:pos="5160"/>
                <w:tab w:val="clear" w:pos="3510"/>
                <w:tab w:val="clear" w:pos="558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3.管理制度汇编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包括管理制度、合同管理制定、作业指导书等。</w:t>
            </w:r>
          </w:p>
          <w:p>
            <w:pPr>
              <w:spacing w:line="360" w:lineRule="auto"/>
              <w:rPr>
                <w:rFonts w:hint="eastAsia" w:ascii="宋体" w:hAnsi="宋体" w:eastAsia="宋体" w:cs="宋体"/>
                <w:sz w:val="21"/>
                <w:szCs w:val="21"/>
              </w:rPr>
            </w:pPr>
            <w:r>
              <w:rPr>
                <w:rFonts w:hint="eastAsia" w:ascii="宋体" w:hAnsi="宋体" w:eastAsia="宋体" w:cs="宋体"/>
                <w:sz w:val="21"/>
                <w:szCs w:val="21"/>
              </w:rPr>
              <w:t>4.体系运行所需要的文件和记录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w:t>
            </w:r>
            <w:r>
              <w:rPr>
                <w:rFonts w:hint="eastAsia" w:ascii="宋体" w:hAnsi="宋体" w:eastAsia="宋体" w:cs="宋体"/>
                <w:sz w:val="21"/>
                <w:szCs w:val="21"/>
              </w:rPr>
              <w:tab/>
            </w:r>
            <w:r>
              <w:rPr>
                <w:rFonts w:hint="eastAsia" w:ascii="宋体" w:hAnsi="宋体" w:eastAsia="宋体" w:cs="宋体"/>
                <w:sz w:val="21"/>
                <w:szCs w:val="21"/>
              </w:rPr>
              <w:t>《文件和记录控制程序》，用于对管理体系文件，符合标准要求。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综合部</w:t>
            </w:r>
            <w:r>
              <w:rPr>
                <w:rFonts w:hint="eastAsia" w:ascii="宋体" w:hAnsi="宋体" w:eastAsia="宋体" w:cs="宋体"/>
                <w:sz w:val="21"/>
                <w:szCs w:val="21"/>
              </w:rPr>
              <w:t>管理手册、管理制度等文件均保管良好，为有效版本，有受控标识。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综合部</w:t>
            </w:r>
            <w:r>
              <w:rPr>
                <w:rFonts w:hint="eastAsia" w:ascii="宋体" w:hAnsi="宋体" w:eastAsia="宋体" w:cs="宋体"/>
                <w:sz w:val="21"/>
                <w:szCs w:val="21"/>
              </w:rPr>
              <w:t>负责收集有关产品的国家标准、行业标准的最新版本，分发到相关部门使用；收回旧标准。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查见《适用的法律法规及其他要求清单》，内容包括：序号、文件名称、编号、版本等，收集基本全面，基本符合。</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以上外来文件保管良好，均为有效版本</w:t>
            </w:r>
            <w:r>
              <w:rPr>
                <w:rFonts w:hint="eastAsia" w:ascii="宋体" w:hAnsi="宋体" w:cs="宋体"/>
                <w:sz w:val="21"/>
                <w:szCs w:val="21"/>
                <w:lang w:eastAsia="zh-CN"/>
              </w:rPr>
              <w:t>，</w:t>
            </w:r>
            <w:r>
              <w:rPr>
                <w:rFonts w:hint="eastAsia" w:ascii="宋体" w:hAnsi="宋体" w:cs="宋体"/>
                <w:sz w:val="21"/>
                <w:szCs w:val="21"/>
                <w:lang w:val="en-US" w:eastAsia="zh-CN"/>
              </w:rPr>
              <w:t>体系运行一年多体系文件未发生修改。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查见《记录清单》，内容包括：序号、记录名称、编号、保存期、使用部门等。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共登记有不符合项报告、顾客满意程度调查表、文件发放回收记录、外来文件清单、培训记录表、环境因素清单等。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保存期限分别为三年和长期。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val="en-US" w:eastAsia="zh-CN"/>
              </w:rPr>
              <w:t>综合</w:t>
            </w:r>
            <w:r>
              <w:rPr>
                <w:rFonts w:hint="eastAsia" w:ascii="宋体" w:hAnsi="宋体" w:eastAsia="宋体" w:cs="宋体"/>
                <w:sz w:val="21"/>
                <w:szCs w:val="21"/>
              </w:rPr>
              <w:t>办文件发放登记表、培训记录表、受控文件清单，固体废弃物处置记录，填写及保管符合要求。</w:t>
            </w:r>
            <w:r>
              <w:rPr>
                <w:rFonts w:hint="eastAsia" w:ascii="宋体" w:hAnsi="宋体" w:eastAsia="宋体" w:cs="宋体"/>
                <w:sz w:val="21"/>
                <w:szCs w:val="21"/>
              </w:rPr>
              <w:br w:type="textWrapping"/>
            </w:r>
            <w:r>
              <w:rPr>
                <w:rFonts w:hint="eastAsia" w:ascii="宋体" w:hAnsi="宋体" w:eastAsia="宋体" w:cs="宋体"/>
                <w:sz w:val="21"/>
                <w:szCs w:val="21"/>
              </w:rPr>
              <w:t xml:space="preserve">    各部门保存各记录，按时间整理，放置在文件柜中，以便检索，</w:t>
            </w:r>
            <w:r>
              <w:rPr>
                <w:rFonts w:hint="eastAsia" w:ascii="宋体" w:hAnsi="宋体" w:eastAsia="宋体" w:cs="宋体"/>
                <w:sz w:val="21"/>
                <w:szCs w:val="21"/>
                <w:lang w:val="en-US" w:eastAsia="zh-CN"/>
              </w:rPr>
              <w:t>综合部</w:t>
            </w:r>
            <w:r>
              <w:rPr>
                <w:rFonts w:hint="eastAsia" w:ascii="宋体" w:hAnsi="宋体" w:eastAsia="宋体" w:cs="宋体"/>
                <w:sz w:val="21"/>
                <w:szCs w:val="21"/>
              </w:rPr>
              <w:t>定期对其进行检查，目前保存完好。名称，编号构成记录的唯一性标识。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介绍：尚未有销毁记录，若有由</w:t>
            </w:r>
            <w:r>
              <w:rPr>
                <w:rFonts w:hint="eastAsia" w:ascii="宋体" w:hAnsi="宋体" w:eastAsia="宋体" w:cs="宋体"/>
                <w:sz w:val="21"/>
                <w:szCs w:val="21"/>
                <w:lang w:val="en-US" w:eastAsia="zh-CN"/>
              </w:rPr>
              <w:t>综合部</w:t>
            </w:r>
            <w:r>
              <w:rPr>
                <w:rFonts w:hint="eastAsia" w:ascii="宋体" w:hAnsi="宋体" w:eastAsia="宋体" w:cs="宋体"/>
                <w:sz w:val="21"/>
                <w:szCs w:val="21"/>
              </w:rPr>
              <w:t>组织进行。其他，自体系运行后无变化。</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意识</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Q7.3</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主要通过培训提高岗位作业水平及质量意识，明确各岗位要求，以及如何通过培训和互相交流提高环境绩效，不符合质量管理体系要求的后果等。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现场询问办公室人员，清楚与其相关的风险。</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沟通、参与和协商</w:t>
            </w:r>
          </w:p>
        </w:tc>
        <w:tc>
          <w:tcPr>
            <w:tcW w:w="1164" w:type="dxa"/>
            <w:vAlign w:val="center"/>
          </w:tcPr>
          <w:p>
            <w:pPr>
              <w:spacing w:line="360" w:lineRule="auto"/>
              <w:rPr>
                <w:rFonts w:hint="eastAsia" w:ascii="宋体" w:hAnsi="宋体" w:eastAsia="宋体" w:cs="宋体"/>
                <w:sz w:val="21"/>
                <w:szCs w:val="21"/>
                <w:highlight w:val="red"/>
              </w:rPr>
            </w:pPr>
            <w:r>
              <w:rPr>
                <w:rFonts w:hint="eastAsia" w:ascii="宋体" w:hAnsi="宋体" w:eastAsia="宋体" w:cs="宋体"/>
                <w:sz w:val="21"/>
                <w:szCs w:val="21"/>
              </w:rPr>
              <w:t>Q7.4</w:t>
            </w:r>
          </w:p>
          <w:p>
            <w:pPr>
              <w:spacing w:line="360" w:lineRule="auto"/>
              <w:rPr>
                <w:rFonts w:hint="eastAsia" w:ascii="宋体" w:hAnsi="宋体" w:eastAsia="宋体" w:cs="宋体"/>
                <w:sz w:val="21"/>
                <w:szCs w:val="21"/>
              </w:rPr>
            </w:pPr>
          </w:p>
          <w:p>
            <w:pPr>
              <w:pStyle w:val="14"/>
              <w:spacing w:line="360" w:lineRule="auto"/>
              <w:rPr>
                <w:rFonts w:hint="eastAsia" w:ascii="宋体" w:hAnsi="宋体" w:eastAsia="宋体" w:cs="宋体"/>
                <w:sz w:val="21"/>
                <w:szCs w:val="21"/>
              </w:rPr>
            </w:pPr>
          </w:p>
        </w:tc>
        <w:tc>
          <w:tcPr>
            <w:tcW w:w="10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总经理负责在公司建立畅通的沟通渠道。管理者代表是公司内部和外部信息交流和沟通的负责人。</w:t>
            </w:r>
            <w:r>
              <w:rPr>
                <w:rFonts w:hint="eastAsia" w:ascii="宋体" w:hAnsi="宋体" w:eastAsia="宋体" w:cs="宋体"/>
                <w:sz w:val="21"/>
                <w:szCs w:val="21"/>
                <w:lang w:val="en-US" w:eastAsia="zh-CN"/>
              </w:rPr>
              <w:t>综合部</w:t>
            </w:r>
            <w:r>
              <w:rPr>
                <w:rFonts w:hint="eastAsia" w:ascii="宋体" w:hAnsi="宋体" w:eastAsia="宋体" w:cs="宋体"/>
                <w:sz w:val="21"/>
                <w:szCs w:val="21"/>
              </w:rPr>
              <w:t>是公司内部和外部信息交流和协商的归口</w:t>
            </w:r>
            <w:r>
              <w:rPr>
                <w:rFonts w:hint="eastAsia" w:ascii="宋体" w:hAnsi="宋体" w:eastAsia="宋体" w:cs="宋体"/>
                <w:sz w:val="21"/>
                <w:szCs w:val="21"/>
                <w:lang w:val="en-US" w:eastAsia="zh-CN"/>
              </w:rPr>
              <w:t>部门</w:t>
            </w:r>
            <w:r>
              <w:rPr>
                <w:rFonts w:hint="eastAsia" w:ascii="宋体" w:hAnsi="宋体" w:eastAsia="宋体" w:cs="宋体"/>
                <w:sz w:val="21"/>
                <w:szCs w:val="21"/>
              </w:rPr>
              <w:t>。负责与上级主管部门及周边单位的信息交流；负责与管理体系、法律法规等有关的内部和外部信息交流；负责内外部的沟通。各部门收集到有关</w:t>
            </w:r>
            <w:r>
              <w:rPr>
                <w:rFonts w:hint="eastAsia" w:ascii="宋体" w:hAnsi="宋体" w:eastAsia="宋体" w:cs="宋体"/>
                <w:sz w:val="21"/>
                <w:szCs w:val="21"/>
                <w:lang w:val="en-US" w:eastAsia="zh-CN"/>
              </w:rPr>
              <w:t>质量</w:t>
            </w:r>
            <w:r>
              <w:rPr>
                <w:rFonts w:hint="eastAsia" w:ascii="宋体" w:hAnsi="宋体" w:eastAsia="宋体" w:cs="宋体"/>
                <w:sz w:val="21"/>
                <w:szCs w:val="21"/>
              </w:rPr>
              <w:t>方面的信息，包括法律法规等，及时向</w:t>
            </w:r>
            <w:r>
              <w:rPr>
                <w:rFonts w:hint="eastAsia" w:ascii="宋体" w:hAnsi="宋体" w:eastAsia="宋体" w:cs="宋体"/>
                <w:sz w:val="21"/>
                <w:szCs w:val="21"/>
                <w:lang w:val="en-US" w:eastAsia="zh-CN"/>
              </w:rPr>
              <w:t>综合部</w:t>
            </w:r>
            <w:r>
              <w:rPr>
                <w:rFonts w:hint="eastAsia" w:ascii="宋体" w:hAnsi="宋体" w:eastAsia="宋体" w:cs="宋体"/>
                <w:sz w:val="21"/>
                <w:szCs w:val="21"/>
              </w:rPr>
              <w:t>反馈。销售部负责顾客要求方面的有关事宜的沟通。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目前各项沟通都较为及时、顺畅、效果较好。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经全体员工大会选举，任命公司</w:t>
            </w:r>
            <w:r>
              <w:rPr>
                <w:rFonts w:hint="eastAsia" w:ascii="宋体" w:hAnsi="宋体" w:eastAsia="宋体" w:cs="宋体"/>
                <w:sz w:val="21"/>
                <w:szCs w:val="21"/>
                <w:lang w:val="en-US" w:eastAsia="zh-CN"/>
              </w:rPr>
              <w:t>皮振文</w:t>
            </w:r>
            <w:r>
              <w:rPr>
                <w:rFonts w:hint="eastAsia" w:ascii="宋体" w:hAnsi="宋体" w:eastAsia="宋体" w:cs="宋体"/>
                <w:sz w:val="21"/>
                <w:szCs w:val="21"/>
              </w:rPr>
              <w:t>为公司管理者代表。 与</w:t>
            </w:r>
            <w:r>
              <w:rPr>
                <w:rFonts w:hint="eastAsia" w:ascii="宋体" w:hAnsi="宋体" w:eastAsia="宋体" w:cs="宋体"/>
                <w:sz w:val="21"/>
                <w:szCs w:val="21"/>
                <w:lang w:val="en-US" w:eastAsia="zh-CN"/>
              </w:rPr>
              <w:t>皮振文</w:t>
            </w:r>
            <w:r>
              <w:rPr>
                <w:rFonts w:hint="eastAsia" w:ascii="宋体" w:hAnsi="宋体" w:eastAsia="宋体" w:cs="宋体"/>
                <w:sz w:val="21"/>
                <w:szCs w:val="21"/>
              </w:rPr>
              <w:t>交</w:t>
            </w:r>
            <w:r>
              <w:rPr>
                <w:rFonts w:hint="eastAsia" w:ascii="宋体" w:hAnsi="宋体" w:eastAsia="宋体" w:cs="宋体"/>
                <w:sz w:val="21"/>
                <w:szCs w:val="21"/>
                <w:lang w:val="en-GB"/>
              </w:rPr>
              <w:t>谈，</w:t>
            </w:r>
            <w:r>
              <w:rPr>
                <w:rFonts w:hint="eastAsia" w:ascii="宋体" w:hAnsi="宋体" w:eastAsia="宋体" w:cs="宋体"/>
                <w:sz w:val="21"/>
                <w:szCs w:val="21"/>
              </w:rPr>
              <w:t>其清楚自己的职责：负责向管理层反映</w:t>
            </w:r>
            <w:r>
              <w:rPr>
                <w:rFonts w:hint="eastAsia" w:ascii="宋体" w:hAnsi="宋体" w:eastAsia="宋体" w:cs="宋体"/>
                <w:sz w:val="21"/>
                <w:szCs w:val="21"/>
                <w:lang w:val="en-US" w:eastAsia="zh-CN"/>
              </w:rPr>
              <w:t>质量</w:t>
            </w:r>
            <w:r>
              <w:rPr>
                <w:rFonts w:hint="eastAsia" w:ascii="宋体" w:hAnsi="宋体" w:eastAsia="宋体" w:cs="宋体"/>
                <w:sz w:val="21"/>
                <w:szCs w:val="21"/>
              </w:rPr>
              <w:t>管理方面的要求，对</w:t>
            </w:r>
            <w:r>
              <w:rPr>
                <w:rFonts w:hint="eastAsia" w:ascii="宋体" w:hAnsi="宋体" w:eastAsia="宋体" w:cs="宋体"/>
                <w:sz w:val="21"/>
                <w:szCs w:val="21"/>
                <w:lang w:val="en-US" w:eastAsia="zh-CN"/>
              </w:rPr>
              <w:t>质量事故、不符合</w:t>
            </w:r>
            <w:r>
              <w:rPr>
                <w:rFonts w:hint="eastAsia" w:ascii="宋体" w:hAnsi="宋体" w:eastAsia="宋体" w:cs="宋体"/>
                <w:sz w:val="21"/>
                <w:szCs w:val="21"/>
              </w:rPr>
              <w:t>进行协商交流；参与</w:t>
            </w:r>
            <w:r>
              <w:rPr>
                <w:rFonts w:hint="eastAsia" w:ascii="宋体" w:hAnsi="宋体" w:eastAsia="宋体" w:cs="宋体"/>
                <w:sz w:val="21"/>
                <w:szCs w:val="21"/>
                <w:lang w:val="en-US" w:eastAsia="zh-CN"/>
              </w:rPr>
              <w:t>质量</w:t>
            </w:r>
            <w:r>
              <w:rPr>
                <w:rFonts w:hint="eastAsia" w:ascii="宋体" w:hAnsi="宋体" w:eastAsia="宋体" w:cs="宋体"/>
                <w:sz w:val="21"/>
                <w:szCs w:val="21"/>
              </w:rPr>
              <w:t>方针、目标、指标、管理方案的制定工作，提出合理化建议。</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分析与评价</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Q9.1.3</w:t>
            </w:r>
          </w:p>
          <w:p>
            <w:pPr>
              <w:spacing w:line="360" w:lineRule="auto"/>
              <w:rPr>
                <w:rFonts w:hint="eastAsia" w:ascii="宋体" w:hAnsi="宋体" w:eastAsia="宋体" w:cs="宋体"/>
                <w:sz w:val="21"/>
                <w:szCs w:val="21"/>
              </w:rPr>
            </w:pPr>
          </w:p>
        </w:tc>
        <w:tc>
          <w:tcPr>
            <w:tcW w:w="10809"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公司制定</w:t>
            </w:r>
            <w:r>
              <w:rPr>
                <w:rFonts w:hint="eastAsia" w:ascii="宋体" w:hAnsi="宋体" w:cs="宋体"/>
                <w:color w:val="000000"/>
                <w:sz w:val="21"/>
                <w:szCs w:val="21"/>
                <w:lang w:eastAsia="zh-CN"/>
              </w:rPr>
              <w:t>《</w:t>
            </w:r>
            <w:r>
              <w:rPr>
                <w:rFonts w:hint="eastAsia" w:ascii="宋体" w:hAnsi="宋体" w:eastAsia="宋体" w:cs="宋体"/>
                <w:color w:val="000000"/>
                <w:sz w:val="21"/>
                <w:szCs w:val="21"/>
              </w:rPr>
              <w:t>数据分析控制程序》，收集和分析适当的数据，评价公司管理体系的适宜性和有效性，充分识别可以改进的机会</w:t>
            </w:r>
          </w:p>
          <w:p>
            <w:pPr>
              <w:pStyle w:val="14"/>
              <w:spacing w:line="360" w:lineRule="auto"/>
              <w:rPr>
                <w:rFonts w:hint="eastAsia" w:ascii="宋体" w:hAnsi="宋体" w:eastAsia="宋体" w:cs="宋体"/>
                <w:sz w:val="21"/>
                <w:szCs w:val="21"/>
              </w:rPr>
            </w:pPr>
            <w:r>
              <w:rPr>
                <w:rFonts w:hint="eastAsia" w:ascii="宋体" w:hAnsi="宋体" w:eastAsia="宋体" w:cs="宋体"/>
                <w:color w:val="000000"/>
                <w:sz w:val="21"/>
                <w:szCs w:val="21"/>
              </w:rPr>
              <w:t>提供了公司质量管理体系运行情况报告，包括产品交付合格率、顾客满意率、运行过程控制、供方业绩评定、体系运行绩效情况等方面的汇总分析，工作成果符合预期效果，提出继续保持建议.</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Q9.2</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val="en-US" w:eastAsia="zh-CN"/>
              </w:rPr>
              <w:t>按</w:t>
            </w:r>
            <w:r>
              <w:rPr>
                <w:rFonts w:hint="eastAsia" w:ascii="宋体" w:hAnsi="宋体" w:eastAsia="宋体" w:cs="宋体"/>
                <w:sz w:val="21"/>
                <w:szCs w:val="21"/>
              </w:rPr>
              <w:t>《内部审核控制程序》，对内部审核方案策划规定：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1.频次：内审每年进行一次，两次内部审核的时间间隔不超过12个月。</w:t>
            </w:r>
          </w:p>
          <w:p>
            <w:pPr>
              <w:spacing w:line="360" w:lineRule="auto"/>
              <w:rPr>
                <w:rFonts w:hint="eastAsia" w:ascii="宋体" w:hAnsi="宋体" w:eastAsia="宋体" w:cs="宋体"/>
                <w:sz w:val="21"/>
                <w:szCs w:val="21"/>
              </w:rPr>
            </w:pPr>
            <w:r>
              <w:rPr>
                <w:rFonts w:hint="eastAsia" w:ascii="宋体" w:hAnsi="宋体" w:eastAsia="宋体" w:cs="宋体"/>
                <w:sz w:val="21"/>
                <w:szCs w:val="21"/>
              </w:rPr>
              <w:t>2.方法：按部门/过程审核。</w:t>
            </w:r>
          </w:p>
          <w:p>
            <w:pPr>
              <w:spacing w:line="360" w:lineRule="auto"/>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6.提供了《20</w:t>
            </w:r>
            <w:r>
              <w:rPr>
                <w:rFonts w:hint="eastAsia" w:ascii="宋体" w:hAnsi="宋体" w:cs="宋体"/>
                <w:sz w:val="21"/>
                <w:szCs w:val="21"/>
                <w:lang w:val="en-US" w:eastAsia="zh-CN"/>
              </w:rPr>
              <w:t>20</w:t>
            </w:r>
            <w:r>
              <w:rPr>
                <w:rFonts w:hint="eastAsia" w:ascii="宋体" w:hAnsi="宋体" w:eastAsia="宋体" w:cs="宋体"/>
                <w:sz w:val="21"/>
                <w:szCs w:val="21"/>
              </w:rPr>
              <w:t>年内部审核实施计划》，发布了内部管理体系审核通知，计划内容有：目的、范围、审核准则、审核时间20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日。编制：高雅 ，批准</w:t>
            </w:r>
            <w:r>
              <w:rPr>
                <w:rFonts w:hint="eastAsia" w:ascii="宋体" w:hAnsi="宋体" w:eastAsia="宋体" w:cs="宋体"/>
                <w:sz w:val="21"/>
                <w:szCs w:val="21"/>
                <w:lang w:val="en-US" w:eastAsia="zh-CN"/>
              </w:rPr>
              <w:t>皮振文</w:t>
            </w:r>
            <w:r>
              <w:rPr>
                <w:rFonts w:hint="eastAsia" w:ascii="宋体" w:hAnsi="宋体" w:eastAsia="宋体" w:cs="宋体"/>
                <w:sz w:val="21"/>
                <w:szCs w:val="21"/>
              </w:rPr>
              <w:t>，日期：20</w:t>
            </w:r>
            <w:r>
              <w:rPr>
                <w:rFonts w:hint="eastAsia" w:ascii="宋体" w:hAnsi="宋体" w:cs="宋体"/>
                <w:sz w:val="21"/>
                <w:szCs w:val="21"/>
                <w:lang w:val="en-US" w:eastAsia="zh-CN"/>
              </w:rPr>
              <w:t>20</w:t>
            </w:r>
            <w:r>
              <w:rPr>
                <w:rFonts w:hint="eastAsia" w:ascii="宋体" w:hAnsi="宋体" w:eastAsia="宋体" w:cs="宋体"/>
                <w:sz w:val="21"/>
                <w:szCs w:val="21"/>
              </w:rPr>
              <w:t>年1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查阅20</w:t>
            </w:r>
            <w:r>
              <w:rPr>
                <w:rFonts w:hint="eastAsia" w:ascii="宋体" w:hAnsi="宋体" w:cs="宋体"/>
                <w:sz w:val="21"/>
                <w:szCs w:val="21"/>
                <w:lang w:val="en-US" w:eastAsia="zh-CN"/>
              </w:rPr>
              <w:t>20</w:t>
            </w:r>
            <w:r>
              <w:rPr>
                <w:rFonts w:hint="eastAsia" w:ascii="宋体" w:hAnsi="宋体" w:eastAsia="宋体" w:cs="宋体"/>
                <w:sz w:val="21"/>
                <w:szCs w:val="21"/>
              </w:rPr>
              <w:t>年度内部审核有关记录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提供了审核组名单： 审核组长：高雅(A)， 审核组成员：</w:t>
            </w:r>
            <w:r>
              <w:rPr>
                <w:rFonts w:hint="eastAsia" w:ascii="宋体" w:hAnsi="宋体" w:eastAsia="宋体" w:cs="宋体"/>
                <w:sz w:val="21"/>
                <w:szCs w:val="21"/>
                <w:lang w:val="en-US" w:eastAsia="zh-CN"/>
              </w:rPr>
              <w:t>皮振文</w:t>
            </w:r>
            <w:r>
              <w:rPr>
                <w:rFonts w:hint="eastAsia" w:ascii="宋体" w:hAnsi="宋体" w:eastAsia="宋体" w:cs="宋体"/>
                <w:sz w:val="21"/>
                <w:szCs w:val="21"/>
              </w:rPr>
              <w:t xml:space="preserve"> (B)。</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审核范围：公司领导层、各部门。查全条款覆盖。</w:t>
            </w:r>
          </w:p>
          <w:p>
            <w:pPr>
              <w:spacing w:line="360" w:lineRule="auto"/>
              <w:rPr>
                <w:rFonts w:hint="eastAsia" w:ascii="宋体" w:hAnsi="宋体" w:eastAsia="宋体" w:cs="宋体"/>
                <w:sz w:val="21"/>
                <w:szCs w:val="21"/>
              </w:rPr>
            </w:pPr>
            <w:r>
              <w:rPr>
                <w:rFonts w:hint="eastAsia" w:ascii="宋体" w:hAnsi="宋体" w:eastAsia="宋体" w:cs="宋体"/>
                <w:sz w:val="21"/>
                <w:szCs w:val="21"/>
              </w:rPr>
              <w:t>3.审核准则：ISO9001:2015《质量管理体系 要求》、</w:t>
            </w:r>
            <w:r>
              <w:rPr>
                <w:rFonts w:hint="eastAsia" w:ascii="宋体" w:hAnsi="宋体" w:eastAsia="宋体" w:cs="宋体"/>
                <w:sz w:val="21"/>
                <w:szCs w:val="21"/>
                <w:lang w:val="en-US" w:eastAsia="zh-CN"/>
              </w:rPr>
              <w:t>管理手册、程序文件、</w:t>
            </w:r>
            <w:r>
              <w:rPr>
                <w:rFonts w:hint="eastAsia" w:ascii="宋体" w:hAnsi="宋体" w:eastAsia="宋体" w:cs="宋体"/>
                <w:sz w:val="21"/>
                <w:szCs w:val="21"/>
              </w:rPr>
              <w:t>适用的法律法规、产品标准等。</w:t>
            </w:r>
          </w:p>
          <w:p>
            <w:pPr>
              <w:spacing w:line="360" w:lineRule="auto"/>
              <w:rPr>
                <w:rFonts w:hint="eastAsia" w:ascii="宋体" w:hAnsi="宋体" w:eastAsia="宋体" w:cs="宋体"/>
                <w:sz w:val="21"/>
                <w:szCs w:val="21"/>
              </w:rPr>
            </w:pPr>
            <w:r>
              <w:rPr>
                <w:rFonts w:hint="eastAsia" w:ascii="宋体" w:hAnsi="宋体" w:eastAsia="宋体" w:cs="宋体"/>
                <w:sz w:val="21"/>
                <w:szCs w:val="21"/>
              </w:rPr>
              <w:t>4.提供了《内审首次会议签到表》，参加人有各部门负责人等。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5.提供了《内审检查表》，经查阅对照，受审核部门涉及条款与公司管理体系职责分配相一致。审核记录基本满足要求。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6.提供了《内审不合格报告》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不符合事实描述：</w:t>
            </w:r>
            <w:r>
              <w:rPr>
                <w:rFonts w:hint="eastAsia" w:ascii="宋体" w:hAnsi="宋体" w:eastAsia="宋体" w:cs="宋体"/>
                <w:sz w:val="21"/>
                <w:szCs w:val="21"/>
                <w:lang w:val="en-US" w:eastAsia="zh-CN"/>
              </w:rPr>
              <w:t>综合</w:t>
            </w:r>
            <w:r>
              <w:rPr>
                <w:rFonts w:hint="eastAsia" w:ascii="宋体" w:hAnsi="宋体" w:eastAsia="宋体" w:cs="宋体"/>
                <w:kern w:val="0"/>
                <w:sz w:val="21"/>
                <w:szCs w:val="21"/>
              </w:rPr>
              <w:t xml:space="preserve">部 </w:t>
            </w:r>
            <w:r>
              <w:rPr>
                <w:rFonts w:hint="eastAsia" w:ascii="宋体" w:hAnsi="宋体" w:eastAsia="宋体" w:cs="宋体"/>
                <w:kern w:val="0"/>
                <w:sz w:val="21"/>
                <w:szCs w:val="21"/>
                <w:lang w:val="en-US" w:eastAsia="zh-CN"/>
              </w:rPr>
              <w:t>没有按规定给新员工进行有效培训，不符合</w:t>
            </w:r>
            <w:r>
              <w:rPr>
                <w:rFonts w:hint="eastAsia" w:ascii="宋体" w:hAnsi="宋体" w:eastAsia="宋体" w:cs="宋体"/>
                <w:kern w:val="0"/>
                <w:sz w:val="21"/>
                <w:szCs w:val="21"/>
              </w:rPr>
              <w:t xml:space="preserve"> Q：</w:t>
            </w:r>
            <w:r>
              <w:rPr>
                <w:rFonts w:hint="eastAsia" w:ascii="宋体" w:hAnsi="宋体" w:eastAsia="宋体" w:cs="宋体"/>
                <w:sz w:val="21"/>
                <w:szCs w:val="21"/>
                <w:lang w:val="en-US" w:eastAsia="zh-CN"/>
              </w:rPr>
              <w:t>7.2</w:t>
            </w:r>
            <w:r>
              <w:rPr>
                <w:rFonts w:hint="eastAsia" w:ascii="宋体" w:hAnsi="宋体" w:eastAsia="宋体" w:cs="宋体"/>
                <w:sz w:val="21"/>
                <w:szCs w:val="21"/>
              </w:rPr>
              <w:t>，对于涉及不符合项的部门，进行了原因分析并制定纠正措施计划，经过审核组验证，纠正措施有效。</w:t>
            </w:r>
          </w:p>
          <w:p>
            <w:pPr>
              <w:spacing w:line="360" w:lineRule="auto"/>
              <w:rPr>
                <w:rFonts w:hint="eastAsia" w:ascii="宋体" w:hAnsi="宋体" w:eastAsia="宋体" w:cs="宋体"/>
                <w:sz w:val="21"/>
                <w:szCs w:val="21"/>
              </w:rPr>
            </w:pPr>
            <w:r>
              <w:rPr>
                <w:rFonts w:hint="eastAsia" w:ascii="宋体" w:hAnsi="宋体" w:eastAsia="宋体" w:cs="宋体"/>
                <w:sz w:val="21"/>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管代组织相关内审员对整改后的情况进行跟踪验证，确认纠正及纠正措施有效，体系的建立、运行符合质量管理体系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审核结论：基本符合计划安排和标准的要求，并得到了较有效实施和保持， 仍需进一步改进。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审核组长：高雅  批准：</w:t>
            </w:r>
            <w:r>
              <w:rPr>
                <w:rFonts w:hint="eastAsia" w:ascii="宋体" w:hAnsi="宋体" w:eastAsia="宋体" w:cs="宋体"/>
                <w:sz w:val="21"/>
                <w:szCs w:val="21"/>
                <w:lang w:val="en-US" w:eastAsia="zh-CN"/>
              </w:rPr>
              <w:t>余云波，</w:t>
            </w:r>
            <w:r>
              <w:rPr>
                <w:rFonts w:hint="eastAsia" w:ascii="宋体" w:hAnsi="宋体" w:eastAsia="宋体" w:cs="宋体"/>
                <w:sz w:val="21"/>
                <w:szCs w:val="21"/>
              </w:rPr>
              <w:t>时间：20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.12</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提供了内审员培训记录，审核员没有审核自己部门工作，具有独立性。</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不符合和纠正措施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Q10.2</w:t>
            </w:r>
          </w:p>
          <w:p>
            <w:pPr>
              <w:pStyle w:val="14"/>
              <w:spacing w:line="360" w:lineRule="auto"/>
              <w:rPr>
                <w:rFonts w:hint="eastAsia" w:ascii="宋体" w:hAnsi="宋体" w:eastAsia="宋体" w:cs="宋体"/>
                <w:bCs w:val="0"/>
                <w:spacing w:val="0"/>
                <w:sz w:val="21"/>
                <w:szCs w:val="21"/>
              </w:rPr>
            </w:pPr>
          </w:p>
          <w:p>
            <w:pPr>
              <w:pStyle w:val="14"/>
              <w:spacing w:line="360" w:lineRule="auto"/>
              <w:rPr>
                <w:rFonts w:hint="eastAsia" w:ascii="宋体" w:hAnsi="宋体" w:eastAsia="宋体" w:cs="宋体"/>
                <w:sz w:val="21"/>
                <w:szCs w:val="21"/>
              </w:rPr>
            </w:pPr>
          </w:p>
        </w:tc>
        <w:tc>
          <w:tcPr>
            <w:tcW w:w="10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企业通过过程的监视和测量、绩效考核、内审、管理评审等方式和机制，确保质量管理制度有效执行。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企业经过策划，采用对产品的监视和测量，对不合格品控制等来证实产品的符合性。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企业制定《纠正预防措施控制程序》等，通过分析实际存在的或潜在的不符合的原因，制定纠正和预防措施，并验证其效果，以防止不符合的发生／再发生，实现持续改进绩效的目的。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对内审中的不符合，采取了纠正措施，并验证；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为保证公司职业健康安全管理体系的有效运行，通过对安全事件的调查处理，以确保管理体系运行的有效性。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经查在公司正常经营活动中，出现了轻微不符合，部门已经采取纠正和纠正措施，经验证纠正措施有效。</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查持续改进：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a. 通过管理体系运行，管理方针、目标的实施，内审、管理评审进行持续改进；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b. 通过数据分析、纠正、预防措施实施达到持续改进；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c. 通过顾客满意度调查，改进、提高产品质量，满足顾客需求，达到持续改进的目的。</w:t>
            </w:r>
          </w:p>
          <w:p>
            <w:pPr>
              <w:pStyle w:val="14"/>
              <w:spacing w:line="360" w:lineRule="auto"/>
              <w:ind w:firstLine="420" w:firstLineChars="200"/>
              <w:rPr>
                <w:rFonts w:hint="eastAsia" w:ascii="宋体" w:hAnsi="宋体" w:eastAsia="宋体" w:cs="宋体"/>
                <w:sz w:val="21"/>
                <w:szCs w:val="21"/>
              </w:rPr>
            </w:pPr>
            <w:r>
              <w:rPr>
                <w:rFonts w:hint="eastAsia" w:ascii="宋体" w:hAnsi="宋体" w:eastAsia="宋体" w:cs="宋体"/>
                <w:bCs w:val="0"/>
                <w:spacing w:val="0"/>
                <w:sz w:val="21"/>
                <w:szCs w:val="21"/>
              </w:rPr>
              <w:t>管理评审提出改进措施正在实施过程中。</w:t>
            </w:r>
          </w:p>
        </w:tc>
        <w:tc>
          <w:tcPr>
            <w:tcW w:w="780" w:type="dxa"/>
          </w:tcPr>
          <w:p>
            <w:pPr>
              <w:spacing w:line="360" w:lineRule="auto"/>
              <w:rPr>
                <w:rFonts w:hint="eastAsia" w:ascii="宋体" w:hAnsi="宋体" w:eastAsia="宋体" w:cs="宋体"/>
                <w:sz w:val="21"/>
                <w:szCs w:val="21"/>
              </w:rPr>
            </w:pPr>
          </w:p>
        </w:tc>
      </w:tr>
    </w:tbl>
    <w:p>
      <w:pPr>
        <w:jc w:val="center"/>
        <w:rPr>
          <w:rFonts w:hint="eastAsia" w:ascii="宋体" w:hAnsi="宋体" w:eastAsia="宋体" w:cs="宋体"/>
        </w:rPr>
      </w:pPr>
    </w:p>
    <w:p>
      <w:pPr>
        <w:spacing w:line="480" w:lineRule="exact"/>
        <w:ind w:firstLine="5760" w:firstLineChars="1600"/>
        <w:jc w:val="both"/>
        <w:rPr>
          <w:rFonts w:hint="eastAsia" w:ascii="宋体" w:hAnsi="宋体" w:eastAsia="宋体" w:cs="宋体"/>
          <w:bCs/>
          <w:color w:val="000000"/>
          <w:sz w:val="36"/>
          <w:szCs w:val="36"/>
        </w:rPr>
      </w:pPr>
      <w:r>
        <w:rPr>
          <w:rFonts w:hint="eastAsia" w:ascii="宋体" w:hAnsi="宋体" w:eastAsia="宋体" w:cs="宋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受审核部门：供销部       主管领导：</w:t>
            </w:r>
            <w:r>
              <w:rPr>
                <w:rFonts w:hint="eastAsia" w:ascii="宋体" w:hAnsi="宋体" w:eastAsia="宋体" w:cs="宋体"/>
                <w:sz w:val="21"/>
                <w:szCs w:val="21"/>
                <w:lang w:val="en-US" w:eastAsia="zh-CN"/>
              </w:rPr>
              <w:t>陈雅棋</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魏西斌</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2019.12.24</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审核条款：Q:5.3/6.1.2/6.2/7.1.3/7.1.4/7.1.5/7.1.6/8.1/8.2/</w:t>
            </w:r>
            <w:r>
              <w:rPr>
                <w:rFonts w:hint="eastAsia" w:ascii="宋体" w:hAnsi="宋体" w:eastAsia="宋体" w:cs="宋体"/>
                <w:sz w:val="21"/>
                <w:szCs w:val="21"/>
                <w:lang w:val="en-US" w:eastAsia="zh-CN"/>
              </w:rPr>
              <w:t>8。4/</w:t>
            </w:r>
            <w:r>
              <w:rPr>
                <w:rFonts w:hint="eastAsia" w:ascii="宋体" w:hAnsi="宋体" w:eastAsia="宋体" w:cs="宋体"/>
                <w:sz w:val="21"/>
                <w:szCs w:val="21"/>
              </w:rPr>
              <w:t>8.5/8.6/8.7/9.1.2/10.2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Q5.3</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1）负责市场开拓，销售网络建立，销售队伍的建设，项目信息收集、分析、跟踪、谈判，签订合同。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2）负责业务的报价及说明,报价书、投标书的制作，参加投标活动；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3）负责销售合同的制作，组织标书、合同评审，负责将合同更改信息传递到相关部门；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4）负责与顾客联络沟通，组织处理顾客投诉。负责保存相关服务记录；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5）负责组织对顾客满意程度进行测量，确定顾客的需求和潜在需求；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6）负责与顾客相关的数据收集、传递、交流。负责本部门统计技术的具体选择与应用。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7）负责识</w:t>
            </w:r>
            <w:r>
              <w:rPr>
                <w:rFonts w:hint="eastAsia" w:ascii="宋体" w:hAnsi="宋体" w:eastAsia="宋体" w:cs="宋体"/>
                <w:sz w:val="21"/>
                <w:szCs w:val="21"/>
                <w:lang w:val="en-US" w:eastAsia="zh-CN"/>
              </w:rPr>
              <w:t>公司采购过程、合格供应商评定、采购产品的验收等相关浩大活动</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部门人员能够清楚自己部门的职责，沟通顺畅。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部门人员能够清楚自己部门的职责，沟通顺畅。</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Q6.2</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执行《管理手册》及《方针目标管理制度》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部门目标：                                     </w:t>
            </w:r>
            <w:r>
              <w:rPr>
                <w:rFonts w:hint="eastAsia" w:ascii="宋体" w:hAnsi="宋体" w:eastAsia="宋体" w:cs="宋体"/>
                <w:sz w:val="21"/>
                <w:szCs w:val="21"/>
                <w:lang w:val="en-US" w:eastAsia="zh-CN"/>
              </w:rPr>
              <w:t xml:space="preserve">            </w:t>
            </w:r>
          </w:p>
          <w:p>
            <w:pPr>
              <w:numPr>
                <w:ilvl w:val="0"/>
                <w:numId w:val="2"/>
              </w:numPr>
              <w:autoSpaceDE w:val="0"/>
              <w:autoSpaceDN w:val="0"/>
              <w:adjustRightIn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销售产品合格率100%；</w:t>
            </w:r>
          </w:p>
          <w:p>
            <w:pPr>
              <w:numPr>
                <w:ilvl w:val="0"/>
                <w:numId w:val="0"/>
              </w:numPr>
              <w:autoSpaceDE w:val="0"/>
              <w:autoSpaceDN w:val="0"/>
              <w:adjustRightIn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2、发货时间准确率100%.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rPr>
              <w:t>3、顾客满意率95%以上，每年递增一个百分点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按照季度进行考核，</w:t>
            </w:r>
            <w:r>
              <w:rPr>
                <w:rFonts w:hint="eastAsia" w:ascii="宋体" w:hAnsi="宋体" w:eastAsia="宋体" w:cs="宋体"/>
                <w:color w:val="000000" w:themeColor="text1"/>
                <w:sz w:val="21"/>
                <w:szCs w:val="21"/>
              </w:rPr>
              <w:t>提供了</w:t>
            </w:r>
            <w:r>
              <w:rPr>
                <w:rFonts w:hint="eastAsia" w:ascii="宋体" w:hAnsi="宋体" w:eastAsia="宋体" w:cs="宋体"/>
                <w:color w:val="000000" w:themeColor="text1"/>
                <w:sz w:val="21"/>
                <w:szCs w:val="21"/>
                <w:lang w:val="en-US" w:eastAsia="zh-CN"/>
              </w:rPr>
              <w:t>20</w:t>
            </w:r>
            <w:r>
              <w:rPr>
                <w:rFonts w:hint="eastAsia" w:ascii="宋体" w:hAnsi="宋体" w:cs="宋体"/>
                <w:color w:val="000000" w:themeColor="text1"/>
                <w:sz w:val="21"/>
                <w:szCs w:val="21"/>
                <w:lang w:val="en-US" w:eastAsia="zh-CN"/>
              </w:rPr>
              <w:t>20</w:t>
            </w:r>
            <w:r>
              <w:rPr>
                <w:rFonts w:hint="eastAsia" w:ascii="宋体" w:hAnsi="宋体" w:eastAsia="宋体" w:cs="宋体"/>
                <w:color w:val="000000" w:themeColor="text1"/>
                <w:sz w:val="21"/>
                <w:szCs w:val="21"/>
                <w:lang w:val="en-US" w:eastAsia="zh-CN"/>
              </w:rPr>
              <w:t>.1</w:t>
            </w:r>
            <w:r>
              <w:rPr>
                <w:rFonts w:hint="eastAsia" w:ascii="宋体" w:hAnsi="宋体" w:cs="宋体"/>
                <w:color w:val="000000" w:themeColor="text1"/>
                <w:sz w:val="21"/>
                <w:szCs w:val="21"/>
                <w:lang w:val="en-US" w:eastAsia="zh-CN"/>
              </w:rPr>
              <w:t>2</w:t>
            </w:r>
            <w:r>
              <w:rPr>
                <w:rFonts w:hint="eastAsia" w:ascii="宋体" w:hAnsi="宋体" w:eastAsia="宋体" w:cs="宋体"/>
                <w:color w:val="000000" w:themeColor="text1"/>
                <w:sz w:val="21"/>
                <w:szCs w:val="21"/>
              </w:rPr>
              <w:t>月目标考核表，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经查显示目标均已完成。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Times New Roman" w:hAnsi="Times New Roman" w:eastAsia="宋体" w:cs="Times New Roman"/>
                <w:color w:val="000000" w:themeColor="text1"/>
                <w:kern w:val="2"/>
                <w:sz w:val="21"/>
                <w:szCs w:val="21"/>
                <w:lang w:val="en-US" w:eastAsia="zh-CN" w:bidi="ar-SA"/>
              </w:rPr>
            </w:pPr>
            <w:r>
              <w:rPr>
                <w:rFonts w:hint="eastAsia" w:ascii="楷体" w:hAnsi="楷体" w:eastAsia="楷体" w:cs="Arial"/>
                <w:sz w:val="24"/>
                <w:szCs w:val="24"/>
              </w:rPr>
              <w:t>运行策划和控制</w:t>
            </w:r>
          </w:p>
        </w:tc>
        <w:tc>
          <w:tcPr>
            <w:tcW w:w="960"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ind w:firstLine="210" w:firstLineChars="100"/>
              <w:rPr>
                <w:rFonts w:ascii="宋体" w:hAnsi="宋体" w:cs="Arial"/>
                <w:szCs w:val="21"/>
              </w:rPr>
            </w:pPr>
            <w:r>
              <w:rPr>
                <w:rFonts w:hint="eastAsia" w:ascii="宋体" w:hAnsi="宋体" w:eastAsia="宋体" w:cs="宋体"/>
                <w:sz w:val="21"/>
                <w:szCs w:val="21"/>
              </w:rPr>
              <w:t>Q</w:t>
            </w:r>
            <w:r>
              <w:rPr>
                <w:rFonts w:hint="eastAsia" w:ascii="宋体" w:hAnsi="宋体" w:cs="Arial"/>
                <w:szCs w:val="21"/>
              </w:rPr>
              <w:t xml:space="preserve">8.1 </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hint="eastAsia" w:ascii="宋体" w:hAnsi="宋体" w:eastAsia="宋体" w:cs="Arial"/>
                <w:color w:val="FF0000"/>
                <w:kern w:val="2"/>
                <w:sz w:val="21"/>
                <w:szCs w:val="21"/>
                <w:lang w:val="en-US" w:eastAsia="zh-CN" w:bidi="ar-SA"/>
              </w:rPr>
            </w:pPr>
            <w:r>
              <w:rPr>
                <w:rFonts w:hint="eastAsia" w:ascii="楷体" w:hAnsi="楷体" w:eastAsia="楷体" w:cs="楷体"/>
                <w:sz w:val="24"/>
                <w:szCs w:val="24"/>
              </w:rPr>
              <w:t xml:space="preserve"> </w:t>
            </w:r>
          </w:p>
        </w:tc>
        <w:tc>
          <w:tcPr>
            <w:tcW w:w="10004" w:type="dxa"/>
            <w:vAlign w:val="center"/>
          </w:tcPr>
          <w:p>
            <w:pPr>
              <w:spacing w:line="360" w:lineRule="auto"/>
              <w:ind w:firstLine="420" w:firstLineChars="200"/>
              <w:rPr>
                <w:rFonts w:hint="eastAsia"/>
                <w:bCs/>
                <w:szCs w:val="21"/>
              </w:rPr>
            </w:pPr>
            <w:r>
              <w:rPr>
                <w:rFonts w:hint="eastAsia" w:ascii="宋体" w:hAnsi="宋体" w:cs="Arial"/>
                <w:szCs w:val="21"/>
              </w:rPr>
              <w:t>产品的实现过程策划主要由总经理和</w:t>
            </w:r>
            <w:r>
              <w:rPr>
                <w:rFonts w:hint="eastAsia" w:ascii="宋体" w:hAnsi="宋体" w:cs="Arial"/>
                <w:szCs w:val="21"/>
                <w:lang w:eastAsia="zh-CN"/>
              </w:rPr>
              <w:t>市场部</w:t>
            </w:r>
            <w:r>
              <w:rPr>
                <w:rFonts w:hint="eastAsia" w:ascii="宋体" w:hAnsi="宋体" w:cs="Arial"/>
                <w:szCs w:val="21"/>
              </w:rPr>
              <w:t>负责人负责完成，过程策划包含了</w:t>
            </w:r>
            <w:r>
              <w:rPr>
                <w:rFonts w:hint="eastAsia" w:ascii="宋体" w:hAnsi="宋体"/>
                <w:szCs w:val="21"/>
              </w:rPr>
              <w:t>建筑材料、机电设备、保温隔热材</w:t>
            </w:r>
            <w:r>
              <w:rPr>
                <w:rFonts w:hint="eastAsia"/>
                <w:bCs/>
                <w:szCs w:val="21"/>
              </w:rPr>
              <w:t>料销售所需要达到的质量和要求。</w:t>
            </w:r>
          </w:p>
          <w:p>
            <w:pPr>
              <w:spacing w:line="360" w:lineRule="auto"/>
              <w:ind w:firstLine="420" w:firstLineChars="200"/>
              <w:rPr>
                <w:rFonts w:hint="eastAsia" w:ascii="宋体" w:hAnsi="宋体" w:eastAsia="宋体" w:cs="Arial"/>
                <w:szCs w:val="21"/>
              </w:rPr>
            </w:pPr>
            <w:r>
              <w:rPr>
                <w:rFonts w:hint="eastAsia" w:ascii="宋体" w:hAnsi="宋体" w:eastAsia="宋体" w:cs="Arial"/>
                <w:szCs w:val="21"/>
              </w:rPr>
              <w:t>执行标</w:t>
            </w:r>
            <w:r>
              <w:rPr>
                <w:rFonts w:hint="eastAsia" w:ascii="宋体" w:hAnsi="宋体" w:eastAsia="宋体" w:cs="Arial"/>
                <w:szCs w:val="21"/>
                <w:lang w:val="en-US" w:eastAsia="zh-CN"/>
              </w:rPr>
              <w:t>准：GB2894-2008《安全标志及使用导则》、</w:t>
            </w:r>
            <w:r>
              <w:rPr>
                <w:rFonts w:hint="eastAsia" w:ascii="宋体" w:hAnsi="宋体" w:eastAsia="宋体" w:cs="Arial"/>
                <w:szCs w:val="21"/>
              </w:rPr>
              <w:t>《商品经营服务质量管理规范GB/T 16868-2009》和客户要求。</w:t>
            </w:r>
          </w:p>
          <w:p>
            <w:pPr>
              <w:spacing w:line="360" w:lineRule="auto"/>
              <w:rPr>
                <w:bCs/>
                <w:szCs w:val="21"/>
              </w:rPr>
            </w:pPr>
            <w:r>
              <w:rPr>
                <w:rFonts w:hint="eastAsia"/>
                <w:bCs/>
                <w:szCs w:val="21"/>
              </w:rPr>
              <w:t>编制了相应的过程文件：</w:t>
            </w:r>
          </w:p>
          <w:p>
            <w:pPr>
              <w:numPr>
                <w:ilvl w:val="0"/>
                <w:numId w:val="0"/>
              </w:numPr>
              <w:spacing w:line="360" w:lineRule="auto"/>
              <w:ind w:firstLine="420" w:firstLineChars="200"/>
              <w:rPr>
                <w:rFonts w:hint="eastAsia"/>
                <w:bCs/>
                <w:szCs w:val="21"/>
              </w:rPr>
            </w:pPr>
            <w:r>
              <w:rPr>
                <w:rFonts w:hint="eastAsia"/>
                <w:bCs/>
                <w:szCs w:val="21"/>
                <w:lang w:val="en-US" w:eastAsia="zh-CN"/>
              </w:rPr>
              <w:t>1.</w:t>
            </w:r>
            <w:r>
              <w:rPr>
                <w:rFonts w:hint="eastAsia"/>
                <w:bCs/>
                <w:szCs w:val="21"/>
              </w:rPr>
              <w:t>编制了销售服务流程：业务洽谈/招投标 → 合同评审 → 采购 → 进货检验 → 交付；</w:t>
            </w:r>
          </w:p>
          <w:p>
            <w:pPr>
              <w:spacing w:line="360" w:lineRule="auto"/>
              <w:ind w:firstLine="420" w:firstLineChars="200"/>
              <w:rPr>
                <w:bCs/>
                <w:szCs w:val="21"/>
              </w:rPr>
            </w:pPr>
            <w:r>
              <w:rPr>
                <w:rFonts w:hint="eastAsia"/>
                <w:bCs/>
                <w:szCs w:val="21"/>
              </w:rPr>
              <w:t>2.制定了作业指导书《</w:t>
            </w:r>
            <w:r>
              <w:rPr>
                <w:rFonts w:hint="eastAsia"/>
                <w:bCs/>
                <w:szCs w:val="21"/>
                <w:lang w:val="en-US" w:eastAsia="zh-CN"/>
              </w:rPr>
              <w:t>销售管理制度</w:t>
            </w:r>
            <w:r>
              <w:rPr>
                <w:rFonts w:hint="eastAsia"/>
                <w:bCs/>
                <w:szCs w:val="21"/>
              </w:rPr>
              <w:t>》、《</w:t>
            </w:r>
            <w:r>
              <w:rPr>
                <w:rFonts w:hint="eastAsia"/>
                <w:bCs/>
                <w:szCs w:val="21"/>
                <w:lang w:val="en-US" w:eastAsia="zh-CN"/>
              </w:rPr>
              <w:t>销售过程检查规范</w:t>
            </w:r>
            <w:r>
              <w:rPr>
                <w:rFonts w:hint="eastAsia"/>
                <w:bCs/>
                <w:szCs w:val="21"/>
              </w:rPr>
              <w:t>》、《售后服务</w:t>
            </w:r>
            <w:r>
              <w:rPr>
                <w:rFonts w:hint="eastAsia"/>
                <w:bCs/>
                <w:szCs w:val="21"/>
                <w:lang w:val="en-US" w:eastAsia="zh-CN"/>
              </w:rPr>
              <w:t>管理制度</w:t>
            </w:r>
            <w:r>
              <w:rPr>
                <w:rFonts w:hint="eastAsia"/>
                <w:bCs/>
                <w:szCs w:val="21"/>
              </w:rPr>
              <w:t>》；</w:t>
            </w:r>
          </w:p>
          <w:p>
            <w:pPr>
              <w:spacing w:line="360" w:lineRule="auto"/>
              <w:ind w:firstLine="420" w:firstLineChars="200"/>
              <w:rPr>
                <w:bCs/>
                <w:szCs w:val="21"/>
              </w:rPr>
            </w:pPr>
            <w:r>
              <w:rPr>
                <w:rFonts w:hint="eastAsia"/>
                <w:bCs/>
                <w:szCs w:val="21"/>
              </w:rPr>
              <w:t>3.规定了产品的检验验收准则，并制定了相应的检验规范</w:t>
            </w:r>
            <w:r>
              <w:rPr>
                <w:rFonts w:hint="eastAsia"/>
                <w:bCs/>
                <w:szCs w:val="21"/>
                <w:lang w:eastAsia="zh-CN"/>
              </w:rPr>
              <w:t>《</w:t>
            </w:r>
            <w:r>
              <w:rPr>
                <w:rFonts w:hint="eastAsia"/>
                <w:bCs/>
                <w:szCs w:val="21"/>
                <w:lang w:val="en-US" w:eastAsia="zh-CN"/>
              </w:rPr>
              <w:t>进货检验规范</w:t>
            </w:r>
            <w:r>
              <w:rPr>
                <w:rFonts w:hint="eastAsia"/>
                <w:bCs/>
                <w:szCs w:val="21"/>
                <w:lang w:eastAsia="zh-CN"/>
              </w:rPr>
              <w:t>》</w:t>
            </w:r>
            <w:r>
              <w:rPr>
                <w:rFonts w:hint="eastAsia"/>
                <w:bCs/>
                <w:szCs w:val="21"/>
              </w:rPr>
              <w:t>；</w:t>
            </w:r>
          </w:p>
          <w:p>
            <w:pPr>
              <w:spacing w:line="360" w:lineRule="auto"/>
              <w:ind w:firstLine="420" w:firstLineChars="200"/>
              <w:rPr>
                <w:bCs/>
                <w:szCs w:val="21"/>
              </w:rPr>
            </w:pPr>
            <w:r>
              <w:rPr>
                <w:rFonts w:hint="eastAsia"/>
                <w:bCs/>
                <w:szCs w:val="21"/>
              </w:rPr>
              <w:t>4.现场对销售各过程填写有产品检验记录、营销人员工作监督表、不合格品处置单、发货单等各种监视和测量记录；</w:t>
            </w:r>
          </w:p>
          <w:p>
            <w:pPr>
              <w:spacing w:line="360" w:lineRule="auto"/>
              <w:ind w:firstLine="420" w:firstLineChars="200"/>
              <w:rPr>
                <w:rFonts w:ascii="宋体" w:hAnsi="宋体" w:cs="Arial"/>
                <w:szCs w:val="21"/>
              </w:rPr>
            </w:pPr>
            <w:r>
              <w:rPr>
                <w:rFonts w:hint="eastAsia"/>
                <w:bCs/>
                <w:szCs w:val="21"/>
              </w:rPr>
              <w:t>5.资源的提供（包括场所、人力、物力、设备设施等）。</w:t>
            </w:r>
          </w:p>
          <w:p>
            <w:pPr>
              <w:spacing w:line="360" w:lineRule="auto"/>
              <w:ind w:firstLine="420" w:firstLineChars="200"/>
              <w:rPr>
                <w:rFonts w:ascii="宋体" w:hAnsi="宋体" w:cs="Arial"/>
                <w:szCs w:val="21"/>
              </w:rPr>
            </w:pPr>
            <w:r>
              <w:rPr>
                <w:rFonts w:hint="eastAsia" w:ascii="宋体" w:hAnsi="宋体" w:cs="Arial"/>
                <w:szCs w:val="21"/>
              </w:rPr>
              <w:t>提供《</w:t>
            </w:r>
            <w:r>
              <w:rPr>
                <w:rFonts w:hint="eastAsia"/>
                <w:bCs/>
                <w:szCs w:val="21"/>
                <w:lang w:val="en-US" w:eastAsia="zh-CN"/>
              </w:rPr>
              <w:t>销售管理制度</w:t>
            </w:r>
            <w:r>
              <w:rPr>
                <w:rFonts w:hint="eastAsia" w:ascii="宋体" w:hAnsi="宋体" w:cs="Arial"/>
                <w:szCs w:val="21"/>
              </w:rPr>
              <w:t>》，规定营销服务质量控制的方法和要求，以有效地控制每一个服务过程，确保服务始终满足客户的需求。营销服务质量控制策划表，对寻找顾客、市场定位、客户选择、销售合同的洽谈、评审和签订、销售合同的洽商、销售合同评审、销售合同签订、货源组织、订货、产品的运输、订购产品的验收、产品的储存、产品交付、售后服务、售后服务保证、客户投诉的处置、 客户的调查等销售活动服务质量进行控制和评价。</w:t>
            </w:r>
          </w:p>
          <w:p>
            <w:pPr>
              <w:spacing w:line="360" w:lineRule="auto"/>
              <w:rPr>
                <w:rFonts w:ascii="宋体" w:hAnsi="宋体" w:cs="Arial"/>
                <w:szCs w:val="21"/>
              </w:rPr>
            </w:pPr>
            <w:r>
              <w:rPr>
                <w:rFonts w:hint="eastAsia" w:ascii="宋体" w:hAnsi="宋体" w:cs="Arial"/>
                <w:szCs w:val="21"/>
              </w:rPr>
              <w:t>组织对外包过程的控制详见8.4审核记录，到目前为止，组织运行没有变更，问其有关要求，基本了解。</w:t>
            </w:r>
          </w:p>
          <w:p>
            <w:pPr>
              <w:spacing w:line="360" w:lineRule="auto"/>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cs="Arial"/>
                <w:szCs w:val="21"/>
              </w:rPr>
              <w:t>该公司销售服务提供过程策划符合要求。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顾客沟通</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Q8.2.1</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与顾客沟通主要采取以下方式：产品信息：主要是电话、传真、邮件、互联网、QQ、微信、公司文件、公司宣传册及网站的方式；问询、合同或订单的处理：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主要采取电话或面谈的方式：顾客反馈，主要为顾客建立档案，定期电话或登门进行回访。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查见《客户档案》，内容包括：客户名称、法人代表、通讯地址、联系人、电话、邮编、传真、E-mail、需用产品、牌号、年需求量，是否固定客户。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并为主要客户建立了档案。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与产品和服务要求有关的要求确定</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与产品和服务要求有关的要求评审</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Q8.2.2</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Q8.2.3</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1）公司首先在合同中明确了顾客对技术服务的质量要求及技术标准、价格、交货方式、验收方式、货款结算方式等明示要求。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2）确定了技术服务的法律法规要求（技术服务标准等要求）、售后服务等。</w:t>
            </w:r>
          </w:p>
          <w:p>
            <w:pPr>
              <w:spacing w:line="360" w:lineRule="auto"/>
              <w:rPr>
                <w:rFonts w:hint="eastAsia" w:ascii="宋体" w:hAnsi="宋体" w:eastAsia="宋体" w:cs="宋体"/>
                <w:sz w:val="21"/>
                <w:szCs w:val="21"/>
              </w:rPr>
            </w:pPr>
            <w:r>
              <w:rPr>
                <w:rFonts w:hint="eastAsia" w:ascii="宋体" w:hAnsi="宋体" w:eastAsia="宋体" w:cs="宋体"/>
                <w:sz w:val="21"/>
                <w:szCs w:val="21"/>
              </w:rPr>
              <w:t>3）该公司与产品有关要求主要在合同中体现，在合同签订之前，由总经理组织各相关部门以会议或会签的方式进行评审。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见《合同台帐》，台账有2份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内容包括：序号、顾客名称、合同编号、项目名称、规 格型号、评审日期、签定日期、履行情况。</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该公司销售的产品有：</w:t>
            </w:r>
            <w:r>
              <w:rPr>
                <w:rFonts w:hint="eastAsia" w:ascii="宋体" w:hAnsi="宋体" w:eastAsia="宋体" w:cs="宋体"/>
                <w:sz w:val="21"/>
                <w:szCs w:val="21"/>
                <w:lang w:val="en-US" w:eastAsia="zh-CN"/>
              </w:rPr>
              <w:t>汽车配件</w:t>
            </w:r>
          </w:p>
          <w:p>
            <w:pPr>
              <w:spacing w:line="360" w:lineRule="auto"/>
              <w:rPr>
                <w:rFonts w:hint="eastAsia" w:ascii="宋体" w:hAnsi="宋体" w:eastAsia="宋体" w:cs="宋体"/>
                <w:sz w:val="21"/>
                <w:szCs w:val="21"/>
              </w:rPr>
            </w:pPr>
            <w:r>
              <w:rPr>
                <w:rFonts w:hint="eastAsia" w:ascii="宋体" w:hAnsi="宋体" w:eastAsia="宋体" w:cs="宋体"/>
                <w:b/>
                <w:bCs/>
                <w:sz w:val="21"/>
                <w:szCs w:val="21"/>
              </w:rPr>
              <w:t>抽1：</w:t>
            </w:r>
            <w:r>
              <w:rPr>
                <w:rFonts w:hint="eastAsia" w:ascii="宋体" w:hAnsi="宋体" w:eastAsia="宋体" w:cs="宋体"/>
                <w:sz w:val="21"/>
                <w:szCs w:val="21"/>
              </w:rPr>
              <w:t>销售合同</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客户：</w:t>
            </w:r>
            <w:r>
              <w:rPr>
                <w:rFonts w:hint="eastAsia" w:ascii="宋体" w:hAnsi="宋体" w:eastAsia="宋体" w:cs="宋体"/>
                <w:sz w:val="21"/>
                <w:szCs w:val="21"/>
                <w:lang w:val="en-US" w:eastAsia="zh-CN"/>
              </w:rPr>
              <w:t>中联重科股份有限公司工程起重机分公司、中联重科股份有限公司底盘分公司、湖南中联重科履带起重机有限公司、中联重科股份有限公司汉寿分公司</w:t>
            </w:r>
            <w:r>
              <w:rPr>
                <w:rFonts w:hint="eastAsia" w:ascii="宋体" w:hAnsi="宋体" w:eastAsia="宋体" w:cs="宋体"/>
                <w:sz w:val="21"/>
                <w:szCs w:val="21"/>
              </w:rPr>
              <w:t xml:space="preserve">  合同编号: </w:t>
            </w:r>
            <w:r>
              <w:rPr>
                <w:rFonts w:hint="eastAsia" w:ascii="宋体" w:hAnsi="宋体" w:eastAsia="宋体" w:cs="宋体"/>
                <w:sz w:val="21"/>
                <w:szCs w:val="21"/>
                <w:lang w:val="en-US" w:eastAsia="zh-CN"/>
              </w:rPr>
              <w:t>GQCG20191231-023</w:t>
            </w:r>
            <w:r>
              <w:rPr>
                <w:rFonts w:hint="eastAsia" w:ascii="宋体" w:hAnsi="宋体" w:cs="宋体"/>
                <w:sz w:val="21"/>
                <w:szCs w:val="21"/>
                <w:lang w:val="en-US" w:eastAsia="zh-CN"/>
              </w:rPr>
              <w:t>，长期合同，</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产品名称:</w:t>
            </w:r>
            <w:r>
              <w:rPr>
                <w:rFonts w:hint="eastAsia" w:ascii="宋体" w:hAnsi="宋体" w:eastAsia="宋体" w:cs="宋体"/>
                <w:color w:val="000000"/>
                <w:sz w:val="21"/>
                <w:szCs w:val="21"/>
                <w:lang w:val="en-US" w:eastAsia="zh-CN"/>
              </w:rPr>
              <w:t>不干胶、PT面膜、灭火器标志、吊臂标牌等各种警示、安全标识牌</w:t>
            </w:r>
            <w:r>
              <w:rPr>
                <w:rFonts w:hint="eastAsia" w:ascii="宋体" w:hAnsi="宋体" w:cs="宋体"/>
                <w:color w:val="000000"/>
                <w:sz w:val="21"/>
                <w:szCs w:val="21"/>
                <w:lang w:val="en-US" w:eastAsia="zh-CN"/>
              </w:rPr>
              <w:t>等</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sz w:val="21"/>
                <w:szCs w:val="21"/>
              </w:rPr>
              <w:t>合同签订时间：2019年</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21</w:t>
            </w:r>
            <w:r>
              <w:rPr>
                <w:rFonts w:hint="eastAsia" w:ascii="宋体" w:hAnsi="宋体" w:eastAsia="宋体" w:cs="宋体"/>
                <w:sz w:val="21"/>
                <w:szCs w:val="21"/>
              </w:rPr>
              <w:t>日</w:t>
            </w:r>
            <w:r>
              <w:rPr>
                <w:rFonts w:hint="eastAsia" w:ascii="宋体" w:hAnsi="宋体" w:cs="宋体"/>
                <w:sz w:val="21"/>
                <w:szCs w:val="21"/>
                <w:lang w:eastAsia="zh-CN"/>
              </w:rPr>
              <w:t>，</w:t>
            </w:r>
            <w:r>
              <w:rPr>
                <w:rFonts w:hint="eastAsia" w:ascii="宋体" w:hAnsi="宋体" w:eastAsia="宋体" w:cs="宋体"/>
                <w:color w:val="000000" w:themeColor="text1"/>
                <w:sz w:val="21"/>
                <w:szCs w:val="21"/>
              </w:rPr>
              <w:t>合同评审时间：2019年</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月2</w:t>
            </w:r>
            <w:r>
              <w:rPr>
                <w:rFonts w:hint="eastAsia" w:ascii="宋体" w:hAnsi="宋体" w:eastAsia="宋体" w:cs="宋体"/>
                <w:color w:val="000000" w:themeColor="text1"/>
                <w:sz w:val="21"/>
                <w:szCs w:val="21"/>
                <w:lang w:val="en-US" w:eastAsia="zh-CN"/>
              </w:rPr>
              <w:t>0</w:t>
            </w:r>
            <w:r>
              <w:rPr>
                <w:rFonts w:hint="eastAsia" w:ascii="宋体" w:hAnsi="宋体" w:eastAsia="宋体" w:cs="宋体"/>
                <w:color w:val="000000" w:themeColor="text1"/>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附：质量协议、安全环保管理协议及服务协议。</w:t>
            </w:r>
          </w:p>
          <w:p>
            <w:pPr>
              <w:spacing w:line="360" w:lineRule="auto"/>
              <w:rPr>
                <w:rFonts w:hint="eastAsia" w:ascii="宋体" w:hAnsi="宋体" w:eastAsia="宋体" w:cs="宋体"/>
                <w:sz w:val="21"/>
                <w:szCs w:val="21"/>
              </w:rPr>
            </w:pPr>
            <w:r>
              <w:rPr>
                <w:rFonts w:hint="eastAsia" w:ascii="宋体" w:hAnsi="宋体" w:eastAsia="宋体" w:cs="宋体"/>
                <w:sz w:val="21"/>
                <w:szCs w:val="21"/>
              </w:rPr>
              <w:t>以上合同均规定了技术服务内容、双方的权利义务、服务交付</w:t>
            </w:r>
            <w:r>
              <w:rPr>
                <w:rFonts w:hint="eastAsia" w:ascii="宋体" w:hAnsi="宋体" w:eastAsia="宋体" w:cs="宋体"/>
                <w:color w:val="000000"/>
                <w:kern w:val="0"/>
                <w:sz w:val="21"/>
                <w:szCs w:val="21"/>
              </w:rPr>
              <w:t>方式等内容</w:t>
            </w:r>
            <w:r>
              <w:rPr>
                <w:rFonts w:hint="eastAsia" w:ascii="宋体" w:hAnsi="宋体" w:eastAsia="宋体" w:cs="宋体"/>
                <w:sz w:val="21"/>
                <w:szCs w:val="21"/>
              </w:rPr>
              <w:t>、交付期等内容</w:t>
            </w:r>
            <w:r>
              <w:rPr>
                <w:rFonts w:hint="eastAsia" w:ascii="宋体" w:hAnsi="宋体" w:eastAsia="宋体" w:cs="宋体"/>
                <w:color w:val="000000"/>
                <w:kern w:val="0"/>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顾客要求明确 。</w:t>
            </w:r>
            <w:r>
              <w:rPr>
                <w:rFonts w:hint="eastAsia" w:ascii="宋体" w:hAnsi="宋体" w:eastAsia="宋体" w:cs="宋体"/>
                <w:color w:val="000000"/>
                <w:kern w:val="0"/>
                <w:sz w:val="21"/>
                <w:szCs w:val="21"/>
              </w:rPr>
              <w:t>均有双方法人签字和加盖的公章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见以上《合同评审表》，评审内容包括  对服务交付方式、交付能力、质量要求等进行了评审，认为可以满足。有总经理签字。同意签订合同。</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产品和服务要求的变更</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Q8.2.4</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以上合同自签定后未出现合同变更或顾客要求发生变更造成与先前合同或订单要求表述存在差异的情况。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经交流，由于体系运行至今，现暂时无合同更改的情况发生</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2160" w:type="dxa"/>
            <w:vAlign w:val="center"/>
          </w:tcPr>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外部提供的产品过程及服务的控制</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总则</w:t>
            </w: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sz w:val="21"/>
                <w:szCs w:val="21"/>
              </w:rPr>
            </w:pPr>
          </w:p>
        </w:tc>
        <w:tc>
          <w:tcPr>
            <w:tcW w:w="9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Q8.4.1</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该公司目前主要经营内</w:t>
            </w:r>
            <w:r>
              <w:rPr>
                <w:rFonts w:hint="eastAsia" w:ascii="宋体" w:hAnsi="宋体" w:eastAsia="宋体" w:cs="宋体"/>
                <w:sz w:val="21"/>
                <w:szCs w:val="21"/>
              </w:rPr>
              <w:t>容为：</w:t>
            </w:r>
            <w:r>
              <w:rPr>
                <w:rFonts w:hint="eastAsia" w:ascii="宋体" w:hAnsi="宋体" w:eastAsia="宋体" w:cs="宋体"/>
                <w:kern w:val="0"/>
                <w:sz w:val="21"/>
                <w:szCs w:val="21"/>
              </w:rPr>
              <w:t xml:space="preserve"> </w:t>
            </w:r>
            <w:r>
              <w:rPr>
                <w:rFonts w:hint="eastAsia" w:ascii="宋体" w:hAnsi="宋体" w:eastAsia="宋体" w:cs="宋体"/>
                <w:sz w:val="21"/>
                <w:szCs w:val="21"/>
              </w:rPr>
              <w:t>汽车配件的销售</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管理手册中规定了采购流程及范围。查见《采购控制程序》，采购部依据该程序进行外部提供的产品过程及服务的控制。</w:t>
            </w:r>
          </w:p>
          <w:p>
            <w:pPr>
              <w:pStyle w:val="14"/>
              <w:spacing w:line="360" w:lineRule="auto"/>
              <w:ind w:firstLine="460" w:firstLineChars="200"/>
              <w:rPr>
                <w:rFonts w:hint="eastAsia" w:ascii="宋体" w:hAnsi="宋体" w:eastAsia="宋体" w:cs="宋体"/>
                <w:sz w:val="21"/>
                <w:szCs w:val="21"/>
              </w:rPr>
            </w:pPr>
            <w:r>
              <w:rPr>
                <w:rFonts w:hint="eastAsia" w:ascii="宋体" w:hAnsi="宋体" w:eastAsia="宋体" w:cs="宋体"/>
                <w:sz w:val="21"/>
                <w:szCs w:val="21"/>
              </w:rPr>
              <w:t>供应商的初评要求：</w:t>
            </w:r>
            <w:r>
              <w:rPr>
                <w:rFonts w:hint="eastAsia" w:ascii="宋体" w:hAnsi="宋体" w:eastAsia="宋体" w:cs="宋体"/>
                <w:sz w:val="21"/>
                <w:szCs w:val="21"/>
                <w:lang w:val="en-US" w:eastAsia="zh-CN"/>
              </w:rPr>
              <w:t>供销</w:t>
            </w:r>
            <w:r>
              <w:rPr>
                <w:rFonts w:hint="eastAsia" w:ascii="宋体" w:hAnsi="宋体" w:eastAsia="宋体" w:cs="宋体"/>
                <w:sz w:val="21"/>
                <w:szCs w:val="21"/>
              </w:rPr>
              <w:t>部根据</w:t>
            </w:r>
            <w:r>
              <w:rPr>
                <w:rFonts w:hint="eastAsia" w:ascii="宋体" w:hAnsi="宋体" w:eastAsia="宋体" w:cs="宋体"/>
                <w:sz w:val="21"/>
                <w:szCs w:val="21"/>
                <w:lang w:val="en-US" w:eastAsia="zh-CN"/>
              </w:rPr>
              <w:t>顾客</w:t>
            </w:r>
            <w:r>
              <w:rPr>
                <w:rFonts w:hint="eastAsia" w:ascii="宋体" w:hAnsi="宋体" w:eastAsia="宋体" w:cs="宋体"/>
                <w:sz w:val="21"/>
                <w:szCs w:val="21"/>
              </w:rPr>
              <w:t>需求和质量、成本、交期、服务并重的原则，进行供方初选，提供其资质文件、经营范围、质量保证能力等文件，由</w:t>
            </w:r>
            <w:r>
              <w:rPr>
                <w:rFonts w:hint="eastAsia" w:ascii="宋体" w:hAnsi="宋体" w:eastAsia="宋体" w:cs="宋体"/>
                <w:sz w:val="21"/>
                <w:szCs w:val="21"/>
                <w:lang w:val="en-US" w:eastAsia="zh-CN"/>
              </w:rPr>
              <w:t>供销</w:t>
            </w:r>
            <w:r>
              <w:rPr>
                <w:rFonts w:hint="eastAsia" w:ascii="宋体" w:hAnsi="宋体" w:eastAsia="宋体" w:cs="宋体"/>
                <w:sz w:val="21"/>
                <w:szCs w:val="21"/>
              </w:rPr>
              <w:t>部牵头组成供应商考察小组，对供应商产品品质、技术能力、生产过程控制能力、履行合同能力及商务内容等现场评估，选择合格供应商；通过审核满足要求的供应商，报公司经理批准后列入《合格供应商名录》, 采购部保存评审有关记录。</w:t>
            </w:r>
          </w:p>
        </w:tc>
        <w:tc>
          <w:tcPr>
            <w:tcW w:w="1585" w:type="dxa"/>
          </w:tcPr>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控制类型和程度</w:t>
            </w:r>
          </w:p>
          <w:p>
            <w:pPr>
              <w:spacing w:line="360" w:lineRule="auto"/>
              <w:rPr>
                <w:rFonts w:hint="eastAsia" w:ascii="宋体" w:hAnsi="宋体" w:eastAsia="宋体" w:cs="宋体"/>
                <w:sz w:val="21"/>
                <w:szCs w:val="21"/>
              </w:rPr>
            </w:pPr>
            <w:r>
              <w:rPr>
                <w:rFonts w:hint="eastAsia" w:ascii="宋体" w:hAnsi="宋体" w:eastAsia="宋体" w:cs="宋体"/>
                <w:sz w:val="21"/>
                <w:szCs w:val="21"/>
              </w:rPr>
              <w:t>外部供方的信息</w:t>
            </w:r>
          </w:p>
          <w:p>
            <w:pPr>
              <w:spacing w:line="360" w:lineRule="auto"/>
              <w:rPr>
                <w:rFonts w:hint="eastAsia" w:ascii="宋体" w:hAnsi="宋体" w:eastAsia="宋体" w:cs="宋体"/>
                <w:sz w:val="21"/>
                <w:szCs w:val="21"/>
              </w:rPr>
            </w:pP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Q8.4.2 </w:t>
            </w:r>
          </w:p>
          <w:p>
            <w:pPr>
              <w:spacing w:line="360" w:lineRule="auto"/>
              <w:rPr>
                <w:rFonts w:hint="eastAsia" w:ascii="宋体" w:hAnsi="宋体" w:eastAsia="宋体" w:cs="宋体"/>
                <w:sz w:val="21"/>
                <w:szCs w:val="21"/>
              </w:rPr>
            </w:pPr>
            <w:r>
              <w:rPr>
                <w:rFonts w:hint="eastAsia" w:ascii="宋体" w:hAnsi="宋体" w:eastAsia="宋体" w:cs="宋体"/>
                <w:sz w:val="21"/>
                <w:szCs w:val="21"/>
              </w:rPr>
              <w:t>Q8.4.3</w:t>
            </w:r>
          </w:p>
          <w:p>
            <w:pPr>
              <w:spacing w:line="360" w:lineRule="auto"/>
              <w:rPr>
                <w:rFonts w:hint="eastAsia" w:ascii="宋体" w:hAnsi="宋体" w:eastAsia="宋体" w:cs="宋体"/>
                <w:sz w:val="21"/>
                <w:szCs w:val="21"/>
              </w:rPr>
            </w:pPr>
          </w:p>
        </w:tc>
        <w:tc>
          <w:tcPr>
            <w:tcW w:w="10004" w:type="dxa"/>
          </w:tcPr>
          <w:p>
            <w:pPr>
              <w:spacing w:line="360" w:lineRule="auto"/>
              <w:ind w:left="31680" w:hanging="315" w:hangingChars="150"/>
              <w:rPr>
                <w:rFonts w:hint="eastAsia" w:ascii="宋体" w:hAnsi="宋体" w:eastAsia="宋体" w:cs="宋体"/>
                <w:color w:val="FF0000"/>
                <w:sz w:val="21"/>
                <w:szCs w:val="21"/>
              </w:rPr>
            </w:pPr>
            <w:r>
              <w:rPr>
                <w:rFonts w:hint="eastAsia" w:ascii="宋体" w:hAnsi="宋体" w:eastAsia="宋体" w:cs="宋体"/>
                <w:color w:val="FF0000"/>
                <w:sz w:val="21"/>
                <w:szCs w:val="21"/>
              </w:rPr>
              <w:t>该公司目前采购活动由</w:t>
            </w:r>
            <w:r>
              <w:rPr>
                <w:rFonts w:hint="eastAsia" w:ascii="宋体" w:hAnsi="宋体" w:eastAsia="宋体" w:cs="宋体"/>
                <w:color w:val="FF0000"/>
                <w:sz w:val="21"/>
                <w:szCs w:val="21"/>
                <w:lang w:val="en-US" w:eastAsia="zh-CN"/>
              </w:rPr>
              <w:t>销售</w:t>
            </w:r>
            <w:r>
              <w:rPr>
                <w:rFonts w:hint="eastAsia" w:ascii="宋体" w:hAnsi="宋体" w:eastAsia="宋体" w:cs="宋体"/>
                <w:color w:val="FF0000"/>
                <w:sz w:val="21"/>
                <w:szCs w:val="21"/>
              </w:rPr>
              <w:t>提出要求,汇总到业</w:t>
            </w:r>
            <w:r>
              <w:rPr>
                <w:rFonts w:hint="eastAsia" w:ascii="宋体" w:hAnsi="宋体" w:eastAsia="宋体" w:cs="宋体"/>
                <w:color w:val="FF0000"/>
                <w:sz w:val="21"/>
                <w:szCs w:val="21"/>
                <w:lang w:val="en-US" w:eastAsia="zh-CN"/>
              </w:rPr>
              <w:t>供销</w:t>
            </w:r>
            <w:r>
              <w:rPr>
                <w:rFonts w:hint="eastAsia" w:ascii="宋体" w:hAnsi="宋体" w:eastAsia="宋体" w:cs="宋体"/>
                <w:color w:val="FF0000"/>
                <w:sz w:val="21"/>
                <w:szCs w:val="21"/>
              </w:rPr>
              <w:t>部,由</w:t>
            </w:r>
            <w:r>
              <w:rPr>
                <w:rFonts w:hint="eastAsia" w:ascii="宋体" w:hAnsi="宋体" w:eastAsia="宋体" w:cs="宋体"/>
                <w:color w:val="FF0000"/>
                <w:sz w:val="21"/>
                <w:szCs w:val="21"/>
                <w:lang w:val="en-US" w:eastAsia="zh-CN"/>
              </w:rPr>
              <w:t>供销</w:t>
            </w:r>
            <w:r>
              <w:rPr>
                <w:rFonts w:hint="eastAsia" w:ascii="宋体" w:hAnsi="宋体" w:eastAsia="宋体" w:cs="宋体"/>
                <w:color w:val="FF0000"/>
                <w:sz w:val="21"/>
                <w:szCs w:val="21"/>
              </w:rPr>
              <w:t>部统一进行采购.</w:t>
            </w:r>
          </w:p>
          <w:p>
            <w:pPr>
              <w:spacing w:line="360" w:lineRule="auto"/>
              <w:ind w:left="31680" w:hanging="315" w:hangingChars="150"/>
              <w:rPr>
                <w:rFonts w:hint="eastAsia" w:ascii="宋体" w:hAnsi="宋体" w:eastAsia="宋体" w:cs="宋体"/>
                <w:color w:val="FF0000"/>
                <w:sz w:val="21"/>
                <w:szCs w:val="21"/>
              </w:rPr>
            </w:pPr>
            <w:r>
              <w:rPr>
                <w:rFonts w:hint="eastAsia" w:ascii="宋体" w:hAnsi="宋体" w:eastAsia="宋体" w:cs="宋体"/>
                <w:color w:val="FF0000"/>
                <w:sz w:val="21"/>
                <w:szCs w:val="21"/>
              </w:rPr>
              <w:t>--查采购合同</w:t>
            </w:r>
          </w:p>
          <w:p>
            <w:pPr>
              <w:numPr>
                <w:ilvl w:val="0"/>
                <w:numId w:val="3"/>
              </w:numPr>
              <w:spacing w:line="360" w:lineRule="auto"/>
              <w:rPr>
                <w:rFonts w:hint="eastAsia" w:ascii="宋体" w:hAnsi="宋体" w:eastAsia="宋体" w:cs="宋体"/>
                <w:color w:val="FF0000"/>
                <w:sz w:val="21"/>
                <w:szCs w:val="21"/>
              </w:rPr>
            </w:pPr>
            <w:r>
              <w:rPr>
                <w:rFonts w:hint="eastAsia" w:ascii="宋体" w:hAnsi="宋体" w:eastAsia="宋体" w:cs="宋体"/>
                <w:color w:val="FF0000"/>
                <w:sz w:val="21"/>
                <w:szCs w:val="21"/>
              </w:rPr>
              <w:t>20</w:t>
            </w:r>
            <w:r>
              <w:rPr>
                <w:rFonts w:hint="eastAsia" w:ascii="宋体" w:hAnsi="宋体" w:cs="宋体"/>
                <w:color w:val="FF0000"/>
                <w:sz w:val="21"/>
                <w:szCs w:val="21"/>
                <w:lang w:val="en-US" w:eastAsia="zh-CN"/>
              </w:rPr>
              <w:t>20</w:t>
            </w:r>
            <w:r>
              <w:rPr>
                <w:rFonts w:hint="eastAsia" w:ascii="宋体" w:hAnsi="宋体" w:eastAsia="宋体" w:cs="宋体"/>
                <w:color w:val="FF0000"/>
                <w:sz w:val="21"/>
                <w:szCs w:val="21"/>
              </w:rPr>
              <w:t>.</w:t>
            </w:r>
            <w:r>
              <w:rPr>
                <w:rFonts w:hint="eastAsia" w:ascii="宋体" w:hAnsi="宋体" w:cs="宋体"/>
                <w:color w:val="FF0000"/>
                <w:sz w:val="21"/>
                <w:szCs w:val="21"/>
                <w:lang w:val="en-US" w:eastAsia="zh-CN"/>
              </w:rPr>
              <w:t>6</w:t>
            </w:r>
            <w:r>
              <w:rPr>
                <w:rFonts w:hint="eastAsia" w:ascii="宋体" w:hAnsi="宋体" w:eastAsia="宋体" w:cs="宋体"/>
                <w:color w:val="FF0000"/>
                <w:sz w:val="21"/>
                <w:szCs w:val="21"/>
              </w:rPr>
              <w:t>.1</w:t>
            </w:r>
            <w:r>
              <w:rPr>
                <w:rFonts w:hint="eastAsia" w:ascii="宋体" w:hAnsi="宋体" w:cs="宋体"/>
                <w:color w:val="FF0000"/>
                <w:sz w:val="21"/>
                <w:szCs w:val="21"/>
                <w:lang w:val="en-US" w:eastAsia="zh-CN"/>
              </w:rPr>
              <w:t>0</w:t>
            </w:r>
            <w:r>
              <w:rPr>
                <w:rFonts w:hint="eastAsia" w:ascii="宋体" w:hAnsi="宋体" w:eastAsia="宋体" w:cs="宋体"/>
                <w:color w:val="FF0000"/>
                <w:sz w:val="21"/>
                <w:szCs w:val="21"/>
              </w:rPr>
              <w:t xml:space="preserve">  </w:t>
            </w:r>
            <w:r>
              <w:rPr>
                <w:rFonts w:hint="eastAsia" w:ascii="宋体" w:hAnsi="宋体" w:eastAsia="宋体" w:cs="宋体"/>
                <w:color w:val="FF0000"/>
                <w:sz w:val="21"/>
                <w:szCs w:val="21"/>
                <w:lang w:val="en-US" w:eastAsia="zh-CN"/>
              </w:rPr>
              <w:t>长沙市中宇激光切割加工</w:t>
            </w:r>
            <w:r>
              <w:rPr>
                <w:rFonts w:hint="eastAsia" w:ascii="宋体" w:hAnsi="宋体" w:eastAsia="宋体" w:cs="宋体"/>
                <w:color w:val="FF0000"/>
                <w:sz w:val="21"/>
                <w:szCs w:val="21"/>
              </w:rPr>
              <w:t xml:space="preserve">有限公司   </w:t>
            </w:r>
            <w:bookmarkStart w:id="3" w:name="OLE_LINK1"/>
          </w:p>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 xml:space="preserve">供应产品: </w:t>
            </w:r>
            <w:bookmarkEnd w:id="3"/>
            <w:r>
              <w:rPr>
                <w:rFonts w:hint="eastAsia" w:ascii="宋体" w:hAnsi="宋体" w:eastAsia="宋体" w:cs="宋体"/>
                <w:color w:val="FF0000"/>
                <w:sz w:val="21"/>
                <w:szCs w:val="21"/>
                <w:lang w:val="en-US" w:eastAsia="zh-CN"/>
              </w:rPr>
              <w:t>激光切割（工具箱体）</w:t>
            </w:r>
          </w:p>
          <w:p>
            <w:pPr>
              <w:spacing w:line="36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在合同中，双方约定了产品质量、环保要求、包装、运输上面的安全要求</w:t>
            </w:r>
            <w:r>
              <w:rPr>
                <w:rFonts w:hint="eastAsia" w:ascii="宋体" w:hAnsi="宋体" w:eastAsia="宋体" w:cs="宋体"/>
                <w:color w:val="FF0000"/>
                <w:sz w:val="21"/>
                <w:szCs w:val="21"/>
                <w:lang w:eastAsia="zh-CN"/>
              </w:rPr>
              <w:t>。</w:t>
            </w:r>
          </w:p>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2）20</w:t>
            </w:r>
            <w:r>
              <w:rPr>
                <w:rFonts w:hint="eastAsia" w:ascii="宋体" w:hAnsi="宋体" w:cs="宋体"/>
                <w:color w:val="FF0000"/>
                <w:sz w:val="21"/>
                <w:szCs w:val="21"/>
                <w:lang w:val="en-US" w:eastAsia="zh-CN"/>
              </w:rPr>
              <w:t>20</w:t>
            </w:r>
            <w:r>
              <w:rPr>
                <w:rFonts w:hint="eastAsia" w:ascii="宋体" w:hAnsi="宋体" w:eastAsia="宋体" w:cs="宋体"/>
                <w:color w:val="FF0000"/>
                <w:sz w:val="21"/>
                <w:szCs w:val="21"/>
                <w:lang w:val="en-US" w:eastAsia="zh-CN"/>
              </w:rPr>
              <w:t>.10.</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湖南博恒机械制造有限公司</w:t>
            </w:r>
          </w:p>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 xml:space="preserve">供应产品：液压油箱  </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在合同中，双方约定了产品质量、环保要求、包装、运输上面的安全要求</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3）2019.1.30  西安博华机电股份有限公司</w:t>
            </w:r>
          </w:p>
          <w:p>
            <w:pPr>
              <w:spacing w:line="360" w:lineRule="auto"/>
              <w:rPr>
                <w:rFonts w:hint="eastAsia" w:ascii="宋体" w:hAnsi="宋体" w:eastAsia="宋体" w:cs="宋体"/>
                <w:color w:val="000000" w:themeColor="text1"/>
                <w:sz w:val="21"/>
                <w:szCs w:val="21"/>
                <w:lang w:val="en-US" w:eastAsia="zh-CN"/>
              </w:rPr>
            </w:pPr>
            <w:r>
              <w:rPr>
                <w:rFonts w:hint="eastAsia" w:ascii="宋体" w:hAnsi="宋体" w:eastAsia="宋体" w:cs="宋体"/>
                <w:sz w:val="21"/>
                <w:szCs w:val="21"/>
                <w:lang w:val="en-US" w:eastAsia="zh-CN"/>
              </w:rPr>
              <w:t>供应产品：红白反光膜</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轮胎总成</w:t>
            </w:r>
            <w:r>
              <w:rPr>
                <w:rFonts w:hint="eastAsia" w:ascii="宋体" w:hAnsi="宋体" w:cs="宋体"/>
                <w:color w:val="000000" w:themeColor="text1"/>
                <w:sz w:val="21"/>
                <w:szCs w:val="21"/>
                <w:lang w:val="en-US" w:eastAsia="zh-CN"/>
              </w:rPr>
              <w:t>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在合同中，双方约定了产品质量、环保要求、包装、运输上面的安全要求</w:t>
            </w:r>
            <w:r>
              <w:rPr>
                <w:rFonts w:hint="eastAsia" w:ascii="宋体" w:hAnsi="宋体" w:eastAsia="宋体" w:cs="宋体"/>
                <w:sz w:val="21"/>
                <w:szCs w:val="21"/>
                <w:lang w:eastAsia="zh-CN"/>
              </w:rPr>
              <w:t>。</w:t>
            </w:r>
          </w:p>
          <w:p>
            <w:pPr>
              <w:spacing w:line="360" w:lineRule="auto"/>
              <w:rPr>
                <w:rFonts w:hint="eastAsia" w:ascii="宋体" w:hAnsi="宋体" w:eastAsia="宋体" w:cs="宋体"/>
                <w:color w:val="FF0000"/>
                <w:sz w:val="21"/>
                <w:szCs w:val="21"/>
              </w:rPr>
            </w:pPr>
            <w:r>
              <w:rPr>
                <w:rFonts w:hint="eastAsia" w:ascii="宋体" w:hAnsi="宋体" w:eastAsia="宋体" w:cs="宋体"/>
                <w:sz w:val="21"/>
                <w:szCs w:val="21"/>
              </w:rPr>
              <w:t>-</w:t>
            </w:r>
            <w:r>
              <w:rPr>
                <w:rFonts w:hint="eastAsia" w:ascii="宋体" w:hAnsi="宋体" w:eastAsia="宋体" w:cs="宋体"/>
                <w:color w:val="000000" w:themeColor="text1"/>
                <w:sz w:val="21"/>
                <w:szCs w:val="21"/>
              </w:rPr>
              <w:t>-</w:t>
            </w:r>
            <w:r>
              <w:rPr>
                <w:rFonts w:hint="eastAsia" w:ascii="宋体" w:hAnsi="宋体" w:eastAsia="宋体" w:cs="宋体"/>
                <w:b/>
                <w:bCs/>
                <w:color w:val="000000" w:themeColor="text1"/>
                <w:sz w:val="21"/>
                <w:szCs w:val="21"/>
              </w:rPr>
              <w:t>抽查进货检验记录和库房入库单</w:t>
            </w:r>
            <w:r>
              <w:rPr>
                <w:rFonts w:hint="eastAsia" w:ascii="宋体" w:hAnsi="宋体" w:eastAsia="宋体" w:cs="宋体"/>
                <w:color w:val="000000" w:themeColor="text1"/>
                <w:sz w:val="21"/>
                <w:szCs w:val="21"/>
              </w:rPr>
              <w:t>：</w:t>
            </w:r>
          </w:p>
          <w:p>
            <w:pPr>
              <w:spacing w:line="360" w:lineRule="auto"/>
              <w:ind w:left="-315" w:leftChars="-150" w:firstLine="632" w:firstLineChars="300"/>
              <w:rPr>
                <w:rFonts w:hint="eastAsia" w:ascii="宋体" w:hAnsi="宋体" w:eastAsia="宋体" w:cs="宋体"/>
                <w:sz w:val="21"/>
                <w:szCs w:val="21"/>
                <w:lang w:val="en-US" w:eastAsia="zh-CN"/>
              </w:rPr>
            </w:pPr>
            <w:r>
              <w:rPr>
                <w:rFonts w:hint="eastAsia" w:ascii="宋体" w:hAnsi="宋体" w:eastAsia="宋体" w:cs="宋体"/>
                <w:b/>
                <w:bCs/>
                <w:sz w:val="21"/>
                <w:szCs w:val="21"/>
              </w:rPr>
              <w:t>抽1：</w:t>
            </w:r>
            <w:r>
              <w:rPr>
                <w:rFonts w:hint="eastAsia" w:ascii="宋体" w:hAnsi="宋体" w:eastAsia="宋体" w:cs="宋体"/>
                <w:sz w:val="21"/>
                <w:szCs w:val="21"/>
                <w:lang w:val="en-US" w:eastAsia="zh-CN"/>
              </w:rPr>
              <w:t>入库单</w:t>
            </w:r>
          </w:p>
          <w:p>
            <w:pPr>
              <w:spacing w:line="360" w:lineRule="auto"/>
              <w:ind w:left="-315" w:leftChars="-150"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rPr>
              <w:t>产品名称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轮胎</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型号规格</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325/95R24-20PRTTR   </w:t>
            </w:r>
            <w:r>
              <w:rPr>
                <w:rFonts w:hint="eastAsia" w:ascii="宋体" w:hAnsi="宋体" w:cs="宋体"/>
                <w:sz w:val="21"/>
                <w:szCs w:val="21"/>
                <w:lang w:val="en-US" w:eastAsia="zh-CN"/>
              </w:rPr>
              <w:t>300</w:t>
            </w:r>
            <w:r>
              <w:rPr>
                <w:rFonts w:hint="eastAsia" w:ascii="宋体" w:hAnsi="宋体" w:eastAsia="宋体" w:cs="宋体"/>
                <w:sz w:val="21"/>
                <w:szCs w:val="21"/>
                <w:lang w:val="en-US" w:eastAsia="zh-CN"/>
              </w:rPr>
              <w:t>件</w:t>
            </w:r>
          </w:p>
          <w:p>
            <w:pPr>
              <w:spacing w:line="360" w:lineRule="auto"/>
              <w:ind w:left="-315" w:leftChars="-150" w:firstLine="630" w:firstLineChars="300"/>
              <w:rPr>
                <w:rFonts w:hint="default" w:ascii="宋体" w:hAnsi="宋体" w:eastAsia="宋体" w:cs="宋体"/>
                <w:sz w:val="21"/>
                <w:szCs w:val="21"/>
                <w:lang w:val="en-US" w:eastAsia="zh-CN"/>
              </w:rPr>
            </w:pPr>
            <w:r>
              <w:rPr>
                <w:rFonts w:hint="eastAsia" w:ascii="宋体" w:hAnsi="宋体" w:eastAsia="宋体" w:cs="宋体"/>
                <w:sz w:val="21"/>
                <w:szCs w:val="21"/>
              </w:rPr>
              <w:t>生产厂家</w:t>
            </w:r>
            <w:r>
              <w:rPr>
                <w:rFonts w:hint="eastAsia" w:ascii="宋体" w:hAnsi="宋体" w:eastAsia="宋体" w:cs="宋体"/>
                <w:sz w:val="21"/>
                <w:szCs w:val="21"/>
              </w:rPr>
              <w:tab/>
            </w:r>
            <w:r>
              <w:rPr>
                <w:rFonts w:hint="eastAsia" w:ascii="宋体" w:hAnsi="宋体" w:eastAsia="宋体" w:cs="宋体"/>
                <w:sz w:val="21"/>
                <w:szCs w:val="21"/>
                <w:lang w:val="en-US" w:eastAsia="zh-CN"/>
              </w:rPr>
              <w:t>西安博华机电股份</w:t>
            </w:r>
            <w:r>
              <w:rPr>
                <w:rFonts w:hint="eastAsia" w:ascii="宋体" w:hAnsi="宋体" w:eastAsia="宋体" w:cs="宋体"/>
                <w:sz w:val="21"/>
                <w:szCs w:val="21"/>
              </w:rPr>
              <w:t>有限公司</w:t>
            </w:r>
            <w:r>
              <w:rPr>
                <w:rFonts w:hint="eastAsia" w:ascii="宋体" w:hAnsi="宋体" w:eastAsia="宋体" w:cs="宋体"/>
                <w:sz w:val="21"/>
                <w:szCs w:val="21"/>
              </w:rPr>
              <w:tab/>
            </w:r>
            <w:r>
              <w:rPr>
                <w:rFonts w:hint="eastAsia" w:ascii="宋体" w:hAnsi="宋体" w:eastAsia="宋体" w:cs="宋体"/>
                <w:sz w:val="21"/>
                <w:szCs w:val="21"/>
              </w:rPr>
              <w:t>生产日期</w:t>
            </w:r>
            <w:r>
              <w:rPr>
                <w:rFonts w:hint="eastAsia" w:ascii="宋体" w:hAnsi="宋体" w:eastAsia="宋体" w:cs="宋体"/>
                <w:sz w:val="21"/>
                <w:szCs w:val="21"/>
              </w:rPr>
              <w:tab/>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.8.1</w:t>
            </w:r>
            <w:r>
              <w:rPr>
                <w:rFonts w:hint="eastAsia" w:ascii="宋体" w:hAnsi="宋体" w:cs="宋体"/>
                <w:sz w:val="21"/>
                <w:szCs w:val="21"/>
                <w:lang w:val="en-US" w:eastAsia="zh-CN"/>
              </w:rPr>
              <w:t>3</w:t>
            </w:r>
          </w:p>
          <w:p>
            <w:pPr>
              <w:spacing w:line="360" w:lineRule="auto"/>
              <w:ind w:left="-315" w:leftChars="-150" w:firstLine="630" w:firstLineChars="300"/>
              <w:rPr>
                <w:rFonts w:hint="eastAsia" w:ascii="宋体" w:hAnsi="宋体" w:eastAsia="宋体" w:cs="宋体"/>
                <w:sz w:val="21"/>
                <w:szCs w:val="21"/>
              </w:rPr>
            </w:pPr>
            <w:r>
              <w:rPr>
                <w:rFonts w:hint="eastAsia" w:ascii="宋体" w:hAnsi="宋体" w:eastAsia="宋体" w:cs="宋体"/>
                <w:sz w:val="21"/>
                <w:szCs w:val="21"/>
              </w:rPr>
              <w:t>检验方式</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验收数量</w:t>
            </w:r>
          </w:p>
          <w:p>
            <w:pPr>
              <w:spacing w:line="360" w:lineRule="auto"/>
              <w:ind w:left="-315" w:leftChars="-150" w:firstLine="630" w:firstLineChars="300"/>
              <w:rPr>
                <w:rFonts w:hint="eastAsia" w:ascii="宋体" w:hAnsi="宋体" w:eastAsia="宋体" w:cs="宋体"/>
                <w:sz w:val="21"/>
                <w:szCs w:val="21"/>
              </w:rPr>
            </w:pPr>
            <w:r>
              <w:rPr>
                <w:rFonts w:hint="eastAsia" w:ascii="宋体" w:hAnsi="宋体" w:eastAsia="宋体" w:cs="宋体"/>
                <w:sz w:val="21"/>
                <w:szCs w:val="21"/>
              </w:rPr>
              <w:t xml:space="preserve">验证结论：合格　( √)             </w:t>
            </w:r>
          </w:p>
          <w:p>
            <w:pPr>
              <w:spacing w:line="360" w:lineRule="auto"/>
              <w:ind w:left="-315" w:leftChars="-150" w:firstLine="630" w:firstLineChars="300"/>
              <w:rPr>
                <w:rFonts w:hint="default"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b/>
                <w:bCs/>
                <w:sz w:val="21"/>
                <w:szCs w:val="21"/>
                <w:lang w:val="en-US" w:eastAsia="zh-CN"/>
              </w:rPr>
              <w:t xml:space="preserve">验收人：孔磊   </w:t>
            </w:r>
            <w:r>
              <w:rPr>
                <w:rFonts w:hint="eastAsia" w:ascii="宋体" w:hAnsi="宋体" w:eastAsia="宋体" w:cs="宋体"/>
                <w:sz w:val="21"/>
                <w:szCs w:val="21"/>
              </w:rPr>
              <w:t>日期：20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p>
          <w:p>
            <w:pPr>
              <w:spacing w:line="360" w:lineRule="auto"/>
              <w:ind w:left="-315" w:leftChars="-150" w:firstLine="632" w:firstLineChars="300"/>
              <w:rPr>
                <w:rFonts w:hint="eastAsia" w:ascii="宋体" w:hAnsi="宋体" w:eastAsia="宋体" w:cs="宋体"/>
                <w:sz w:val="21"/>
                <w:szCs w:val="21"/>
                <w:lang w:val="en-US" w:eastAsia="zh-CN"/>
              </w:rPr>
            </w:pPr>
            <w:r>
              <w:rPr>
                <w:rFonts w:hint="eastAsia" w:ascii="宋体" w:hAnsi="宋体" w:eastAsia="宋体" w:cs="宋体"/>
                <w:b/>
                <w:bCs/>
                <w:sz w:val="21"/>
                <w:szCs w:val="21"/>
              </w:rPr>
              <w:t>抽2：</w:t>
            </w:r>
            <w:r>
              <w:rPr>
                <w:rFonts w:hint="eastAsia" w:ascii="宋体" w:hAnsi="宋体" w:eastAsia="宋体" w:cs="宋体"/>
                <w:sz w:val="21"/>
                <w:szCs w:val="21"/>
                <w:lang w:val="en-US" w:eastAsia="zh-CN"/>
              </w:rPr>
              <w:t>入库单</w:t>
            </w:r>
          </w:p>
          <w:p>
            <w:pPr>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rPr>
              <w:t>产</w:t>
            </w:r>
            <w:r>
              <w:rPr>
                <w:rFonts w:hint="eastAsia" w:ascii="宋体" w:hAnsi="宋体" w:eastAsia="宋体" w:cs="宋体"/>
                <w:sz w:val="21"/>
                <w:szCs w:val="21"/>
              </w:rPr>
              <w:t>品名称</w:t>
            </w:r>
            <w:r>
              <w:rPr>
                <w:rFonts w:hint="eastAsia" w:ascii="宋体" w:hAnsi="宋体" w:eastAsia="宋体" w:cs="宋体"/>
                <w:sz w:val="21"/>
                <w:szCs w:val="21"/>
              </w:rPr>
              <w:tab/>
            </w:r>
            <w:r>
              <w:rPr>
                <w:rFonts w:hint="eastAsia" w:ascii="宋体" w:hAnsi="宋体" w:eastAsia="宋体" w:cs="宋体"/>
                <w:sz w:val="21"/>
                <w:szCs w:val="21"/>
                <w:lang w:val="en-US" w:eastAsia="zh-CN"/>
              </w:rPr>
              <w:t>起重特性标牌</w:t>
            </w:r>
            <w:r>
              <w:rPr>
                <w:rFonts w:hint="eastAsia" w:ascii="宋体" w:hAnsi="宋体" w:eastAsia="宋体" w:cs="宋体"/>
                <w:sz w:val="21"/>
                <w:szCs w:val="21"/>
              </w:rPr>
              <w:tab/>
            </w:r>
            <w:r>
              <w:rPr>
                <w:rFonts w:hint="eastAsia" w:ascii="宋体" w:hAnsi="宋体" w:eastAsia="宋体" w:cs="宋体"/>
                <w:sz w:val="21"/>
                <w:szCs w:val="21"/>
              </w:rPr>
              <w:t>型号规格</w:t>
            </w:r>
            <w:r>
              <w:rPr>
                <w:rFonts w:hint="eastAsia" w:ascii="宋体" w:hAnsi="宋体" w:eastAsia="宋体" w:cs="宋体"/>
                <w:sz w:val="21"/>
                <w:szCs w:val="21"/>
              </w:rPr>
              <w:tab/>
            </w:r>
            <w:r>
              <w:rPr>
                <w:rFonts w:hint="eastAsia" w:ascii="宋体" w:hAnsi="宋体" w:eastAsia="宋体" w:cs="宋体"/>
                <w:sz w:val="21"/>
                <w:szCs w:val="21"/>
                <w:lang w:val="en-US" w:eastAsia="zh-CN"/>
              </w:rPr>
              <w:t>580*3     1件</w:t>
            </w:r>
          </w:p>
          <w:p>
            <w:pPr>
              <w:spacing w:line="360" w:lineRule="auto"/>
              <w:ind w:left="-315" w:leftChars="-150" w:firstLine="630" w:firstLineChars="300"/>
              <w:rPr>
                <w:rFonts w:hint="eastAsia" w:ascii="宋体" w:hAnsi="宋体" w:eastAsia="宋体" w:cs="宋体"/>
                <w:sz w:val="21"/>
                <w:szCs w:val="21"/>
              </w:rPr>
            </w:pPr>
            <w:r>
              <w:rPr>
                <w:rFonts w:hint="eastAsia" w:ascii="宋体" w:hAnsi="宋体" w:eastAsia="宋体" w:cs="宋体"/>
                <w:sz w:val="21"/>
                <w:szCs w:val="21"/>
              </w:rPr>
              <w:t>生产厂家</w:t>
            </w:r>
            <w:r>
              <w:rPr>
                <w:rFonts w:hint="eastAsia" w:ascii="宋体" w:hAnsi="宋体" w:eastAsia="宋体" w:cs="宋体"/>
                <w:sz w:val="21"/>
                <w:szCs w:val="21"/>
              </w:rPr>
              <w:tab/>
            </w:r>
            <w:r>
              <w:rPr>
                <w:rFonts w:hint="eastAsia" w:ascii="宋体" w:hAnsi="宋体" w:eastAsia="宋体" w:cs="宋体"/>
                <w:sz w:val="21"/>
                <w:szCs w:val="21"/>
                <w:lang w:val="en-US" w:eastAsia="zh-CN"/>
              </w:rPr>
              <w:t>西安博华机电股份</w:t>
            </w:r>
            <w:r>
              <w:rPr>
                <w:rFonts w:hint="eastAsia" w:ascii="宋体" w:hAnsi="宋体" w:eastAsia="宋体" w:cs="宋体"/>
                <w:sz w:val="21"/>
                <w:szCs w:val="21"/>
              </w:rPr>
              <w:t>有限公司</w:t>
            </w:r>
            <w:r>
              <w:rPr>
                <w:rFonts w:hint="eastAsia" w:ascii="宋体" w:hAnsi="宋体" w:eastAsia="宋体" w:cs="宋体"/>
                <w:sz w:val="21"/>
                <w:szCs w:val="21"/>
              </w:rPr>
              <w:tab/>
            </w:r>
            <w:r>
              <w:rPr>
                <w:rFonts w:hint="eastAsia" w:ascii="宋体" w:hAnsi="宋体" w:eastAsia="宋体" w:cs="宋体"/>
                <w:sz w:val="21"/>
                <w:szCs w:val="21"/>
              </w:rPr>
              <w:t>生产日期</w:t>
            </w:r>
            <w:r>
              <w:rPr>
                <w:rFonts w:hint="eastAsia" w:ascii="宋体" w:hAnsi="宋体" w:eastAsia="宋体" w:cs="宋体"/>
                <w:sz w:val="21"/>
                <w:szCs w:val="21"/>
              </w:rPr>
              <w:tab/>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.10.2</w:t>
            </w:r>
            <w:r>
              <w:rPr>
                <w:rFonts w:hint="eastAsia" w:ascii="宋体" w:hAnsi="宋体" w:cs="宋体"/>
                <w:sz w:val="21"/>
                <w:szCs w:val="21"/>
                <w:lang w:val="en-US" w:eastAsia="zh-CN"/>
              </w:rPr>
              <w:t>0</w:t>
            </w:r>
          </w:p>
          <w:p>
            <w:pPr>
              <w:spacing w:line="360" w:lineRule="auto"/>
              <w:ind w:left="-315" w:leftChars="-150" w:firstLine="630" w:firstLineChars="300"/>
              <w:rPr>
                <w:rFonts w:hint="eastAsia" w:ascii="宋体" w:hAnsi="宋体" w:eastAsia="宋体" w:cs="宋体"/>
                <w:sz w:val="21"/>
                <w:szCs w:val="21"/>
              </w:rPr>
            </w:pPr>
            <w:r>
              <w:rPr>
                <w:rFonts w:hint="eastAsia" w:ascii="宋体" w:hAnsi="宋体" w:eastAsia="宋体" w:cs="宋体"/>
                <w:sz w:val="21"/>
                <w:szCs w:val="21"/>
              </w:rPr>
              <w:t>检验方式</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验收数量</w:t>
            </w:r>
          </w:p>
          <w:p>
            <w:pPr>
              <w:spacing w:line="360" w:lineRule="auto"/>
              <w:ind w:left="-315" w:leftChars="-150" w:firstLine="630" w:firstLineChars="300"/>
              <w:rPr>
                <w:rFonts w:hint="eastAsia" w:ascii="宋体" w:hAnsi="宋体" w:eastAsia="宋体" w:cs="宋体"/>
                <w:sz w:val="21"/>
                <w:szCs w:val="21"/>
              </w:rPr>
            </w:pPr>
            <w:r>
              <w:rPr>
                <w:rFonts w:hint="eastAsia" w:ascii="宋体" w:hAnsi="宋体" w:eastAsia="宋体" w:cs="宋体"/>
                <w:sz w:val="21"/>
                <w:szCs w:val="21"/>
              </w:rPr>
              <w:t xml:space="preserve">验证结论：合格　( √)             </w:t>
            </w:r>
          </w:p>
          <w:p>
            <w:pPr>
              <w:spacing w:line="360" w:lineRule="auto"/>
              <w:ind w:left="-315" w:leftChars="-150"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b/>
                <w:bCs/>
                <w:sz w:val="21"/>
                <w:szCs w:val="21"/>
                <w:lang w:val="en-US" w:eastAsia="zh-CN"/>
              </w:rPr>
              <w:t xml:space="preserve">验收人：孔磊   </w:t>
            </w:r>
            <w:r>
              <w:rPr>
                <w:rFonts w:hint="eastAsia" w:ascii="宋体" w:hAnsi="宋体" w:eastAsia="宋体" w:cs="宋体"/>
                <w:sz w:val="21"/>
                <w:szCs w:val="21"/>
              </w:rPr>
              <w:t>日期：20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.10.26</w:t>
            </w:r>
          </w:p>
          <w:p>
            <w:pPr>
              <w:spacing w:line="360" w:lineRule="auto"/>
              <w:ind w:left="-315" w:leftChars="-150" w:firstLine="632" w:firstLineChars="300"/>
              <w:rPr>
                <w:rFonts w:hint="eastAsia" w:ascii="宋体" w:hAnsi="宋体" w:eastAsia="宋体" w:cs="宋体"/>
                <w:sz w:val="21"/>
                <w:szCs w:val="21"/>
                <w:lang w:val="en-US" w:eastAsia="zh-CN"/>
              </w:rPr>
            </w:pPr>
            <w:r>
              <w:rPr>
                <w:rFonts w:hint="eastAsia" w:ascii="宋体" w:hAnsi="宋体" w:eastAsia="宋体" w:cs="宋体"/>
                <w:b/>
                <w:bCs/>
                <w:sz w:val="21"/>
                <w:szCs w:val="21"/>
              </w:rPr>
              <w:t>抽3</w:t>
            </w:r>
            <w:r>
              <w:rPr>
                <w:rFonts w:hint="eastAsia" w:ascii="宋体" w:hAnsi="宋体" w:eastAsia="宋体" w:cs="宋体"/>
                <w:sz w:val="21"/>
                <w:szCs w:val="21"/>
                <w:lang w:val="en-US" w:eastAsia="zh-CN"/>
              </w:rPr>
              <w:t>入库单</w:t>
            </w:r>
          </w:p>
          <w:p>
            <w:pPr>
              <w:spacing w:line="360" w:lineRule="auto"/>
              <w:ind w:left="-315" w:leftChars="-150" w:firstLine="630" w:firstLineChars="300"/>
              <w:rPr>
                <w:rFonts w:hint="eastAsia" w:ascii="宋体" w:hAnsi="宋体" w:eastAsia="宋体" w:cs="宋体"/>
                <w:sz w:val="21"/>
                <w:szCs w:val="21"/>
              </w:rPr>
            </w:pPr>
            <w:r>
              <w:rPr>
                <w:rFonts w:hint="eastAsia" w:ascii="宋体" w:hAnsi="宋体" w:eastAsia="宋体" w:cs="宋体"/>
                <w:sz w:val="21"/>
                <w:szCs w:val="21"/>
              </w:rPr>
              <w:t>产品名称</w:t>
            </w:r>
            <w:r>
              <w:rPr>
                <w:rFonts w:hint="eastAsia" w:ascii="宋体" w:hAnsi="宋体" w:eastAsia="宋体" w:cs="宋体"/>
                <w:sz w:val="21"/>
                <w:szCs w:val="21"/>
              </w:rPr>
              <w:tab/>
            </w:r>
            <w:r>
              <w:rPr>
                <w:rFonts w:hint="eastAsia" w:ascii="宋体" w:hAnsi="宋体" w:eastAsia="宋体" w:cs="宋体"/>
                <w:sz w:val="21"/>
                <w:szCs w:val="21"/>
                <w:lang w:val="en-US" w:eastAsia="zh-CN"/>
              </w:rPr>
              <w:t>斑马条</w:t>
            </w:r>
            <w:r>
              <w:rPr>
                <w:rFonts w:hint="eastAsia" w:ascii="宋体" w:hAnsi="宋体" w:eastAsia="宋体" w:cs="宋体"/>
                <w:sz w:val="21"/>
                <w:szCs w:val="21"/>
              </w:rPr>
              <w:tab/>
            </w:r>
            <w:r>
              <w:rPr>
                <w:rFonts w:hint="eastAsia" w:ascii="宋体" w:hAnsi="宋体" w:eastAsia="宋体" w:cs="宋体"/>
                <w:sz w:val="21"/>
                <w:szCs w:val="21"/>
              </w:rPr>
              <w:t>型号规格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800*50</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200</w:t>
            </w:r>
            <w:r>
              <w:rPr>
                <w:rFonts w:hint="eastAsia" w:ascii="宋体" w:hAnsi="宋体" w:eastAsia="宋体" w:cs="宋体"/>
                <w:sz w:val="21"/>
                <w:szCs w:val="21"/>
                <w:lang w:val="en-US" w:eastAsia="zh-CN"/>
              </w:rPr>
              <w:t>件</w:t>
            </w:r>
          </w:p>
          <w:p>
            <w:pPr>
              <w:spacing w:line="360" w:lineRule="auto"/>
              <w:ind w:left="-315" w:leftChars="-150"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rPr>
              <w:t>生产厂家</w:t>
            </w:r>
            <w:r>
              <w:rPr>
                <w:rFonts w:hint="eastAsia" w:ascii="宋体" w:hAnsi="宋体" w:eastAsia="宋体" w:cs="宋体"/>
                <w:sz w:val="21"/>
                <w:szCs w:val="21"/>
              </w:rPr>
              <w:tab/>
            </w:r>
            <w:r>
              <w:rPr>
                <w:rFonts w:hint="eastAsia" w:ascii="宋体" w:hAnsi="宋体" w:eastAsia="宋体" w:cs="宋体"/>
                <w:sz w:val="21"/>
                <w:szCs w:val="21"/>
                <w:lang w:val="en-US" w:eastAsia="zh-CN"/>
              </w:rPr>
              <w:t>西安博华机电股份</w:t>
            </w:r>
            <w:r>
              <w:rPr>
                <w:rFonts w:hint="eastAsia" w:ascii="宋体" w:hAnsi="宋体" w:eastAsia="宋体" w:cs="宋体"/>
                <w:sz w:val="21"/>
                <w:szCs w:val="21"/>
              </w:rPr>
              <w:t>有限公司</w:t>
            </w:r>
            <w:r>
              <w:rPr>
                <w:rFonts w:hint="eastAsia" w:ascii="宋体" w:hAnsi="宋体" w:eastAsia="宋体" w:cs="宋体"/>
                <w:sz w:val="21"/>
                <w:szCs w:val="21"/>
              </w:rPr>
              <w:tab/>
            </w:r>
            <w:r>
              <w:rPr>
                <w:rFonts w:hint="eastAsia" w:ascii="宋体" w:hAnsi="宋体" w:eastAsia="宋体" w:cs="宋体"/>
                <w:sz w:val="21"/>
                <w:szCs w:val="21"/>
              </w:rPr>
              <w:t>生产日期</w:t>
            </w:r>
            <w:r>
              <w:rPr>
                <w:rFonts w:hint="eastAsia" w:ascii="宋体" w:hAnsi="宋体" w:eastAsia="宋体" w:cs="宋体"/>
                <w:sz w:val="21"/>
                <w:szCs w:val="21"/>
              </w:rPr>
              <w:tab/>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.11.5</w:t>
            </w:r>
          </w:p>
          <w:p>
            <w:pPr>
              <w:spacing w:line="360" w:lineRule="auto"/>
              <w:ind w:left="-315" w:leftChars="-150" w:firstLine="630" w:firstLineChars="300"/>
              <w:rPr>
                <w:rFonts w:hint="eastAsia" w:ascii="宋体" w:hAnsi="宋体" w:eastAsia="宋体" w:cs="宋体"/>
                <w:sz w:val="21"/>
                <w:szCs w:val="21"/>
              </w:rPr>
            </w:pPr>
            <w:r>
              <w:rPr>
                <w:rFonts w:hint="eastAsia" w:ascii="宋体" w:hAnsi="宋体" w:eastAsia="宋体" w:cs="宋体"/>
                <w:sz w:val="21"/>
                <w:szCs w:val="21"/>
              </w:rPr>
              <w:t>检验方式</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验收数量</w:t>
            </w:r>
          </w:p>
          <w:p>
            <w:pPr>
              <w:spacing w:line="360" w:lineRule="auto"/>
              <w:ind w:left="-315" w:leftChars="-150" w:firstLine="630" w:firstLineChars="300"/>
              <w:rPr>
                <w:rFonts w:hint="eastAsia" w:ascii="宋体" w:hAnsi="宋体" w:eastAsia="宋体" w:cs="宋体"/>
                <w:sz w:val="21"/>
                <w:szCs w:val="21"/>
              </w:rPr>
            </w:pPr>
            <w:r>
              <w:rPr>
                <w:rFonts w:hint="eastAsia" w:ascii="宋体" w:hAnsi="宋体" w:eastAsia="宋体" w:cs="宋体"/>
                <w:sz w:val="21"/>
                <w:szCs w:val="21"/>
              </w:rPr>
              <w:t xml:space="preserve">验证结论：合格　( √)             </w:t>
            </w:r>
          </w:p>
          <w:p>
            <w:pPr>
              <w:spacing w:line="360" w:lineRule="auto"/>
              <w:ind w:left="-315" w:leftChars="-150" w:firstLine="630" w:firstLineChars="300"/>
              <w:rPr>
                <w:rFonts w:hint="default"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b/>
                <w:bCs/>
                <w:sz w:val="21"/>
                <w:szCs w:val="21"/>
                <w:lang w:val="en-US" w:eastAsia="zh-CN"/>
              </w:rPr>
              <w:t xml:space="preserve">验收人：孔磊   </w:t>
            </w:r>
            <w:r>
              <w:rPr>
                <w:rFonts w:hint="eastAsia" w:ascii="宋体" w:hAnsi="宋体" w:eastAsia="宋体" w:cs="宋体"/>
                <w:sz w:val="21"/>
                <w:szCs w:val="21"/>
              </w:rPr>
              <w:t>日期：20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.11.</w:t>
            </w:r>
            <w:r>
              <w:rPr>
                <w:rFonts w:hint="eastAsia" w:ascii="宋体" w:hAnsi="宋体" w:cs="宋体"/>
                <w:sz w:val="21"/>
                <w:szCs w:val="21"/>
                <w:lang w:val="en-US" w:eastAsia="zh-CN"/>
              </w:rPr>
              <w:t>14</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采购进货检验中发现的不合格品，由</w:t>
            </w:r>
            <w:r>
              <w:rPr>
                <w:rFonts w:hint="eastAsia" w:ascii="宋体" w:hAnsi="宋体" w:eastAsia="宋体" w:cs="宋体"/>
                <w:sz w:val="21"/>
                <w:szCs w:val="21"/>
                <w:lang w:val="en-US" w:eastAsia="zh-CN"/>
              </w:rPr>
              <w:t>供销</w:t>
            </w:r>
            <w:r>
              <w:rPr>
                <w:rFonts w:hint="eastAsia" w:ascii="宋体" w:hAnsi="宋体" w:eastAsia="宋体" w:cs="宋体"/>
                <w:sz w:val="21"/>
                <w:szCs w:val="21"/>
              </w:rPr>
              <w:t>部负责退回供应商，目前，公司的供应商比较稳定，产品质量达到公司的质量要求，未出现采购不合格的情况。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销售及服务的控制</w:t>
            </w: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sz w:val="21"/>
                <w:szCs w:val="21"/>
              </w:rPr>
            </w:pPr>
          </w:p>
        </w:tc>
        <w:tc>
          <w:tcPr>
            <w:tcW w:w="9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Q8.5.1</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1.公司“销售服务管理规程”，：</w:t>
            </w:r>
          </w:p>
          <w:p>
            <w:pPr>
              <w:tabs>
                <w:tab w:val="left" w:pos="6390"/>
              </w:tabs>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rPr>
              <w:t>客户接触--合同评审--签订合同--客户付款--采购--客户提货--验收-发货--收回单据-交付</w:t>
            </w:r>
            <w:r>
              <w:rPr>
                <w:rFonts w:hint="eastAsia" w:ascii="宋体" w:hAnsi="宋体" w:eastAsia="宋体" w:cs="宋体"/>
                <w:b/>
                <w:sz w:val="21"/>
                <w:szCs w:val="21"/>
                <w:lang w:val="en-US" w:eastAsia="zh-CN"/>
              </w:rPr>
              <w:t>--售后服务</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2.提供“销售服务检查记录”，检查内容有</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1.服务范围2.服务内容3.工作标准4.销售人员安排及工作流程等</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查阅销售过程控制情况</w:t>
            </w:r>
          </w:p>
          <w:p>
            <w:pPr>
              <w:pStyle w:val="14"/>
              <w:spacing w:line="360" w:lineRule="auto"/>
              <w:rPr>
                <w:rFonts w:hint="eastAsia" w:ascii="宋体" w:hAnsi="宋体" w:eastAsia="宋体" w:cs="宋体"/>
                <w:sz w:val="21"/>
                <w:szCs w:val="21"/>
              </w:rPr>
            </w:pPr>
            <w:r>
              <w:rPr>
                <w:rFonts w:hint="eastAsia" w:ascii="宋体" w:hAnsi="宋体" w:eastAsia="宋体" w:cs="宋体"/>
                <w:b/>
                <w:bCs w:val="0"/>
                <w:sz w:val="21"/>
                <w:szCs w:val="21"/>
              </w:rPr>
              <w:t>1</w:t>
            </w:r>
            <w:r>
              <w:rPr>
                <w:rFonts w:hint="eastAsia" w:ascii="宋体" w:hAnsi="宋体" w:eastAsia="宋体" w:cs="宋体"/>
                <w:b/>
                <w:bCs w:val="0"/>
                <w:sz w:val="21"/>
                <w:szCs w:val="21"/>
                <w:lang w:eastAsia="zh-CN"/>
              </w:rPr>
              <w:t>）</w:t>
            </w:r>
            <w:r>
              <w:rPr>
                <w:rFonts w:hint="eastAsia" w:ascii="宋体" w:hAnsi="宋体" w:eastAsia="宋体" w:cs="宋体"/>
                <w:b w:val="0"/>
                <w:bCs/>
                <w:sz w:val="21"/>
                <w:szCs w:val="21"/>
                <w:lang w:val="en-US" w:eastAsia="zh-CN"/>
              </w:rPr>
              <w:t>红白反光膜</w:t>
            </w:r>
            <w:r>
              <w:rPr>
                <w:rFonts w:hint="eastAsia" w:ascii="宋体" w:hAnsi="宋体" w:eastAsia="宋体" w:cs="宋体"/>
                <w:b w:val="0"/>
                <w:bCs/>
                <w:sz w:val="21"/>
                <w:szCs w:val="21"/>
              </w:rPr>
              <w:t>的销售</w:t>
            </w:r>
          </w:p>
          <w:p>
            <w:pPr>
              <w:spacing w:line="360" w:lineRule="auto"/>
              <w:rPr>
                <w:rFonts w:hint="eastAsia" w:ascii="宋体" w:hAnsi="宋体" w:eastAsia="宋体" w:cs="宋体"/>
                <w:sz w:val="21"/>
                <w:szCs w:val="21"/>
              </w:rPr>
            </w:pPr>
            <w:r>
              <w:rPr>
                <w:rFonts w:hint="eastAsia" w:ascii="宋体" w:hAnsi="宋体" w:eastAsia="宋体" w:cs="宋体"/>
                <w:sz w:val="21"/>
                <w:szCs w:val="21"/>
              </w:rPr>
              <w:t>顾客名称:</w:t>
            </w:r>
            <w:r>
              <w:rPr>
                <w:rFonts w:hint="eastAsia" w:ascii="宋体" w:hAnsi="宋体" w:eastAsia="宋体" w:cs="宋体"/>
                <w:sz w:val="21"/>
                <w:szCs w:val="21"/>
                <w:lang w:val="en-US" w:eastAsia="zh-CN"/>
              </w:rPr>
              <w:t>中联重科股份有限公司工程起重机分公司</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销售人员刘昆通过QQ</w:t>
            </w:r>
            <w:r>
              <w:rPr>
                <w:rFonts w:hint="eastAsia" w:ascii="宋体" w:hAnsi="宋体" w:cs="宋体"/>
                <w:sz w:val="21"/>
                <w:szCs w:val="21"/>
                <w:lang w:eastAsia="zh-CN"/>
              </w:rPr>
              <w:t>、</w:t>
            </w:r>
            <w:r>
              <w:rPr>
                <w:rFonts w:hint="eastAsia" w:ascii="宋体" w:hAnsi="宋体" w:eastAsia="宋体" w:cs="宋体"/>
                <w:sz w:val="21"/>
                <w:szCs w:val="21"/>
              </w:rPr>
              <w:t>电话</w:t>
            </w:r>
            <w:r>
              <w:rPr>
                <w:rFonts w:hint="eastAsia" w:ascii="宋体" w:hAnsi="宋体" w:cs="宋体"/>
                <w:sz w:val="21"/>
                <w:szCs w:val="21"/>
                <w:lang w:eastAsia="zh-CN"/>
              </w:rPr>
              <w:t>、</w:t>
            </w:r>
            <w:r>
              <w:rPr>
                <w:rFonts w:hint="eastAsia" w:ascii="宋体" w:hAnsi="宋体" w:eastAsia="宋体" w:cs="宋体"/>
                <w:sz w:val="21"/>
                <w:szCs w:val="21"/>
              </w:rPr>
              <w:t>微信邮件跟顾客刘长春进行沟通</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--查,QQ</w:t>
            </w:r>
            <w:r>
              <w:rPr>
                <w:rFonts w:hint="eastAsia" w:ascii="宋体" w:hAnsi="宋体" w:cs="宋体"/>
                <w:sz w:val="21"/>
                <w:szCs w:val="21"/>
                <w:lang w:eastAsia="zh-CN"/>
              </w:rPr>
              <w:t>、</w:t>
            </w:r>
            <w:r>
              <w:rPr>
                <w:rFonts w:hint="eastAsia" w:ascii="宋体" w:hAnsi="宋体" w:eastAsia="宋体" w:cs="宋体"/>
                <w:sz w:val="21"/>
                <w:szCs w:val="21"/>
              </w:rPr>
              <w:t>微信沟通记录</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双方通过QQ及微信电话等,对进行产品型号\数量\及运输方式的的沟通,直至签订合同,同时就交付的情况及售后的情况,保持联系</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轮胎总成</w:t>
            </w:r>
            <w:r>
              <w:rPr>
                <w:rFonts w:hint="eastAsia" w:ascii="宋体" w:hAnsi="宋体" w:eastAsia="宋体" w:cs="宋体"/>
                <w:b w:val="0"/>
                <w:bCs w:val="0"/>
                <w:kern w:val="0"/>
                <w:sz w:val="21"/>
                <w:szCs w:val="21"/>
              </w:rPr>
              <w:t>的销售</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顾客名称:</w:t>
            </w:r>
            <w:r>
              <w:rPr>
                <w:rFonts w:hint="eastAsia" w:ascii="宋体" w:hAnsi="宋体" w:eastAsia="宋体" w:cs="宋体"/>
                <w:sz w:val="21"/>
                <w:szCs w:val="21"/>
                <w:lang w:val="en-US" w:eastAsia="zh-CN"/>
              </w:rPr>
              <w:t>中联重科股份有限公司汉寿分公司</w:t>
            </w:r>
            <w:r>
              <w:rPr>
                <w:rFonts w:hint="eastAsia" w:ascii="宋体" w:hAnsi="宋体" w:eastAsia="宋体" w:cs="宋体"/>
                <w:color w:val="0000FF"/>
                <w:sz w:val="21"/>
                <w:szCs w:val="21"/>
              </w:rPr>
              <w:t xml:space="preserve"> </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销售人员通过QQ</w:t>
            </w:r>
            <w:r>
              <w:rPr>
                <w:rFonts w:hint="eastAsia" w:ascii="宋体" w:hAnsi="宋体" w:cs="宋体"/>
                <w:sz w:val="21"/>
                <w:szCs w:val="21"/>
                <w:lang w:eastAsia="zh-CN"/>
              </w:rPr>
              <w:t>、</w:t>
            </w:r>
            <w:r>
              <w:rPr>
                <w:rFonts w:hint="eastAsia" w:ascii="宋体" w:hAnsi="宋体" w:eastAsia="宋体" w:cs="宋体"/>
                <w:sz w:val="21"/>
                <w:szCs w:val="21"/>
              </w:rPr>
              <w:t>电话</w:t>
            </w:r>
            <w:r>
              <w:rPr>
                <w:rFonts w:hint="eastAsia" w:ascii="宋体" w:hAnsi="宋体" w:cs="宋体"/>
                <w:sz w:val="21"/>
                <w:szCs w:val="21"/>
                <w:lang w:eastAsia="zh-CN"/>
              </w:rPr>
              <w:t>、</w:t>
            </w:r>
            <w:r>
              <w:rPr>
                <w:rFonts w:hint="eastAsia" w:ascii="宋体" w:hAnsi="宋体" w:eastAsia="宋体" w:cs="宋体"/>
                <w:sz w:val="21"/>
                <w:szCs w:val="21"/>
              </w:rPr>
              <w:t>微信邮件跟顾客进行沟通</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灭火器面膜</w:t>
            </w:r>
            <w:r>
              <w:rPr>
                <w:rFonts w:hint="eastAsia" w:ascii="宋体" w:hAnsi="宋体" w:eastAsia="宋体" w:cs="宋体"/>
                <w:b w:val="0"/>
                <w:bCs w:val="0"/>
                <w:kern w:val="0"/>
                <w:sz w:val="21"/>
                <w:szCs w:val="21"/>
              </w:rPr>
              <w:t>的销售</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顾客名称:</w:t>
            </w:r>
            <w:r>
              <w:rPr>
                <w:rFonts w:hint="eastAsia" w:ascii="宋体" w:hAnsi="宋体" w:eastAsia="宋体" w:cs="宋体"/>
                <w:sz w:val="21"/>
                <w:szCs w:val="21"/>
                <w:lang w:val="en-US" w:eastAsia="zh-CN"/>
              </w:rPr>
              <w:t>中联重科股份有限公司工程起重机分公司</w:t>
            </w:r>
            <w:r>
              <w:rPr>
                <w:rFonts w:hint="eastAsia" w:ascii="宋体" w:hAnsi="宋体" w:eastAsia="宋体" w:cs="宋体"/>
                <w:color w:val="0000FF"/>
                <w:sz w:val="21"/>
                <w:szCs w:val="21"/>
              </w:rPr>
              <w:t xml:space="preserve"> </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销售人员刘昆 通过QQ跟顾客刘长春进行沟通</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--查,QQ沟通记录</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双方通过QQ及微信电话等,对进行产品型号\数量\及运输方式的的沟通,直至签订合同,同时就交付的情况及售后的情况,保持联系</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--提供”销售人员调查表”</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被调查人员:刘昆 夏松元</w:t>
            </w:r>
          </w:p>
          <w:p>
            <w:pPr>
              <w:pStyle w:val="14"/>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调查内容有:仪容仪表/对客户的服务态度/个人修养/语音表达能力/自我认识/专业相关知识/决策能力/应变能力/总体评价/顾客反馈情况/售后服务</w:t>
            </w:r>
          </w:p>
          <w:p>
            <w:pPr>
              <w:pStyle w:val="14"/>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评价人:</w:t>
            </w:r>
            <w:r>
              <w:rPr>
                <w:rFonts w:hint="eastAsia" w:ascii="宋体" w:hAnsi="宋体" w:eastAsia="宋体" w:cs="宋体"/>
                <w:sz w:val="21"/>
                <w:szCs w:val="21"/>
                <w:lang w:val="en-US" w:eastAsia="zh-CN"/>
              </w:rPr>
              <w:t>陈雅棋</w:t>
            </w:r>
            <w:r>
              <w:rPr>
                <w:rFonts w:hint="eastAsia" w:ascii="宋体" w:hAnsi="宋体" w:eastAsia="宋体" w:cs="宋体"/>
                <w:color w:val="000000"/>
                <w:sz w:val="21"/>
                <w:szCs w:val="21"/>
              </w:rPr>
              <w:t xml:space="preserve">  20</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--抽”销售人员服务检查记录”</w:t>
            </w:r>
          </w:p>
          <w:p>
            <w:pPr>
              <w:pStyle w:val="14"/>
              <w:spacing w:line="360" w:lineRule="auto"/>
              <w:rPr>
                <w:rFonts w:hint="eastAsia" w:ascii="宋体" w:hAnsi="宋体" w:eastAsia="宋体" w:cs="宋体"/>
                <w:sz w:val="21"/>
                <w:szCs w:val="21"/>
                <w:lang w:val="en-US" w:eastAsia="zh-CN"/>
              </w:rPr>
            </w:pPr>
            <w:r>
              <w:rPr>
                <w:rFonts w:hint="eastAsia" w:ascii="宋体" w:hAnsi="宋体" w:eastAsia="宋体" w:cs="宋体"/>
                <w:color w:val="000000"/>
                <w:sz w:val="21"/>
                <w:szCs w:val="21"/>
              </w:rPr>
              <w:t>营销人员:刘昆 客户名称:</w:t>
            </w:r>
            <w:r>
              <w:rPr>
                <w:rFonts w:hint="eastAsia" w:ascii="宋体" w:hAnsi="宋体" w:eastAsia="宋体" w:cs="宋体"/>
                <w:sz w:val="21"/>
                <w:szCs w:val="21"/>
                <w:lang w:val="en-US" w:eastAsia="zh-CN"/>
              </w:rPr>
              <w:t>中联重科股份有限公司工程起重机分公司</w:t>
            </w:r>
          </w:p>
          <w:p>
            <w:pPr>
              <w:pStyle w:val="14"/>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营销人员:黄爱萍  客户名称:</w:t>
            </w:r>
            <w:r>
              <w:rPr>
                <w:rFonts w:hint="eastAsia" w:ascii="宋体" w:hAnsi="宋体" w:eastAsia="宋体" w:cs="宋体"/>
                <w:sz w:val="21"/>
                <w:szCs w:val="21"/>
                <w:lang w:val="en-US" w:eastAsia="zh-CN"/>
              </w:rPr>
              <w:t>中联重科股份有限公司底盘分公司</w:t>
            </w:r>
            <w:r>
              <w:rPr>
                <w:rFonts w:hint="eastAsia" w:ascii="宋体" w:hAnsi="宋体" w:eastAsia="宋体" w:cs="宋体"/>
                <w:color w:val="000000"/>
                <w:sz w:val="21"/>
                <w:szCs w:val="21"/>
              </w:rPr>
              <w:t xml:space="preserve"> </w:t>
            </w:r>
          </w:p>
          <w:p>
            <w:pPr>
              <w:pStyle w:val="14"/>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销售主管对合同情况销售的服务情况进行检查,检查内容有:合同评审\服务态度\仪容仪表\售后服务等</w:t>
            </w:r>
          </w:p>
          <w:p>
            <w:pPr>
              <w:pStyle w:val="14"/>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检查人:</w:t>
            </w:r>
            <w:r>
              <w:rPr>
                <w:rFonts w:hint="eastAsia" w:ascii="宋体" w:hAnsi="宋体" w:eastAsia="宋体" w:cs="宋体"/>
                <w:sz w:val="21"/>
                <w:szCs w:val="21"/>
                <w:lang w:val="en-US" w:eastAsia="zh-CN"/>
              </w:rPr>
              <w:t>陈雅棋</w:t>
            </w:r>
            <w:r>
              <w:rPr>
                <w:rFonts w:hint="eastAsia" w:ascii="宋体" w:hAnsi="宋体" w:eastAsia="宋体" w:cs="宋体"/>
                <w:color w:val="000000"/>
                <w:sz w:val="21"/>
                <w:szCs w:val="21"/>
              </w:rPr>
              <w:t xml:space="preserve">   批准:</w:t>
            </w:r>
            <w:r>
              <w:rPr>
                <w:rFonts w:hint="eastAsia" w:ascii="宋体" w:hAnsi="宋体" w:eastAsia="宋体" w:cs="宋体"/>
                <w:color w:val="000000"/>
                <w:sz w:val="21"/>
                <w:szCs w:val="21"/>
                <w:lang w:val="en-US" w:eastAsia="zh-CN"/>
              </w:rPr>
              <w:t>余云波</w:t>
            </w:r>
            <w:r>
              <w:rPr>
                <w:rFonts w:hint="eastAsia" w:ascii="宋体" w:hAnsi="宋体" w:eastAsia="宋体" w:cs="宋体"/>
                <w:color w:val="000000"/>
                <w:sz w:val="21"/>
                <w:szCs w:val="21"/>
              </w:rPr>
              <w:t xml:space="preserve">  20</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lang w:val="en-US" w:eastAsia="zh-CN"/>
              </w:rPr>
              <w:t>.30</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提供《销售服务过程记录表》</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编号：RC/</w:t>
            </w:r>
            <w:r>
              <w:rPr>
                <w:rFonts w:hint="eastAsia" w:ascii="宋体" w:hAnsi="宋体" w:eastAsia="宋体" w:cs="宋体"/>
                <w:color w:val="000000"/>
                <w:sz w:val="21"/>
                <w:szCs w:val="21"/>
                <w:lang w:val="en-US" w:eastAsia="zh-CN"/>
              </w:rPr>
              <w:t>BH</w:t>
            </w:r>
            <w:r>
              <w:rPr>
                <w:rFonts w:hint="eastAsia" w:ascii="宋体" w:hAnsi="宋体" w:eastAsia="宋体" w:cs="宋体"/>
                <w:color w:val="000000"/>
                <w:sz w:val="21"/>
                <w:szCs w:val="21"/>
              </w:rPr>
              <w:t xml:space="preserve">061                 ■确认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rPr>
              <w:tab/>
            </w:r>
            <w:r>
              <w:rPr>
                <w:rFonts w:hint="eastAsia" w:ascii="宋体" w:hAnsi="宋体" w:eastAsia="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ab/>
            </w:r>
            <w:r>
              <w:rPr>
                <w:rFonts w:hint="eastAsia" w:ascii="宋体" w:hAnsi="宋体" w:eastAsia="宋体" w:cs="宋体"/>
                <w:color w:val="000000"/>
                <w:sz w:val="21"/>
                <w:szCs w:val="21"/>
              </w:rPr>
              <w:t>过程确认</w:t>
            </w:r>
            <w:r>
              <w:rPr>
                <w:rFonts w:hint="eastAsia" w:ascii="宋体" w:hAnsi="宋体" w:eastAsia="宋体" w:cs="宋体"/>
                <w:color w:val="000000"/>
                <w:sz w:val="21"/>
                <w:szCs w:val="21"/>
              </w:rPr>
              <w:tab/>
            </w:r>
            <w:r>
              <w:rPr>
                <w:rFonts w:hint="eastAsia" w:ascii="宋体" w:hAnsi="宋体" w:eastAsia="宋体" w:cs="宋体"/>
                <w:color w:val="000000"/>
                <w:sz w:val="21"/>
                <w:szCs w:val="21"/>
              </w:rPr>
              <w:t>销售过程</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1.人员能力</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姓  名</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        培训情概况</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                人员能力确认</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ab/>
            </w:r>
            <w:r>
              <w:rPr>
                <w:rFonts w:hint="eastAsia" w:ascii="宋体" w:hAnsi="宋体" w:eastAsia="宋体" w:cs="宋体"/>
                <w:color w:val="000000"/>
                <w:sz w:val="21"/>
                <w:szCs w:val="21"/>
              </w:rPr>
              <w:t>刘昆、黄爱萍</w:t>
            </w:r>
            <w:r>
              <w:rPr>
                <w:rFonts w:hint="eastAsia" w:ascii="宋体" w:hAnsi="宋体" w:eastAsia="宋体" w:cs="宋体"/>
                <w:color w:val="000000"/>
                <w:sz w:val="21"/>
                <w:szCs w:val="21"/>
              </w:rPr>
              <w:tab/>
            </w:r>
            <w:r>
              <w:rPr>
                <w:rFonts w:hint="eastAsia" w:ascii="宋体" w:hAnsi="宋体" w:eastAsia="宋体" w:cs="宋体"/>
                <w:color w:val="000000"/>
                <w:sz w:val="21"/>
                <w:szCs w:val="21"/>
              </w:rPr>
              <w:t>经企业培训达到上岗要求，</w:t>
            </w:r>
            <w:r>
              <w:rPr>
                <w:rFonts w:hint="eastAsia" w:ascii="宋体" w:hAnsi="宋体" w:eastAsia="宋体" w:cs="宋体"/>
                <w:color w:val="000000"/>
                <w:sz w:val="21"/>
                <w:szCs w:val="21"/>
              </w:rPr>
              <w:tab/>
            </w:r>
            <w:r>
              <w:rPr>
                <w:rFonts w:hint="eastAsia" w:ascii="宋体" w:hAnsi="宋体" w:eastAsia="宋体" w:cs="宋体"/>
                <w:color w:val="000000"/>
                <w:sz w:val="21"/>
                <w:szCs w:val="21"/>
              </w:rPr>
              <w:t>掌握销售流程及销售技巧，经考核认定符合上岗要求</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2.销售文件</w:t>
            </w:r>
            <w:r>
              <w:rPr>
                <w:rFonts w:hint="eastAsia" w:ascii="宋体" w:hAnsi="宋体" w:eastAsia="宋体" w:cs="宋体"/>
                <w:color w:val="000000"/>
                <w:sz w:val="21"/>
                <w:szCs w:val="21"/>
              </w:rPr>
              <w:tab/>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销售服务管理规定</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符合销售工作要求</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3.销售过程确认</w:t>
            </w:r>
            <w:r>
              <w:rPr>
                <w:rFonts w:hint="eastAsia" w:ascii="宋体" w:hAnsi="宋体" w:eastAsia="宋体" w:cs="宋体"/>
                <w:color w:val="000000"/>
                <w:sz w:val="21"/>
                <w:szCs w:val="21"/>
              </w:rPr>
              <w:tab/>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信息收集----确定顾客要求（接受招标文件）-----落实供方信息----评审----落实采购计划---- 编制配货方案-----递送发货通知---- 监控运输过程----组织现场验收和交货----提供售后技术服务----信息反馈</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4.过程确认结论</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ab/>
            </w:r>
            <w:r>
              <w:rPr>
                <w:rFonts w:hint="eastAsia" w:ascii="宋体" w:hAnsi="宋体" w:eastAsia="宋体" w:cs="宋体"/>
                <w:color w:val="000000"/>
                <w:sz w:val="21"/>
                <w:szCs w:val="21"/>
              </w:rPr>
              <w:t>该销售过程所使用的文件和销售人员能够满足产品要求，销售服务管理规定有效</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确认</w:t>
            </w:r>
            <w:r>
              <w:rPr>
                <w:rFonts w:hint="eastAsia" w:ascii="宋体" w:hAnsi="宋体" w:eastAsia="宋体" w:cs="宋体"/>
                <w:color w:val="000000"/>
                <w:sz w:val="21"/>
                <w:szCs w:val="21"/>
                <w:lang w:val="en-US" w:eastAsia="zh-CN"/>
              </w:rPr>
              <w:t>批准</w:t>
            </w:r>
            <w:r>
              <w:rPr>
                <w:rFonts w:hint="eastAsia" w:ascii="宋体" w:hAnsi="宋体" w:eastAsia="宋体" w:cs="宋体"/>
                <w:color w:val="000000"/>
                <w:sz w:val="21"/>
                <w:szCs w:val="21"/>
              </w:rPr>
              <w:t>/日期：</w:t>
            </w:r>
            <w:r>
              <w:rPr>
                <w:rFonts w:hint="eastAsia" w:ascii="宋体" w:hAnsi="宋体" w:eastAsia="宋体" w:cs="宋体"/>
                <w:color w:val="000000"/>
                <w:sz w:val="21"/>
                <w:szCs w:val="21"/>
                <w:lang w:val="en-US" w:eastAsia="zh-CN"/>
              </w:rPr>
              <w:t>余云波</w:t>
            </w:r>
            <w:r>
              <w:rPr>
                <w:rFonts w:hint="eastAsia" w:ascii="宋体" w:hAnsi="宋体" w:eastAsia="宋体" w:cs="宋体"/>
                <w:color w:val="000000"/>
                <w:sz w:val="21"/>
                <w:szCs w:val="21"/>
              </w:rPr>
              <w:t xml:space="preserve"> 20</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检查现场整洁，能有效对</w:t>
            </w:r>
            <w:r>
              <w:rPr>
                <w:rFonts w:hint="eastAsia" w:ascii="宋体" w:hAnsi="宋体" w:eastAsia="宋体" w:cs="宋体"/>
                <w:sz w:val="21"/>
                <w:szCs w:val="21"/>
                <w:lang w:val="en-US" w:eastAsia="zh-CN"/>
              </w:rPr>
              <w:t>汽车配件</w:t>
            </w:r>
            <w:r>
              <w:rPr>
                <w:rFonts w:hint="eastAsia" w:ascii="宋体" w:hAnsi="宋体" w:eastAsia="宋体" w:cs="宋体"/>
                <w:sz w:val="21"/>
                <w:szCs w:val="21"/>
              </w:rPr>
              <w:t>的销售</w:t>
            </w:r>
            <w:r>
              <w:rPr>
                <w:rFonts w:hint="eastAsia" w:ascii="宋体" w:hAnsi="宋体" w:eastAsia="宋体" w:cs="宋体"/>
                <w:bCs/>
                <w:sz w:val="21"/>
                <w:szCs w:val="21"/>
              </w:rPr>
              <w:t>服务</w:t>
            </w:r>
            <w:r>
              <w:rPr>
                <w:rFonts w:hint="eastAsia" w:ascii="宋体" w:hAnsi="宋体" w:eastAsia="宋体" w:cs="宋体"/>
                <w:color w:val="000000"/>
                <w:sz w:val="21"/>
                <w:szCs w:val="21"/>
              </w:rPr>
              <w:t>过程进行控制。</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汽车配件</w:t>
            </w:r>
            <w:r>
              <w:rPr>
                <w:rFonts w:hint="eastAsia" w:ascii="宋体" w:hAnsi="宋体" w:eastAsia="宋体" w:cs="宋体"/>
                <w:sz w:val="21"/>
                <w:szCs w:val="21"/>
              </w:rPr>
              <w:t>的销售</w:t>
            </w:r>
            <w:r>
              <w:rPr>
                <w:rFonts w:hint="eastAsia" w:ascii="宋体" w:hAnsi="宋体" w:eastAsia="宋体" w:cs="宋体"/>
                <w:color w:val="000000"/>
                <w:sz w:val="21"/>
                <w:szCs w:val="21"/>
              </w:rPr>
              <w:t>交付后由公司负责人员进行回访</w:t>
            </w:r>
            <w:r>
              <w:rPr>
                <w:rFonts w:hint="eastAsia" w:ascii="宋体" w:hAnsi="宋体" w:eastAsia="宋体" w:cs="宋体"/>
                <w:color w:val="000000"/>
                <w:sz w:val="21"/>
                <w:szCs w:val="21"/>
                <w:lang w:eastAsia="zh-CN"/>
              </w:rPr>
              <w:t>。</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提供《销售服务过程记录表》，确认内容包括：销售服务方法和程序、销售服务程序、设备工具的认可、人员资格的鉴定、记录要求等。评审结论：根据公司实际情况，销售服务实现过程按照公司质量控制管理制度进行，过程所用基础设施均处在完好状态，从业人员经过培训，胜任本职工作，可以提供满足顾客要求、法律法规要求的服务。 </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确认人：</w:t>
            </w:r>
            <w:r>
              <w:rPr>
                <w:rFonts w:hint="eastAsia" w:ascii="宋体" w:hAnsi="宋体" w:eastAsia="宋体" w:cs="宋体"/>
                <w:color w:val="000000"/>
                <w:sz w:val="21"/>
                <w:szCs w:val="21"/>
                <w:lang w:val="en-US" w:eastAsia="zh-CN"/>
              </w:rPr>
              <w:t>余云波</w:t>
            </w:r>
            <w:r>
              <w:rPr>
                <w:rFonts w:hint="eastAsia" w:ascii="宋体" w:hAnsi="宋体" w:eastAsia="宋体" w:cs="宋体"/>
                <w:color w:val="000000"/>
                <w:sz w:val="21"/>
                <w:szCs w:val="21"/>
              </w:rPr>
              <w:t xml:space="preserve">  确认时间：20</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rPr>
              <w:t xml:space="preserve"> </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标识和可追溯性/防护</w:t>
            </w:r>
          </w:p>
          <w:p>
            <w:pPr>
              <w:spacing w:line="360" w:lineRule="auto"/>
              <w:rPr>
                <w:rFonts w:hint="eastAsia" w:ascii="宋体" w:hAnsi="宋体" w:eastAsia="宋体" w:cs="宋体"/>
                <w:sz w:val="21"/>
                <w:szCs w:val="21"/>
              </w:rPr>
            </w:pPr>
          </w:p>
        </w:tc>
        <w:tc>
          <w:tcPr>
            <w:tcW w:w="9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Q8.5.2/8.5.4</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可追溯性：当有追溯性要求时，通过编号的标识来完成追溯。</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现场查看各种记录齐全，符合标准要求</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GB"/>
              </w:rPr>
              <w:t>防护：编制了产品防护包装规定，，如果有特殊要求的根据顾客要求和合同进行包装，产品在搬运过程中规定轻搬轻放，严禁野蛮装卸，产品放置在规定的区域，避免日晒、雨林等，现场查看，产品的防护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顾客或外部供方财产</w:t>
            </w:r>
          </w:p>
          <w:p>
            <w:pPr>
              <w:spacing w:line="360" w:lineRule="auto"/>
              <w:rPr>
                <w:rFonts w:hint="eastAsia" w:ascii="宋体" w:hAnsi="宋体" w:eastAsia="宋体" w:cs="宋体"/>
                <w:sz w:val="21"/>
                <w:szCs w:val="21"/>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Q8.5.3</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公司在设计服务过程中不涉及顾客提供的任何产品、知识产权。顾客的个人信息，公司将其作为商业秘密，做到不外泄，经询问，无顾客的个人信息丢失和泄漏情况发生</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公司对顾客的私人信息或有关技术要求均通过专用硬盘区域和配置的专用档案柜予以保存，确保了顾客信息的丢失和泄漏。</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GB"/>
              </w:rPr>
              <w:t>目前公司无实物顾客或外部供方财产。</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交付后的活动</w:t>
            </w:r>
          </w:p>
          <w:p>
            <w:pPr>
              <w:spacing w:line="360" w:lineRule="auto"/>
              <w:rPr>
                <w:rFonts w:hint="eastAsia" w:ascii="宋体" w:hAnsi="宋体" w:eastAsia="宋体" w:cs="宋体"/>
                <w:sz w:val="21"/>
                <w:szCs w:val="21"/>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Q8.5.5</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spacing w:line="360" w:lineRule="auto"/>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更改的控制</w:t>
            </w:r>
          </w:p>
          <w:p>
            <w:pPr>
              <w:spacing w:line="360" w:lineRule="auto"/>
              <w:rPr>
                <w:rFonts w:hint="eastAsia" w:ascii="宋体" w:hAnsi="宋体" w:eastAsia="宋体" w:cs="宋体"/>
                <w:sz w:val="21"/>
                <w:szCs w:val="21"/>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Q8.5.6</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组织应对销售合同的更改进行评审，以确保稳定的符合要求。</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组织应保留形成文件的信息，包括有关更改评审结果、授权进行更改的人员以及根据评审所采取的必要措施。</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经询问，体系运行至今无更改情况发生。</w:t>
            </w:r>
          </w:p>
          <w:p>
            <w:pPr>
              <w:spacing w:line="360" w:lineRule="auto"/>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产品和服务的放行</w:t>
            </w:r>
          </w:p>
          <w:p>
            <w:pPr>
              <w:spacing w:line="360" w:lineRule="auto"/>
              <w:rPr>
                <w:rFonts w:hint="eastAsia" w:ascii="宋体" w:hAnsi="宋体" w:eastAsia="宋体" w:cs="宋体"/>
                <w:sz w:val="21"/>
                <w:szCs w:val="21"/>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Q8.6</w:t>
            </w:r>
          </w:p>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公司产品和服务的放行，需得到</w:t>
            </w:r>
            <w:r>
              <w:rPr>
                <w:rFonts w:hint="eastAsia" w:ascii="宋体" w:hAnsi="宋体" w:eastAsia="宋体" w:cs="宋体"/>
                <w:sz w:val="21"/>
                <w:szCs w:val="21"/>
                <w:lang w:val="en-US" w:eastAsia="zh-CN"/>
              </w:rPr>
              <w:t>供销</w:t>
            </w:r>
            <w:r>
              <w:rPr>
                <w:rFonts w:hint="eastAsia" w:ascii="宋体" w:hAnsi="宋体" w:eastAsia="宋体" w:cs="宋体"/>
                <w:sz w:val="21"/>
                <w:szCs w:val="21"/>
                <w:lang w:val="en-GB"/>
              </w:rPr>
              <w:t>部经理</w:t>
            </w:r>
            <w:r>
              <w:rPr>
                <w:rFonts w:hint="eastAsia" w:ascii="宋体" w:hAnsi="宋体" w:eastAsia="宋体" w:cs="宋体"/>
                <w:sz w:val="21"/>
                <w:szCs w:val="21"/>
                <w:lang w:val="en-US" w:eastAsia="zh-CN"/>
              </w:rPr>
              <w:t>陈雅棋</w:t>
            </w:r>
            <w:r>
              <w:rPr>
                <w:rFonts w:hint="eastAsia" w:ascii="宋体" w:hAnsi="宋体" w:eastAsia="宋体" w:cs="宋体"/>
                <w:sz w:val="21"/>
                <w:szCs w:val="21"/>
                <w:lang w:val="en-GB"/>
              </w:rPr>
              <w:t>的批准后放行</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抽：</w:t>
            </w:r>
            <w:r>
              <w:rPr>
                <w:rFonts w:hint="eastAsia" w:ascii="宋体" w:hAnsi="宋体" w:eastAsia="宋体" w:cs="宋体"/>
                <w:sz w:val="21"/>
                <w:szCs w:val="21"/>
                <w:lang w:val="en-US" w:eastAsia="zh-CN"/>
              </w:rPr>
              <w:t>产品检验记录</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产品名称:</w:t>
            </w:r>
            <w:r>
              <w:rPr>
                <w:rFonts w:hint="eastAsia" w:ascii="宋体" w:hAnsi="宋体" w:eastAsia="宋体" w:cs="宋体"/>
                <w:sz w:val="21"/>
                <w:szCs w:val="21"/>
                <w:lang w:val="en-US" w:eastAsia="zh-CN"/>
              </w:rPr>
              <w:t>安全警示贴1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0件、紧急出口1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0件、严禁带载伸缩1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0件</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检验内容：</w:t>
            </w:r>
            <w:r>
              <w:rPr>
                <w:rFonts w:hint="eastAsia" w:ascii="宋体" w:hAnsi="宋体" w:eastAsia="宋体" w:cs="宋体"/>
                <w:sz w:val="21"/>
                <w:szCs w:val="21"/>
                <w:lang w:val="en-US" w:eastAsia="zh-CN"/>
              </w:rPr>
              <w:t>数量、是否翘边、是否退色</w:t>
            </w:r>
            <w:r>
              <w:rPr>
                <w:rFonts w:hint="eastAsia" w:ascii="宋体" w:hAnsi="宋体" w:eastAsia="宋体" w:cs="宋体"/>
                <w:sz w:val="21"/>
                <w:szCs w:val="21"/>
              </w:rPr>
              <w:t xml:space="preserve">    </w:t>
            </w:r>
          </w:p>
          <w:p>
            <w:pPr>
              <w:pStyle w:val="1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检验人：</w:t>
            </w:r>
            <w:r>
              <w:rPr>
                <w:rFonts w:hint="eastAsia" w:ascii="宋体" w:hAnsi="宋体" w:eastAsia="宋体" w:cs="宋体"/>
                <w:sz w:val="21"/>
                <w:szCs w:val="21"/>
                <w:lang w:val="en-US" w:eastAsia="zh-CN"/>
              </w:rPr>
              <w:t>旺晓瑞</w:t>
            </w:r>
            <w:r>
              <w:rPr>
                <w:rFonts w:hint="eastAsia" w:ascii="宋体" w:hAnsi="宋体" w:eastAsia="宋体" w:cs="宋体"/>
                <w:sz w:val="21"/>
                <w:szCs w:val="21"/>
              </w:rPr>
              <w:t xml:space="preserve">    日期：20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.11.5</w:t>
            </w:r>
          </w:p>
          <w:p>
            <w:pPr>
              <w:spacing w:line="360" w:lineRule="auto"/>
              <w:rPr>
                <w:rFonts w:hint="eastAsia" w:ascii="宋体" w:hAnsi="宋体" w:eastAsia="宋体" w:cs="宋体"/>
                <w:sz w:val="21"/>
                <w:szCs w:val="21"/>
              </w:rPr>
            </w:pPr>
            <w:r>
              <w:rPr>
                <w:rFonts w:hint="eastAsia" w:ascii="宋体" w:hAnsi="宋体" w:eastAsia="宋体" w:cs="宋体"/>
                <w:sz w:val="21"/>
                <w:szCs w:val="21"/>
              </w:rPr>
              <w:t>抽：</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产品检验记录</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产品名称：尾部标志板（左右）</w:t>
            </w:r>
          </w:p>
          <w:p>
            <w:pPr>
              <w:spacing w:line="360" w:lineRule="auto"/>
              <w:rPr>
                <w:rFonts w:hint="eastAsia" w:ascii="宋体" w:hAnsi="宋体" w:eastAsia="宋体" w:cs="宋体"/>
                <w:sz w:val="21"/>
                <w:szCs w:val="21"/>
              </w:rPr>
            </w:pPr>
            <w:r>
              <w:rPr>
                <w:rFonts w:hint="eastAsia" w:ascii="宋体" w:hAnsi="宋体" w:eastAsia="宋体" w:cs="宋体"/>
                <w:sz w:val="21"/>
                <w:szCs w:val="21"/>
              </w:rPr>
              <w:t>检验项目</w:t>
            </w:r>
            <w:r>
              <w:rPr>
                <w:rFonts w:hint="eastAsia" w:ascii="宋体" w:hAnsi="宋体" w:eastAsia="宋体" w:cs="宋体"/>
                <w:sz w:val="21"/>
                <w:szCs w:val="21"/>
              </w:rPr>
              <w:tab/>
            </w:r>
            <w:r>
              <w:rPr>
                <w:rFonts w:hint="eastAsia" w:ascii="宋体" w:hAnsi="宋体" w:eastAsia="宋体" w:cs="宋体"/>
                <w:sz w:val="21"/>
                <w:szCs w:val="21"/>
                <w:lang w:val="en-US" w:eastAsia="zh-CN"/>
              </w:rPr>
              <w:t>数量、是否翘边、是否退色</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验证结论：</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合格　( √)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检验员： </w:t>
            </w:r>
            <w:r>
              <w:rPr>
                <w:rFonts w:hint="eastAsia" w:ascii="宋体" w:hAnsi="宋体" w:eastAsia="宋体" w:cs="宋体"/>
                <w:sz w:val="21"/>
                <w:szCs w:val="21"/>
                <w:lang w:val="en-US" w:eastAsia="zh-CN"/>
              </w:rPr>
              <w:t>旺晓瑞</w:t>
            </w:r>
            <w:r>
              <w:rPr>
                <w:rFonts w:hint="eastAsia" w:ascii="宋体" w:hAnsi="宋体" w:eastAsia="宋体" w:cs="宋体"/>
                <w:sz w:val="21"/>
                <w:szCs w:val="21"/>
              </w:rPr>
              <w:t xml:space="preserve">    日期：20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p>
          <w:p>
            <w:pPr>
              <w:spacing w:line="360" w:lineRule="auto"/>
              <w:rPr>
                <w:rFonts w:hint="eastAsia" w:ascii="宋体" w:hAnsi="宋体" w:eastAsia="宋体" w:cs="宋体"/>
                <w:sz w:val="21"/>
                <w:szCs w:val="21"/>
              </w:rPr>
            </w:pPr>
            <w:r>
              <w:rPr>
                <w:rFonts w:hint="eastAsia" w:ascii="宋体" w:hAnsi="宋体" w:eastAsia="宋体" w:cs="宋体"/>
                <w:sz w:val="21"/>
                <w:szCs w:val="21"/>
              </w:rPr>
              <w:t>批准：</w:t>
            </w:r>
            <w:r>
              <w:rPr>
                <w:rFonts w:hint="eastAsia" w:ascii="宋体" w:hAnsi="宋体" w:eastAsia="宋体" w:cs="宋体"/>
                <w:sz w:val="21"/>
                <w:szCs w:val="21"/>
                <w:lang w:val="en-US" w:eastAsia="zh-CN"/>
              </w:rPr>
              <w:t>陈雅棋</w:t>
            </w:r>
            <w:r>
              <w:rPr>
                <w:rFonts w:hint="eastAsia" w:ascii="宋体" w:hAnsi="宋体" w:eastAsia="宋体" w:cs="宋体"/>
                <w:sz w:val="21"/>
                <w:szCs w:val="21"/>
              </w:rPr>
              <w:t xml:space="preserve">        日期：</w:t>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p>
          <w:p>
            <w:pPr>
              <w:spacing w:line="360" w:lineRule="auto"/>
              <w:rPr>
                <w:rFonts w:hint="eastAsia" w:ascii="宋体" w:hAnsi="宋体" w:eastAsia="宋体" w:cs="宋体"/>
                <w:sz w:val="21"/>
                <w:szCs w:val="21"/>
              </w:rPr>
            </w:pPr>
            <w:r>
              <w:rPr>
                <w:rFonts w:hint="eastAsia" w:ascii="宋体" w:hAnsi="宋体" w:eastAsia="宋体" w:cs="宋体"/>
                <w:sz w:val="21"/>
                <w:szCs w:val="21"/>
              </w:rPr>
              <w:t>抽：</w:t>
            </w:r>
          </w:p>
          <w:p>
            <w:pPr>
              <w:spacing w:line="360" w:lineRule="auto"/>
              <w:rPr>
                <w:rFonts w:hint="eastAsia" w:ascii="宋体" w:hAnsi="宋体" w:eastAsia="宋体" w:cs="宋体"/>
                <w:sz w:val="21"/>
                <w:szCs w:val="21"/>
              </w:rPr>
            </w:pPr>
            <w:r>
              <w:rPr>
                <w:rFonts w:hint="eastAsia" w:ascii="宋体" w:hAnsi="宋体" w:eastAsia="宋体" w:cs="宋体"/>
                <w:sz w:val="21"/>
                <w:szCs w:val="21"/>
              </w:rPr>
              <w:t>产品检验记录</w:t>
            </w:r>
          </w:p>
          <w:p>
            <w:pPr>
              <w:spacing w:line="360" w:lineRule="auto"/>
              <w:rPr>
                <w:rFonts w:hint="default" w:ascii="宋体" w:hAnsi="宋体" w:eastAsia="宋体" w:cs="宋体"/>
                <w:sz w:val="21"/>
                <w:szCs w:val="21"/>
                <w:lang w:val="en-US"/>
              </w:rPr>
            </w:pPr>
            <w:r>
              <w:rPr>
                <w:rFonts w:hint="eastAsia" w:ascii="宋体" w:hAnsi="宋体" w:eastAsia="宋体" w:cs="宋体"/>
                <w:sz w:val="21"/>
                <w:szCs w:val="21"/>
              </w:rPr>
              <w:t>产品名称：</w:t>
            </w:r>
            <w:r>
              <w:rPr>
                <w:rFonts w:hint="eastAsia" w:ascii="宋体" w:hAnsi="宋体" w:eastAsia="宋体" w:cs="宋体"/>
                <w:sz w:val="21"/>
                <w:szCs w:val="21"/>
                <w:lang w:val="en-US" w:eastAsia="zh-CN"/>
              </w:rPr>
              <w:t>护角</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紧急出口  注意事项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检验日期：20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.15</w:t>
            </w:r>
          </w:p>
          <w:p>
            <w:pPr>
              <w:spacing w:line="360" w:lineRule="auto"/>
              <w:rPr>
                <w:rFonts w:hint="eastAsia" w:ascii="宋体" w:hAnsi="宋体" w:eastAsia="宋体" w:cs="宋体"/>
                <w:sz w:val="21"/>
                <w:szCs w:val="21"/>
              </w:rPr>
            </w:pPr>
            <w:r>
              <w:rPr>
                <w:rFonts w:hint="eastAsia" w:ascii="宋体" w:hAnsi="宋体" w:eastAsia="宋体" w:cs="宋体"/>
                <w:sz w:val="21"/>
                <w:szCs w:val="21"/>
              </w:rPr>
              <w:t>检验项目</w:t>
            </w:r>
            <w:r>
              <w:rPr>
                <w:rFonts w:hint="eastAsia" w:ascii="宋体" w:hAnsi="宋体" w:eastAsia="宋体" w:cs="宋体"/>
                <w:sz w:val="21"/>
                <w:szCs w:val="21"/>
              </w:rPr>
              <w:tab/>
            </w:r>
            <w:r>
              <w:rPr>
                <w:rFonts w:hint="eastAsia" w:ascii="宋体" w:hAnsi="宋体" w:eastAsia="宋体" w:cs="宋体"/>
                <w:sz w:val="21"/>
                <w:szCs w:val="21"/>
                <w:lang w:val="en-US" w:eastAsia="zh-CN"/>
              </w:rPr>
              <w:t>数量、是否翘边、是否退色</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验证结论：</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合格　( √)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检验员： </w:t>
            </w:r>
            <w:r>
              <w:rPr>
                <w:rFonts w:hint="eastAsia" w:ascii="宋体" w:hAnsi="宋体" w:eastAsia="宋体" w:cs="宋体"/>
                <w:sz w:val="21"/>
                <w:szCs w:val="21"/>
                <w:lang w:val="en-US" w:eastAsia="zh-CN"/>
              </w:rPr>
              <w:t>旺晓瑞</w:t>
            </w:r>
            <w:r>
              <w:rPr>
                <w:rFonts w:hint="eastAsia" w:ascii="宋体" w:hAnsi="宋体" w:eastAsia="宋体" w:cs="宋体"/>
                <w:sz w:val="21"/>
                <w:szCs w:val="21"/>
              </w:rPr>
              <w:t xml:space="preserve">    </w:t>
            </w:r>
          </w:p>
          <w:p>
            <w:pPr>
              <w:spacing w:line="360" w:lineRule="auto"/>
              <w:rPr>
                <w:rFonts w:hint="eastAsia" w:ascii="宋体" w:hAnsi="宋体" w:eastAsia="宋体" w:cs="宋体"/>
                <w:color w:val="FF0000"/>
                <w:sz w:val="21"/>
                <w:szCs w:val="21"/>
              </w:rPr>
            </w:pPr>
            <w:r>
              <w:rPr>
                <w:rFonts w:hint="eastAsia" w:ascii="宋体" w:hAnsi="宋体" w:eastAsia="宋体" w:cs="宋体"/>
                <w:sz w:val="21"/>
                <w:szCs w:val="21"/>
              </w:rPr>
              <w:t xml:space="preserve"> 批准：</w:t>
            </w:r>
            <w:r>
              <w:rPr>
                <w:rFonts w:hint="eastAsia" w:ascii="宋体" w:hAnsi="宋体" w:eastAsia="宋体" w:cs="宋体"/>
                <w:sz w:val="21"/>
                <w:szCs w:val="21"/>
                <w:lang w:val="en-US" w:eastAsia="zh-CN"/>
              </w:rPr>
              <w:t>陈雅棋</w:t>
            </w:r>
            <w:r>
              <w:rPr>
                <w:rFonts w:hint="eastAsia" w:ascii="宋体" w:hAnsi="宋体" w:eastAsia="宋体" w:cs="宋体"/>
                <w:sz w:val="21"/>
                <w:szCs w:val="21"/>
              </w:rPr>
              <w:t xml:space="preserve">        日期：</w:t>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.15</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顾客满意度</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Q9.1.2</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公司通过电话，走访等形式，接受顾客反馈，了解顾客顾客满意度信息，发放调查表对顾客满意度进行定量测量。</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提供“顾客满意程度调查表”，调查顾客有：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中联重科股份有限公司</w:t>
            </w:r>
            <w:r>
              <w:rPr>
                <w:rFonts w:hint="eastAsia" w:ascii="宋体" w:hAnsi="宋体" w:eastAsia="宋体" w:cs="宋体"/>
                <w:sz w:val="21"/>
                <w:szCs w:val="21"/>
                <w:lang w:val="zh-CN"/>
              </w:rPr>
              <w:t>，调查的产品有清洗剂、双组分结构粘接胶、中性硅酮耐候胶</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调查主要内容：产品</w:t>
            </w:r>
            <w:r>
              <w:rPr>
                <w:rFonts w:hint="eastAsia" w:ascii="宋体" w:hAnsi="宋体" w:eastAsia="宋体" w:cs="宋体"/>
                <w:sz w:val="21"/>
                <w:szCs w:val="21"/>
              </w:rPr>
              <w:t>质量、产品交付、服务质量等方面的满意程度</w:t>
            </w:r>
            <w:r>
              <w:rPr>
                <w:rFonts w:hint="eastAsia" w:ascii="宋体" w:hAnsi="宋体" w:eastAsia="宋体" w:cs="宋体"/>
                <w:sz w:val="21"/>
                <w:szCs w:val="21"/>
                <w:lang w:val="zh-CN"/>
              </w:rPr>
              <w:t>等，</w:t>
            </w:r>
            <w:r>
              <w:rPr>
                <w:rFonts w:hint="eastAsia" w:ascii="宋体" w:hAnsi="宋体" w:eastAsia="宋体" w:cs="宋体"/>
                <w:sz w:val="21"/>
                <w:szCs w:val="21"/>
              </w:rPr>
              <w:t>各项得分求平均值得最终结果</w:t>
            </w:r>
            <w:r>
              <w:rPr>
                <w:rFonts w:hint="eastAsia" w:ascii="宋体" w:hAnsi="宋体" w:eastAsia="宋体" w:cs="宋体"/>
                <w:sz w:val="21"/>
                <w:szCs w:val="21"/>
                <w:lang w:val="zh-CN"/>
              </w:rPr>
              <w:t>。抽《顾客满意度调查分析》调查时期：</w:t>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2</w:t>
            </w:r>
            <w:r>
              <w:rPr>
                <w:rFonts w:hint="eastAsia" w:ascii="宋体" w:hAnsi="宋体" w:eastAsia="宋体" w:cs="宋体"/>
                <w:sz w:val="21"/>
                <w:szCs w:val="21"/>
              </w:rPr>
              <w:t>日-- 20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w:t>
            </w:r>
            <w:r>
              <w:rPr>
                <w:rFonts w:hint="eastAsia" w:ascii="宋体" w:hAnsi="宋体" w:eastAsia="宋体" w:cs="宋体"/>
                <w:sz w:val="21"/>
                <w:szCs w:val="21"/>
                <w:lang w:val="zh-CN"/>
              </w:rPr>
              <w:t>发放调查表共</w:t>
            </w:r>
            <w:r>
              <w:rPr>
                <w:rFonts w:hint="eastAsia" w:ascii="宋体" w:hAnsi="宋体" w:cs="宋体"/>
                <w:sz w:val="21"/>
                <w:szCs w:val="21"/>
                <w:lang w:val="en-US" w:eastAsia="zh-CN"/>
              </w:rPr>
              <w:t>8</w:t>
            </w:r>
            <w:r>
              <w:rPr>
                <w:rFonts w:hint="eastAsia" w:ascii="宋体" w:hAnsi="宋体" w:eastAsia="宋体" w:cs="宋体"/>
                <w:sz w:val="21"/>
                <w:szCs w:val="21"/>
                <w:lang w:val="zh-CN"/>
              </w:rPr>
              <w:t>份，回收调查表共</w:t>
            </w:r>
            <w:r>
              <w:rPr>
                <w:rFonts w:hint="eastAsia" w:ascii="宋体" w:hAnsi="宋体" w:cs="宋体"/>
                <w:sz w:val="21"/>
                <w:szCs w:val="21"/>
                <w:lang w:val="en-US" w:eastAsia="zh-CN"/>
              </w:rPr>
              <w:t>8</w:t>
            </w:r>
            <w:r>
              <w:rPr>
                <w:rFonts w:hint="eastAsia" w:ascii="宋体" w:hAnsi="宋体" w:eastAsia="宋体" w:cs="宋体"/>
                <w:sz w:val="21"/>
                <w:szCs w:val="21"/>
                <w:lang w:val="zh-CN"/>
              </w:rPr>
              <w:t>份。</w:t>
            </w:r>
          </w:p>
          <w:p>
            <w:pPr>
              <w:spacing w:before="50" w:line="360" w:lineRule="auto"/>
              <w:rPr>
                <w:rFonts w:hint="eastAsia" w:ascii="宋体" w:hAnsi="宋体" w:eastAsia="宋体" w:cs="宋体"/>
                <w:bCs/>
                <w:sz w:val="21"/>
                <w:szCs w:val="21"/>
              </w:rPr>
            </w:pPr>
            <w:r>
              <w:rPr>
                <w:rFonts w:hint="eastAsia" w:ascii="宋体" w:hAnsi="宋体" w:eastAsia="宋体" w:cs="宋体"/>
                <w:bCs/>
                <w:sz w:val="21"/>
                <w:szCs w:val="21"/>
              </w:rPr>
              <w:t>调查内容：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合同条款是否符合有关法律法规   符合法律法规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履行合同时企业的利益和风险如何  无风险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合同条款是否有含糊不清之处      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技术、供应、等能否满足需要   能满足需求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有无特殊要求                     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交货期限能否满足                 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交货方式是否合适                 合适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价格是否合理                     合理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付款期限是否适当                  适当</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有无质量保证要求                  有</w:t>
            </w:r>
          </w:p>
          <w:p>
            <w:pPr>
              <w:spacing w:line="360" w:lineRule="auto"/>
              <w:rPr>
                <w:rFonts w:hint="eastAsia" w:ascii="宋体" w:hAnsi="宋体" w:eastAsia="宋体" w:cs="宋体"/>
                <w:sz w:val="21"/>
                <w:szCs w:val="21"/>
              </w:rPr>
            </w:pPr>
            <w:r>
              <w:rPr>
                <w:rFonts w:hint="eastAsia" w:ascii="宋体" w:hAnsi="宋体" w:eastAsia="宋体" w:cs="宋体"/>
                <w:sz w:val="21"/>
                <w:szCs w:val="21"/>
              </w:rPr>
              <w:t>调查分析：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实物质量（60分） 56  很满意55-60分，一般50-54分，不满意49分以下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服务（20分）   20   很满意18-20分，一般17-16分，不满意15分以下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价格（10分）    10    很满意8-10分，一般7-6分，不满意5分以下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交付（10分）   10     很满意8-10分，一般7-6分，不满意5分以下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调查结果：综合得分:9</w:t>
            </w:r>
            <w:r>
              <w:rPr>
                <w:rFonts w:hint="eastAsia" w:ascii="宋体" w:hAnsi="宋体" w:cs="宋体"/>
                <w:sz w:val="21"/>
                <w:szCs w:val="21"/>
                <w:lang w:val="en-US" w:eastAsia="zh-CN"/>
              </w:rPr>
              <w:t>6.5</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从以上汇总分析可以看出：顾客对我</w:t>
            </w:r>
            <w:bookmarkStart w:id="4" w:name="_GoBack"/>
            <w:bookmarkEnd w:id="4"/>
            <w:r>
              <w:rPr>
                <w:rFonts w:hint="eastAsia" w:ascii="宋体" w:hAnsi="宋体" w:eastAsia="宋体" w:cs="宋体"/>
                <w:sz w:val="21"/>
                <w:szCs w:val="21"/>
              </w:rPr>
              <w:t>们的产品及服务是满意的，综合得分为96</w:t>
            </w:r>
            <w:r>
              <w:rPr>
                <w:rFonts w:hint="eastAsia" w:ascii="宋体" w:hAnsi="宋体" w:cs="宋体"/>
                <w:sz w:val="21"/>
                <w:szCs w:val="21"/>
                <w:lang w:val="en-US" w:eastAsia="zh-CN"/>
              </w:rPr>
              <w:t>.5</w:t>
            </w:r>
            <w:r>
              <w:rPr>
                <w:rFonts w:hint="eastAsia" w:ascii="宋体" w:hAnsi="宋体" w:eastAsia="宋体" w:cs="宋体"/>
                <w:sz w:val="21"/>
                <w:szCs w:val="21"/>
              </w:rPr>
              <w:t>%，达到了目标值95%。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该结果已提交管理评审。</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不符合和纠正措施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Q10.2</w:t>
            </w:r>
          </w:p>
          <w:p>
            <w:pPr>
              <w:pStyle w:val="14"/>
              <w:spacing w:line="360" w:lineRule="auto"/>
              <w:rPr>
                <w:rFonts w:hint="eastAsia" w:ascii="宋体" w:hAnsi="宋体" w:eastAsia="宋体" w:cs="宋体"/>
                <w:bCs w:val="0"/>
                <w:spacing w:val="0"/>
                <w:sz w:val="21"/>
                <w:szCs w:val="21"/>
              </w:rPr>
            </w:pPr>
          </w:p>
          <w:p>
            <w:pPr>
              <w:pStyle w:val="14"/>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企业通过过程的监视和测量、绩效考核、内审、管理评审等方式和机制，确保质量管理制度有效执行。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企业经过策划，采用对产品的监视和测量，对不合格品控制等来证实产品的符合性。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对内审中的不符合，采取了纠正措施，并验证；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经查在公司正常经营活动中，出现了轻微不符合，部门已经采取纠正和纠正措施，经验证纠正措施有效。</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查持续改进：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a. 通过管理体系运行，管理方针、目标的实施，内审、管理评审进行持续改进；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b. 通过数据分析、纠正、预防措施实施达到持续改进；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c. 通过顾客满意度调查，改进、提高产品质量，满足顾客需求，达到持续改进的目的。</w:t>
            </w:r>
          </w:p>
          <w:p>
            <w:pPr>
              <w:pStyle w:val="14"/>
              <w:spacing w:line="360" w:lineRule="auto"/>
              <w:ind w:firstLine="420" w:firstLineChars="200"/>
              <w:rPr>
                <w:rFonts w:hint="eastAsia" w:ascii="宋体" w:hAnsi="宋体" w:eastAsia="宋体" w:cs="宋体"/>
                <w:sz w:val="21"/>
                <w:szCs w:val="21"/>
              </w:rPr>
            </w:pPr>
            <w:r>
              <w:rPr>
                <w:rFonts w:hint="eastAsia" w:ascii="宋体" w:hAnsi="宋体" w:eastAsia="宋体" w:cs="宋体"/>
                <w:bCs w:val="0"/>
                <w:spacing w:val="0"/>
                <w:sz w:val="21"/>
                <w:szCs w:val="21"/>
              </w:rPr>
              <w:t>管理评审提出改进措施正在实施过程中。</w:t>
            </w:r>
          </w:p>
        </w:tc>
        <w:tc>
          <w:tcPr>
            <w:tcW w:w="1585" w:type="dxa"/>
          </w:tcPr>
          <w:p>
            <w:pPr>
              <w:spacing w:line="360" w:lineRule="auto"/>
              <w:rPr>
                <w:rFonts w:hint="eastAsia" w:ascii="宋体" w:hAnsi="宋体" w:eastAsia="宋体" w:cs="宋体"/>
                <w:sz w:val="21"/>
                <w:szCs w:val="21"/>
              </w:rPr>
            </w:pPr>
          </w:p>
        </w:tc>
      </w:tr>
    </w:tbl>
    <w:p>
      <w:pPr>
        <w:jc w:val="center"/>
        <w:rPr>
          <w:rFonts w:hint="eastAsia" w:ascii="宋体" w:hAnsi="宋体" w:eastAsia="宋体" w:cs="宋体"/>
        </w:rPr>
      </w:pPr>
    </w:p>
    <w:p>
      <w:pPr>
        <w:jc w:val="center"/>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说明：不符合标注N</w:t>
      </w:r>
    </w:p>
    <w:p>
      <w:pPr>
        <w:rPr>
          <w:rFonts w:hint="eastAsia" w:ascii="宋体" w:hAnsi="宋体" w:eastAsia="宋体" w:cs="宋体"/>
        </w:rPr>
      </w:pPr>
    </w:p>
    <w:p>
      <w:pPr>
        <w:spacing w:line="480" w:lineRule="exact"/>
        <w:jc w:val="center"/>
        <w:rPr>
          <w:rFonts w:hint="eastAsia" w:ascii="宋体" w:hAnsi="宋体" w:eastAsia="宋体" w:cs="宋体"/>
          <w:bCs/>
          <w:color w:val="000000"/>
          <w:sz w:val="36"/>
          <w:szCs w:val="36"/>
        </w:rPr>
      </w:pPr>
    </w:p>
    <w:p>
      <w:pPr>
        <w:spacing w:line="480" w:lineRule="exact"/>
        <w:jc w:val="center"/>
        <w:rPr>
          <w:rFonts w:hint="eastAsia" w:ascii="宋体" w:hAnsi="宋体" w:eastAsia="宋体" w:cs="宋体"/>
          <w:bCs/>
          <w:color w:val="000000"/>
          <w:sz w:val="36"/>
          <w:szCs w:val="36"/>
        </w:rPr>
      </w:pPr>
    </w:p>
    <w:p>
      <w:pPr>
        <w:pStyle w:val="6"/>
        <w:rPr>
          <w:rFonts w:hint="eastAsia" w:ascii="宋体" w:hAnsi="宋体" w:eastAsia="宋体" w:cs="宋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FCBCF"/>
    <w:multiLevelType w:val="singleLevel"/>
    <w:tmpl w:val="F3CFCBCF"/>
    <w:lvl w:ilvl="0" w:tentative="0">
      <w:start w:val="1"/>
      <w:numFmt w:val="decimal"/>
      <w:suff w:val="space"/>
      <w:lvlText w:val="%1)"/>
      <w:lvlJc w:val="left"/>
      <w:rPr>
        <w:rFonts w:cs="Times New Roman"/>
      </w:rPr>
    </w:lvl>
  </w:abstractNum>
  <w:abstractNum w:abstractNumId="1">
    <w:nsid w:val="44388473"/>
    <w:multiLevelType w:val="singleLevel"/>
    <w:tmpl w:val="44388473"/>
    <w:lvl w:ilvl="0" w:tentative="0">
      <w:start w:val="1"/>
      <w:numFmt w:val="decimal"/>
      <w:suff w:val="nothing"/>
      <w:lvlText w:val="%1、"/>
      <w:lvlJc w:val="left"/>
    </w:lvl>
  </w:abstractNum>
  <w:abstractNum w:abstractNumId="2">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9034D"/>
    <w:rsid w:val="0BBC6BD9"/>
    <w:rsid w:val="3014763E"/>
    <w:rsid w:val="6DA87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uiPriority w:val="99"/>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2021-03-02T23:34:19Z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