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spacing w:line="480" w:lineRule="exact"/>
        <w:ind w:firstLine="6300" w:firstLineChars="1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19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1198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受审核部门：财务部主管领导/陪同人员：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乔沙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张咸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before="12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伍光华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2021.2.6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审核条款：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部门的岗位职责和权限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:5.3</w:t>
            </w:r>
          </w:p>
        </w:tc>
        <w:tc>
          <w:tcPr>
            <w:tcW w:w="1119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乔沙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主管介绍财务部主要负责与环境和安全有关的成本控制。负责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体系运行资金的提供，及负责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本部门的节能、减排、降耗工作，负责本部门员工的安全培训工作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19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提供：</w:t>
            </w:r>
            <w:r>
              <w:rPr>
                <w:rFonts w:hint="eastAsia" w:ascii="宋体" w:hAnsi="宋体"/>
                <w:b/>
                <w:bCs/>
                <w:sz w:val="24"/>
              </w:rPr>
              <w:t>目标、指标、绩效完成情况统计表</w:t>
            </w:r>
          </w:p>
          <w:p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环境/</w:t>
            </w:r>
            <w:r>
              <w:rPr>
                <w:rFonts w:hint="eastAsia" w:ascii="宋体" w:hAnsi="宋体" w:cs="宋体"/>
                <w:szCs w:val="21"/>
              </w:rPr>
              <w:t xml:space="preserve">职业健康安全管理目标、指标及管理方案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查到财务部QEO目标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1、资金使用计划到位率100%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2、成本计划编制、实施、监督100%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3、合同审查，确保资金安全率100%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4、工资、奖金分配审查、监督保证率100%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5、职业健康安全保证资金100%到位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6、杜绝工伤事故，轻伤休工率为零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保证质量、环境、职业健康改善所需</w:t>
            </w:r>
            <w:r>
              <w:rPr>
                <w:rFonts w:hint="eastAsia" w:ascii="宋体" w:hAnsi="宋体" w:cs="宋体"/>
                <w:szCs w:val="21"/>
              </w:rPr>
              <w:t>资金到位率100%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、危险废弃物统一收集、处理。无重大安全事故、紧急事故处理率100％。火灾、触电事故0。查到20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2-12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月份目标统计结果已完成，部门指标设置需完善和可测量，对此已同部门主管交流。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400" w:lineRule="exact"/>
              <w:jc w:val="left"/>
              <w:textAlignment w:val="baseline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：8.1</w:t>
            </w:r>
          </w:p>
          <w:p>
            <w:pPr>
              <w:tabs>
                <w:tab w:val="left" w:pos="5220"/>
              </w:tabs>
              <w:spacing w:line="400" w:lineRule="exact"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、实施和保持了《危险源辨识、风险评价和风险运行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负责人财务主管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乔沙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介绍：对于这些运行和活动任务，组织实施并保持：《</w:t>
            </w:r>
            <w:r>
              <w:rPr>
                <w:rFonts w:hint="eastAsia" w:ascii="宋体" w:hAnsi="宋体"/>
                <w:bCs/>
                <w:spacing w:val="-20"/>
                <w:sz w:val="24"/>
              </w:rPr>
              <w:t>环境运行控制程序》《环境和职业健康安全运行控制程序》《</w:t>
            </w:r>
            <w:r>
              <w:rPr>
                <w:rFonts w:hint="eastAsia" w:ascii="宋体" w:hAnsi="宋体"/>
                <w:sz w:val="24"/>
              </w:rPr>
              <w:t>危险源辨识、风险评价和风险</w:t>
            </w:r>
            <w:r>
              <w:rPr>
                <w:rFonts w:ascii="宋体" w:hAnsi="宋体"/>
                <w:sz w:val="24"/>
              </w:rPr>
              <w:t>控制程序</w:t>
            </w:r>
            <w:r>
              <w:rPr>
                <w:rFonts w:hint="eastAsia" w:ascii="宋体" w:hAnsi="宋体"/>
                <w:bCs/>
                <w:spacing w:val="-20"/>
                <w:sz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等对已识别的重要环境因素进行控制。保证产品和服务的设计与开发过程满足生命周期的需求。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年月1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社保缴费明细表，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在环境与安全设施及预防方面上共投入资金约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0927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万余元，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包括：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环境监测仪20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00元、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雾炮机及供水设备30800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元、灭火器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等消防器材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0元</w:t>
            </w:r>
            <w:r>
              <w:rPr>
                <w:rFonts w:hint="eastAsia" w:ascii="宋体" w:hAnsi="宋体"/>
                <w:color w:val="FF0000"/>
                <w:szCs w:val="21"/>
              </w:rPr>
              <w:t>、</w:t>
            </w:r>
            <w:r>
              <w:rPr>
                <w:rFonts w:hint="eastAsia"/>
                <w:color w:val="FF0000"/>
                <w:szCs w:val="21"/>
              </w:rPr>
              <w:t>生活污水处理</w:t>
            </w:r>
            <w:r>
              <w:rPr>
                <w:rFonts w:hint="eastAsia" w:ascii="宋体" w:hAnsi="宋体"/>
                <w:color w:val="FF0000"/>
                <w:szCs w:val="21"/>
              </w:rPr>
              <w:t>10000元</w:t>
            </w:r>
            <w:r>
              <w:rPr>
                <w:rFonts w:hint="eastAsia"/>
                <w:color w:val="FF0000"/>
                <w:szCs w:val="21"/>
              </w:rPr>
              <w:t>、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员工体检22000元。</w:t>
            </w:r>
            <w:r>
              <w:rPr>
                <w:rFonts w:hint="eastAsia"/>
                <w:color w:val="FF0000"/>
                <w:szCs w:val="21"/>
              </w:rPr>
              <w:t>危险固废处理</w:t>
            </w:r>
            <w:r>
              <w:rPr>
                <w:rFonts w:hint="eastAsia" w:ascii="宋体" w:hAnsi="宋体"/>
                <w:color w:val="FF0000"/>
                <w:szCs w:val="21"/>
              </w:rPr>
              <w:t>3000元、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人员培训</w:t>
            </w:r>
            <w:r>
              <w:rPr>
                <w:rFonts w:hint="eastAsia" w:ascii="宋体" w:hAnsi="宋体"/>
                <w:color w:val="FF0000"/>
                <w:szCs w:val="21"/>
              </w:rPr>
              <w:t>2000元等。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38735</wp:posOffset>
                  </wp:positionV>
                  <wp:extent cx="5060950" cy="3505200"/>
                  <wp:effectExtent l="0" t="0" r="635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</w:rPr>
              <w:t>O8.2</w:t>
            </w:r>
          </w:p>
        </w:tc>
        <w:tc>
          <w:tcPr>
            <w:tcW w:w="11198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财务部参加了由办公室组织的应急演练，具体见办公室审核记录8.2条款。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129A"/>
    <w:rsid w:val="00087D61"/>
    <w:rsid w:val="00092A67"/>
    <w:rsid w:val="000A10BB"/>
    <w:rsid w:val="000D59A4"/>
    <w:rsid w:val="001237C3"/>
    <w:rsid w:val="00123E1F"/>
    <w:rsid w:val="001A2D7F"/>
    <w:rsid w:val="00204C54"/>
    <w:rsid w:val="00287DBD"/>
    <w:rsid w:val="00303589"/>
    <w:rsid w:val="00337922"/>
    <w:rsid w:val="00340867"/>
    <w:rsid w:val="00345E4A"/>
    <w:rsid w:val="00380837"/>
    <w:rsid w:val="003A198A"/>
    <w:rsid w:val="003D7433"/>
    <w:rsid w:val="003E454C"/>
    <w:rsid w:val="00410914"/>
    <w:rsid w:val="00416C21"/>
    <w:rsid w:val="004C6F18"/>
    <w:rsid w:val="00506F35"/>
    <w:rsid w:val="00536930"/>
    <w:rsid w:val="00564E53"/>
    <w:rsid w:val="00593D6E"/>
    <w:rsid w:val="0063702C"/>
    <w:rsid w:val="00644FE2"/>
    <w:rsid w:val="00656D10"/>
    <w:rsid w:val="006652D7"/>
    <w:rsid w:val="0067640C"/>
    <w:rsid w:val="006A10D3"/>
    <w:rsid w:val="006A7063"/>
    <w:rsid w:val="006E678B"/>
    <w:rsid w:val="007757F3"/>
    <w:rsid w:val="007940A2"/>
    <w:rsid w:val="007A124B"/>
    <w:rsid w:val="007A4D60"/>
    <w:rsid w:val="007E5302"/>
    <w:rsid w:val="007E6AEB"/>
    <w:rsid w:val="00822C73"/>
    <w:rsid w:val="00850F21"/>
    <w:rsid w:val="00857C09"/>
    <w:rsid w:val="008973EE"/>
    <w:rsid w:val="008D3518"/>
    <w:rsid w:val="009224AE"/>
    <w:rsid w:val="009320C5"/>
    <w:rsid w:val="009529C4"/>
    <w:rsid w:val="00971600"/>
    <w:rsid w:val="009973B4"/>
    <w:rsid w:val="009A03C9"/>
    <w:rsid w:val="009C28C1"/>
    <w:rsid w:val="009E5543"/>
    <w:rsid w:val="009F6873"/>
    <w:rsid w:val="009F7EED"/>
    <w:rsid w:val="00A053D5"/>
    <w:rsid w:val="00A86C31"/>
    <w:rsid w:val="00AA304E"/>
    <w:rsid w:val="00AB6EA5"/>
    <w:rsid w:val="00AD2B66"/>
    <w:rsid w:val="00AE1950"/>
    <w:rsid w:val="00AF0AAB"/>
    <w:rsid w:val="00B510D2"/>
    <w:rsid w:val="00B64F6B"/>
    <w:rsid w:val="00B838D6"/>
    <w:rsid w:val="00BD1F40"/>
    <w:rsid w:val="00BE485C"/>
    <w:rsid w:val="00BF597E"/>
    <w:rsid w:val="00C51A36"/>
    <w:rsid w:val="00C55228"/>
    <w:rsid w:val="00C93066"/>
    <w:rsid w:val="00CE315A"/>
    <w:rsid w:val="00D06F59"/>
    <w:rsid w:val="00D21EB8"/>
    <w:rsid w:val="00D668AA"/>
    <w:rsid w:val="00D76411"/>
    <w:rsid w:val="00D8388C"/>
    <w:rsid w:val="00D91C90"/>
    <w:rsid w:val="00DF01F0"/>
    <w:rsid w:val="00DF40B1"/>
    <w:rsid w:val="00E07DAA"/>
    <w:rsid w:val="00E30D15"/>
    <w:rsid w:val="00E3102D"/>
    <w:rsid w:val="00E62D48"/>
    <w:rsid w:val="00EB0164"/>
    <w:rsid w:val="00ED0F62"/>
    <w:rsid w:val="00F50515"/>
    <w:rsid w:val="00F852D2"/>
    <w:rsid w:val="02422AD9"/>
    <w:rsid w:val="096F713A"/>
    <w:rsid w:val="10662B36"/>
    <w:rsid w:val="108219C2"/>
    <w:rsid w:val="11F73F66"/>
    <w:rsid w:val="14FB4155"/>
    <w:rsid w:val="156C036F"/>
    <w:rsid w:val="1B056D63"/>
    <w:rsid w:val="1D357D08"/>
    <w:rsid w:val="27BF65C0"/>
    <w:rsid w:val="3A707020"/>
    <w:rsid w:val="3E787181"/>
    <w:rsid w:val="3F6F234A"/>
    <w:rsid w:val="489A45D9"/>
    <w:rsid w:val="4A46414C"/>
    <w:rsid w:val="4CB3069F"/>
    <w:rsid w:val="5EA12B9A"/>
    <w:rsid w:val="752C6330"/>
    <w:rsid w:val="7FC63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8</TotalTime>
  <ScaleCrop>false</ScaleCrop>
  <LinksUpToDate>false</LinksUpToDate>
  <CharactersWithSpaces>1122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2019-09-09T06:45:00Z</dcterms:created>
  <dc:creator>微软用户</dc:creator>
  <cp:lastModifiedBy>伍光华</cp:lastModifiedBy>
  <dcterms:modified xsi:type="dcterms:W3CDTF">2021-02-07T15:29:37Z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