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26"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92"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340" w:type="dxa"/>
            <w:vAlign w:val="center"/>
          </w:tcPr>
          <w:p>
            <w:pPr>
              <w:rPr>
                <w:szCs w:val="21"/>
              </w:rPr>
            </w:pPr>
            <w:r>
              <w:rPr>
                <w:rFonts w:hint="eastAsia"/>
                <w:szCs w:val="21"/>
              </w:rPr>
              <w:t>受审核部门：财务部   主管领导/陪同人员：余长艳</w:t>
            </w:r>
          </w:p>
        </w:tc>
        <w:tc>
          <w:tcPr>
            <w:tcW w:w="851"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vMerge w:val="continue"/>
            <w:vAlign w:val="center"/>
          </w:tcPr>
          <w:p>
            <w:pPr>
              <w:rPr>
                <w:szCs w:val="21"/>
              </w:rPr>
            </w:pPr>
          </w:p>
        </w:tc>
        <w:tc>
          <w:tcPr>
            <w:tcW w:w="992" w:type="dxa"/>
            <w:vMerge w:val="continue"/>
            <w:vAlign w:val="center"/>
          </w:tcPr>
          <w:p>
            <w:pPr>
              <w:rPr>
                <w:szCs w:val="21"/>
              </w:rPr>
            </w:pPr>
          </w:p>
        </w:tc>
        <w:tc>
          <w:tcPr>
            <w:tcW w:w="11340" w:type="dxa"/>
            <w:vAlign w:val="center"/>
          </w:tcPr>
          <w:p>
            <w:pPr>
              <w:spacing w:before="120"/>
              <w:rPr>
                <w:szCs w:val="21"/>
              </w:rPr>
            </w:pPr>
            <w:r>
              <w:rPr>
                <w:rFonts w:hint="eastAsia"/>
                <w:szCs w:val="21"/>
              </w:rPr>
              <w:t>审核员：</w:t>
            </w:r>
            <w:r>
              <w:rPr>
                <w:rFonts w:hint="eastAsia"/>
                <w:szCs w:val="21"/>
                <w:lang w:val="en-US" w:eastAsia="zh-CN"/>
              </w:rPr>
              <w:t>伍光华</w:t>
            </w:r>
            <w:r>
              <w:rPr>
                <w:rFonts w:hint="eastAsia"/>
                <w:szCs w:val="21"/>
              </w:rPr>
              <w:t xml:space="preserve">      审核时间：20</w:t>
            </w:r>
            <w:r>
              <w:rPr>
                <w:rFonts w:hint="eastAsia"/>
                <w:szCs w:val="21"/>
                <w:lang w:val="en-US" w:eastAsia="zh-CN"/>
              </w:rPr>
              <w:t>21</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4</w:t>
            </w:r>
            <w:r>
              <w:rPr>
                <w:rFonts w:hint="eastAsia"/>
                <w:szCs w:val="21"/>
              </w:rPr>
              <w:t>日</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26" w:type="dxa"/>
            <w:vMerge w:val="continue"/>
            <w:vAlign w:val="center"/>
          </w:tcPr>
          <w:p>
            <w:pPr>
              <w:rPr>
                <w:szCs w:val="21"/>
              </w:rPr>
            </w:pPr>
          </w:p>
        </w:tc>
        <w:tc>
          <w:tcPr>
            <w:tcW w:w="992" w:type="dxa"/>
            <w:vMerge w:val="continue"/>
            <w:vAlign w:val="center"/>
          </w:tcPr>
          <w:p>
            <w:pPr>
              <w:rPr>
                <w:szCs w:val="21"/>
              </w:rPr>
            </w:pPr>
          </w:p>
        </w:tc>
        <w:tc>
          <w:tcPr>
            <w:tcW w:w="11340" w:type="dxa"/>
            <w:vAlign w:val="center"/>
          </w:tcPr>
          <w:p>
            <w:pPr>
              <w:spacing w:line="280" w:lineRule="exact"/>
              <w:rPr>
                <w:rFonts w:hint="eastAsia" w:ascii="宋体" w:hAnsi="宋体" w:cs="Arial"/>
                <w:sz w:val="21"/>
                <w:szCs w:val="21"/>
              </w:rPr>
            </w:pPr>
            <w:r>
              <w:rPr>
                <w:rFonts w:hint="eastAsia"/>
                <w:szCs w:val="21"/>
              </w:rPr>
              <w:t>审核条款：</w:t>
            </w:r>
            <w:r>
              <w:rPr>
                <w:rFonts w:ascii="宋体" w:hAnsi="宋体" w:cs="Arial"/>
                <w:sz w:val="21"/>
                <w:szCs w:val="21"/>
              </w:rPr>
              <w:t>QMS:5.3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p>
          <w:p>
            <w:pPr>
              <w:spacing w:line="300" w:lineRule="exact"/>
              <w:jc w:val="left"/>
              <w:rPr>
                <w:rFonts w:ascii="宋体" w:hAnsi="宋体"/>
                <w:b/>
                <w:bCs/>
                <w:szCs w:val="21"/>
              </w:rPr>
            </w:pPr>
            <w:r>
              <w:rPr>
                <w:rFonts w:ascii="宋体" w:hAnsi="宋体" w:cs="Arial"/>
                <w:sz w:val="21"/>
                <w:szCs w:val="21"/>
              </w:rPr>
              <w:t>E/OMS: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环境与职业健康安全目标、</w:t>
            </w:r>
            <w:r>
              <w:rPr>
                <w:rFonts w:ascii="宋体" w:hAnsi="宋体" w:cs="Arial"/>
                <w:sz w:val="21"/>
                <w:szCs w:val="21"/>
              </w:rPr>
              <w:t>6.1.2</w:t>
            </w:r>
            <w:r>
              <w:rPr>
                <w:rFonts w:hint="eastAsia" w:ascii="宋体" w:hAnsi="宋体" w:cs="Arial"/>
                <w:sz w:val="21"/>
                <w:szCs w:val="21"/>
              </w:rPr>
              <w:t>环境因素</w:t>
            </w:r>
            <w:r>
              <w:rPr>
                <w:rFonts w:ascii="宋体" w:hAnsi="宋体" w:cs="Arial"/>
                <w:sz w:val="21"/>
                <w:szCs w:val="21"/>
              </w:rPr>
              <w:t>/</w:t>
            </w:r>
            <w:r>
              <w:rPr>
                <w:rFonts w:hint="eastAsia" w:ascii="宋体" w:hAnsi="宋体" w:cs="Arial"/>
                <w:sz w:val="21"/>
                <w:szCs w:val="21"/>
              </w:rPr>
              <w:t>危险源辨识与评价、</w:t>
            </w:r>
            <w:r>
              <w:rPr>
                <w:rFonts w:ascii="宋体" w:hAnsi="宋体" w:cs="Arial"/>
                <w:sz w:val="21"/>
                <w:szCs w:val="21"/>
              </w:rPr>
              <w:t>8.1</w:t>
            </w:r>
            <w:r>
              <w:rPr>
                <w:rFonts w:hint="eastAsia" w:ascii="宋体" w:hAnsi="宋体" w:cs="Arial"/>
                <w:sz w:val="21"/>
                <w:szCs w:val="21"/>
              </w:rPr>
              <w:t>运行策划和控制、</w:t>
            </w:r>
            <w:r>
              <w:rPr>
                <w:rFonts w:ascii="宋体" w:hAnsi="宋体" w:cs="Arial"/>
                <w:sz w:val="21"/>
                <w:szCs w:val="21"/>
              </w:rPr>
              <w:t>8.2</w:t>
            </w:r>
            <w:r>
              <w:rPr>
                <w:rFonts w:hint="eastAsia" w:ascii="宋体" w:hAnsi="宋体" w:cs="Arial"/>
                <w:sz w:val="21"/>
                <w:szCs w:val="21"/>
              </w:rPr>
              <w:t>应急准备和响应</w:t>
            </w:r>
          </w:p>
        </w:tc>
        <w:tc>
          <w:tcPr>
            <w:tcW w:w="851"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26" w:type="dxa"/>
          </w:tcPr>
          <w:p>
            <w:pPr>
              <w:rPr>
                <w:szCs w:val="21"/>
              </w:rPr>
            </w:pPr>
            <w:r>
              <w:rPr>
                <w:rFonts w:hint="eastAsia"/>
                <w:szCs w:val="21"/>
              </w:rPr>
              <w:t>组织的角色、职责和权限</w:t>
            </w:r>
          </w:p>
          <w:p>
            <w:pPr>
              <w:rPr>
                <w:szCs w:val="21"/>
              </w:rPr>
            </w:pPr>
            <w:r>
              <w:rPr>
                <w:szCs w:val="21"/>
              </w:rPr>
              <w:t>工作人员的协商和参与</w:t>
            </w:r>
          </w:p>
        </w:tc>
        <w:tc>
          <w:tcPr>
            <w:tcW w:w="992" w:type="dxa"/>
          </w:tcPr>
          <w:p>
            <w:pPr>
              <w:rPr>
                <w:rFonts w:hint="default" w:ascii="宋体" w:hAnsi="宋体" w:eastAsia="宋体" w:cs="楷体_GB2312"/>
                <w:szCs w:val="21"/>
                <w:lang w:val="en-US" w:eastAsia="zh-CN"/>
              </w:rPr>
            </w:pPr>
            <w:r>
              <w:rPr>
                <w:rFonts w:hint="eastAsia" w:ascii="宋体" w:hAnsi="宋体" w:cs="楷体_GB2312"/>
                <w:szCs w:val="21"/>
                <w:lang w:val="en-US" w:eastAsia="zh-CN"/>
              </w:rPr>
              <w:t>Q5.3</w:t>
            </w:r>
          </w:p>
          <w:p>
            <w:pPr>
              <w:rPr>
                <w:rFonts w:ascii="宋体" w:hAnsi="宋体" w:cs="楷体_GB2312"/>
                <w:szCs w:val="21"/>
              </w:rPr>
            </w:pPr>
            <w:r>
              <w:rPr>
                <w:rFonts w:hint="eastAsia" w:ascii="宋体" w:hAnsi="宋体" w:cs="楷体_GB2312"/>
                <w:szCs w:val="21"/>
              </w:rPr>
              <w:t>E:5.3</w:t>
            </w:r>
          </w:p>
          <w:p>
            <w:pPr>
              <w:rPr>
                <w:rFonts w:ascii="宋体" w:hAnsi="宋体" w:cs="楷体_GB2312"/>
                <w:szCs w:val="21"/>
              </w:rPr>
            </w:pPr>
            <w:r>
              <w:rPr>
                <w:rFonts w:hint="eastAsia" w:ascii="宋体" w:hAnsi="宋体" w:cs="楷体_GB2312"/>
                <w:szCs w:val="21"/>
              </w:rPr>
              <w:t>S:5.3</w:t>
            </w:r>
          </w:p>
          <w:p>
            <w:pPr>
              <w:rPr>
                <w:rFonts w:ascii="宋体" w:hAnsi="宋体" w:cs="楷体_GB2312"/>
                <w:szCs w:val="21"/>
              </w:rPr>
            </w:pPr>
            <w:r>
              <w:rPr>
                <w:rFonts w:hint="eastAsia" w:ascii="宋体" w:hAnsi="宋体" w:cs="楷体_GB2312"/>
                <w:szCs w:val="21"/>
              </w:rPr>
              <w:t xml:space="preserve">  5.4</w:t>
            </w:r>
          </w:p>
        </w:tc>
        <w:tc>
          <w:tcPr>
            <w:tcW w:w="11340" w:type="dxa"/>
          </w:tcPr>
          <w:p>
            <w:pPr>
              <w:spacing w:line="400" w:lineRule="exact"/>
              <w:ind w:firstLine="420" w:firstLineChars="200"/>
              <w:rPr>
                <w:rFonts w:ascii="宋体" w:hAnsi="宋体" w:cs="楷体_GB2312"/>
                <w:szCs w:val="21"/>
              </w:rPr>
            </w:pPr>
            <w:r>
              <w:rPr>
                <w:rFonts w:hint="eastAsia"/>
                <w:szCs w:val="21"/>
              </w:rPr>
              <w:t>余长艳</w:t>
            </w:r>
            <w:r>
              <w:rPr>
                <w:rFonts w:hint="eastAsia" w:ascii="宋体" w:hAnsi="宋体" w:cs="楷体_GB2312"/>
                <w:szCs w:val="21"/>
              </w:rPr>
              <w:t>介绍： 部门有2人组成，部长1人，会计员1人。体系运行中负责质量、环境及职业健康安全的管理体系的财务管理，如保证环境安全方面的资金投入等。职责分工明确，符合程序文件中规定的要求。</w:t>
            </w:r>
          </w:p>
          <w:p>
            <w:pPr>
              <w:spacing w:line="400" w:lineRule="exact"/>
              <w:ind w:firstLine="480"/>
              <w:rPr>
                <w:szCs w:val="21"/>
              </w:rPr>
            </w:pPr>
            <w:r>
              <w:rPr>
                <w:rFonts w:hint="eastAsia" w:ascii="宋体" w:hAnsi="宋体" w:cs="楷体_GB2312"/>
                <w:szCs w:val="21"/>
              </w:rPr>
              <w:t>询问部长</w:t>
            </w:r>
            <w:r>
              <w:rPr>
                <w:rFonts w:hint="eastAsia"/>
                <w:szCs w:val="21"/>
              </w:rPr>
              <w:t>余长艳</w:t>
            </w:r>
            <w:r>
              <w:rPr>
                <w:rFonts w:hint="eastAsia" w:ascii="宋体" w:hAnsi="宋体" w:cs="楷体_GB2312"/>
                <w:szCs w:val="21"/>
              </w:rPr>
              <w:t>清楚本人及部门的职责与规定基本一致。部门之间沟通主要通过参加各类会议</w:t>
            </w:r>
            <w:r>
              <w:rPr>
                <w:rFonts w:hint="eastAsia"/>
                <w:szCs w:val="21"/>
              </w:rPr>
              <w:t>、培训等方式进行。</w:t>
            </w:r>
          </w:p>
          <w:p>
            <w:pPr>
              <w:spacing w:line="400" w:lineRule="exact"/>
              <w:ind w:firstLine="480"/>
              <w:rPr>
                <w:szCs w:val="21"/>
              </w:rPr>
            </w:pPr>
            <w:r>
              <w:rPr>
                <w:rFonts w:hint="eastAsia"/>
                <w:szCs w:val="21"/>
              </w:rPr>
              <w:t>依据公司全体员工民主选举结果，任命余长艳为公司职业健康和安全管理体系员工代表，其职责如下：</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ascii="宋体" w:hAnsi="宋体"/>
                <w:kern w:val="0"/>
                <w:szCs w:val="21"/>
              </w:rPr>
            </w:pPr>
            <w:r>
              <w:rPr>
                <w:rFonts w:hint="eastAsia" w:ascii="宋体" w:hAnsi="宋体"/>
                <w:kern w:val="0"/>
                <w:szCs w:val="21"/>
              </w:rPr>
              <w:t xml:space="preserve">参与公司管理方针的制定、实施和评审;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ascii="宋体" w:hAnsi="宋体"/>
                <w:kern w:val="0"/>
                <w:szCs w:val="21"/>
              </w:rPr>
            </w:pPr>
            <w:r>
              <w:rPr>
                <w:rFonts w:hint="eastAsia" w:ascii="宋体" w:hAnsi="宋体"/>
                <w:kern w:val="0"/>
                <w:szCs w:val="21"/>
              </w:rPr>
              <w:t xml:space="preserve">参与审议有关职业健康和安全的重大事宜;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ascii="宋体" w:hAnsi="宋体"/>
                <w:kern w:val="0"/>
                <w:szCs w:val="21"/>
              </w:rPr>
            </w:pPr>
            <w:r>
              <w:rPr>
                <w:rFonts w:hint="eastAsia" w:ascii="宋体" w:hAnsi="宋体"/>
                <w:kern w:val="0"/>
                <w:szCs w:val="21"/>
              </w:rPr>
              <w:t xml:space="preserve">参与公司职业健康安全事故的统计,报告和调查处理情况的监督;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ascii="宋体" w:hAnsi="宋体"/>
                <w:kern w:val="0"/>
                <w:szCs w:val="21"/>
              </w:rPr>
            </w:pPr>
            <w:r>
              <w:rPr>
                <w:rFonts w:hint="eastAsia" w:ascii="宋体" w:hAnsi="宋体"/>
                <w:kern w:val="0"/>
                <w:szCs w:val="21"/>
              </w:rPr>
              <w:t xml:space="preserve">对本公司劳动保护执行情况进行监督,维护员工的合法权益;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ascii="宋体" w:hAnsi="宋体"/>
                <w:kern w:val="0"/>
                <w:szCs w:val="21"/>
              </w:rPr>
            </w:pPr>
            <w:r>
              <w:rPr>
                <w:rFonts w:hint="eastAsia" w:ascii="宋体" w:hAnsi="宋体"/>
                <w:kern w:val="0"/>
                <w:szCs w:val="21"/>
              </w:rPr>
              <w:t xml:space="preserve">对改善员工的工作条件提出建议;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ascii="宋体" w:hAnsi="宋体"/>
                <w:kern w:val="0"/>
                <w:szCs w:val="21"/>
              </w:rPr>
            </w:pPr>
            <w:r>
              <w:rPr>
                <w:rFonts w:hint="eastAsia" w:ascii="宋体" w:hAnsi="宋体"/>
                <w:kern w:val="0"/>
                <w:szCs w:val="21"/>
              </w:rPr>
              <w:t>履行群众监督检查职责，向领导反映公司管理体系运行状况；</w:t>
            </w:r>
          </w:p>
          <w:p>
            <w:pPr>
              <w:spacing w:line="400" w:lineRule="exact"/>
              <w:ind w:firstLine="480"/>
              <w:rPr>
                <w:rFonts w:ascii="宋体" w:hAnsi="宋体"/>
                <w:kern w:val="0"/>
                <w:szCs w:val="21"/>
              </w:rPr>
            </w:pPr>
            <w:r>
              <w:rPr>
                <w:rFonts w:hint="eastAsia" w:ascii="宋体" w:hAnsi="宋体"/>
                <w:kern w:val="0"/>
                <w:szCs w:val="21"/>
              </w:rPr>
              <w:t>协助管理者代表推进管理体系的有效运行。</w:t>
            </w:r>
          </w:p>
          <w:p>
            <w:pPr>
              <w:spacing w:line="400" w:lineRule="exact"/>
              <w:rPr>
                <w:szCs w:val="21"/>
              </w:rPr>
            </w:pPr>
            <w:r>
              <w:rPr>
                <w:szCs w:val="21"/>
              </w:rPr>
              <w:t>满足</w:t>
            </w:r>
            <w:r>
              <w:rPr>
                <w:rFonts w:hint="eastAsia"/>
                <w:szCs w:val="21"/>
              </w:rPr>
              <w:t>工作人员</w:t>
            </w:r>
            <w:r>
              <w:rPr>
                <w:szCs w:val="21"/>
              </w:rPr>
              <w:t>的协商和参与的相关要求</w:t>
            </w:r>
            <w:r>
              <w:rPr>
                <w:rFonts w:hint="eastAsia"/>
                <w:szCs w:val="21"/>
              </w:rPr>
              <w:t>。</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26" w:type="dxa"/>
          </w:tcPr>
          <w:p>
            <w:pPr>
              <w:rPr>
                <w:szCs w:val="21"/>
              </w:rPr>
            </w:pPr>
            <w:r>
              <w:rPr>
                <w:rFonts w:hint="eastAsia"/>
                <w:szCs w:val="21"/>
              </w:rPr>
              <w:t>目标及其实现策划</w:t>
            </w:r>
          </w:p>
        </w:tc>
        <w:tc>
          <w:tcPr>
            <w:tcW w:w="992" w:type="dxa"/>
          </w:tcPr>
          <w:p>
            <w:pPr>
              <w:rPr>
                <w:rFonts w:ascii="宋体" w:hAnsi="宋体" w:cs="楷体_GB2312"/>
                <w:szCs w:val="21"/>
              </w:rPr>
            </w:pPr>
            <w:r>
              <w:rPr>
                <w:rFonts w:hint="eastAsia" w:ascii="宋体" w:hAnsi="宋体" w:cs="楷体_GB2312"/>
                <w:szCs w:val="21"/>
              </w:rPr>
              <w:t>E:6.2</w:t>
            </w:r>
          </w:p>
          <w:p>
            <w:pPr>
              <w:rPr>
                <w:rFonts w:ascii="宋体" w:hAnsi="宋体" w:cs="楷体_GB2312"/>
                <w:szCs w:val="21"/>
              </w:rPr>
            </w:pPr>
            <w:r>
              <w:rPr>
                <w:rFonts w:hint="eastAsia" w:ascii="宋体" w:hAnsi="宋体" w:cs="楷体_GB2312"/>
                <w:szCs w:val="21"/>
              </w:rPr>
              <w:t>S:6.2</w:t>
            </w:r>
          </w:p>
          <w:p>
            <w:pPr>
              <w:rPr>
                <w:rFonts w:ascii="宋体" w:hAnsi="宋体" w:cs="楷体_GB2312"/>
                <w:szCs w:val="21"/>
              </w:rPr>
            </w:pPr>
          </w:p>
        </w:tc>
        <w:tc>
          <w:tcPr>
            <w:tcW w:w="11340" w:type="dxa"/>
          </w:tcPr>
          <w:p>
            <w:pPr>
              <w:spacing w:line="400" w:lineRule="exact"/>
              <w:ind w:firstLine="420" w:firstLineChars="200"/>
              <w:rPr>
                <w:rFonts w:ascii="宋体" w:hAnsi="宋体" w:cs="楷体_GB2312"/>
                <w:szCs w:val="21"/>
              </w:rPr>
            </w:pPr>
            <w:r>
              <w:rPr>
                <w:rFonts w:hint="eastAsia" w:ascii="宋体" w:hAnsi="宋体" w:cs="楷体_GB2312"/>
                <w:szCs w:val="21"/>
              </w:rPr>
              <w:t>本部门分解的管理目标有4项</w:t>
            </w:r>
          </w:p>
          <w:p>
            <w:pPr>
              <w:spacing w:line="280" w:lineRule="exact"/>
              <w:ind w:firstLine="525" w:firstLineChars="250"/>
              <w:rPr>
                <w:szCs w:val="21"/>
              </w:rPr>
            </w:pPr>
            <w:r>
              <w:rPr>
                <w:rFonts w:hint="eastAsia"/>
                <w:szCs w:val="21"/>
              </w:rPr>
              <w:t>a.安全劳保防护用品购买资金100%到位；</w:t>
            </w:r>
          </w:p>
          <w:p>
            <w:pPr>
              <w:spacing w:line="280" w:lineRule="exact"/>
              <w:ind w:firstLine="525" w:firstLineChars="250"/>
              <w:rPr>
                <w:szCs w:val="21"/>
              </w:rPr>
            </w:pPr>
            <w:r>
              <w:rPr>
                <w:rFonts w:hint="eastAsia"/>
                <w:szCs w:val="21"/>
              </w:rPr>
              <w:t>b.职业病发生率控制为零；</w:t>
            </w:r>
          </w:p>
          <w:p>
            <w:pPr>
              <w:spacing w:line="280" w:lineRule="exact"/>
              <w:ind w:firstLine="525" w:firstLineChars="250"/>
              <w:rPr>
                <w:szCs w:val="21"/>
              </w:rPr>
            </w:pPr>
            <w:r>
              <w:rPr>
                <w:rFonts w:hint="eastAsia"/>
                <w:szCs w:val="21"/>
              </w:rPr>
              <w:t>c.重大安全事故零发生；</w:t>
            </w:r>
          </w:p>
          <w:p>
            <w:pPr>
              <w:spacing w:line="280" w:lineRule="exact"/>
              <w:ind w:firstLine="525" w:firstLineChars="250"/>
              <w:rPr>
                <w:szCs w:val="21"/>
              </w:rPr>
            </w:pPr>
            <w:r>
              <w:rPr>
                <w:rFonts w:hint="eastAsia"/>
                <w:szCs w:val="21"/>
              </w:rPr>
              <w:t>d. 按规定处置固体废弃物；</w:t>
            </w:r>
          </w:p>
          <w:p>
            <w:pPr>
              <w:spacing w:line="280" w:lineRule="exact"/>
              <w:ind w:firstLine="525" w:firstLineChars="250"/>
              <w:rPr>
                <w:szCs w:val="21"/>
              </w:rPr>
            </w:pPr>
            <w:r>
              <w:rPr>
                <w:rFonts w:hint="eastAsia"/>
                <w:szCs w:val="21"/>
              </w:rPr>
              <w:t>目标均可量化可测量，目标分解合理，基本满足要求。</w:t>
            </w:r>
          </w:p>
          <w:p>
            <w:pPr>
              <w:spacing w:line="280" w:lineRule="exact"/>
              <w:ind w:firstLine="525" w:firstLineChars="250"/>
              <w:rPr>
                <w:rFonts w:ascii="宋体" w:hAnsi="宋体" w:cs="楷体_GB2312"/>
                <w:szCs w:val="21"/>
              </w:rPr>
            </w:pPr>
            <w:r>
              <w:rPr>
                <w:rFonts w:hint="eastAsia"/>
                <w:szCs w:val="21"/>
              </w:rPr>
              <w:t>提供目标完成统计表。</w:t>
            </w:r>
            <w:r>
              <w:rPr>
                <w:rFonts w:hint="eastAsia"/>
                <w:color w:val="auto"/>
                <w:szCs w:val="21"/>
              </w:rPr>
              <w:t>统计考核（20</w:t>
            </w:r>
            <w:r>
              <w:rPr>
                <w:rFonts w:hint="eastAsia"/>
                <w:color w:val="auto"/>
                <w:szCs w:val="21"/>
                <w:lang w:val="en-US" w:eastAsia="zh-CN"/>
              </w:rPr>
              <w:t>20</w:t>
            </w:r>
            <w:r>
              <w:rPr>
                <w:rFonts w:hint="eastAsia"/>
                <w:color w:val="auto"/>
                <w:szCs w:val="21"/>
              </w:rPr>
              <w:t>年</w:t>
            </w:r>
            <w:r>
              <w:rPr>
                <w:rFonts w:hint="eastAsia"/>
                <w:color w:val="auto"/>
                <w:szCs w:val="21"/>
                <w:lang w:val="en-US" w:eastAsia="zh-CN"/>
              </w:rPr>
              <w:t>12</w:t>
            </w:r>
            <w:r>
              <w:rPr>
                <w:rFonts w:hint="eastAsia"/>
                <w:color w:val="auto"/>
                <w:szCs w:val="21"/>
              </w:rPr>
              <w:t>月</w:t>
            </w:r>
            <w:r>
              <w:rPr>
                <w:rFonts w:hint="eastAsia"/>
                <w:color w:val="auto"/>
                <w:szCs w:val="21"/>
                <w:lang w:val="en-US" w:eastAsia="zh-CN"/>
              </w:rPr>
              <w:t>30日</w:t>
            </w:r>
            <w:r>
              <w:rPr>
                <w:rFonts w:hint="eastAsia"/>
                <w:color w:val="auto"/>
                <w:szCs w:val="21"/>
              </w:rPr>
              <w:t>）</w:t>
            </w:r>
            <w:r>
              <w:rPr>
                <w:rFonts w:hint="eastAsia"/>
                <w:szCs w:val="21"/>
              </w:rPr>
              <w:t>财务部管理目标均已完成。考核人：</w:t>
            </w:r>
            <w:r>
              <w:rPr>
                <w:rFonts w:hint="eastAsia"/>
              </w:rPr>
              <w:t>朱永华</w:t>
            </w:r>
            <w:r>
              <w:rPr>
                <w:rFonts w:hint="eastAsia"/>
                <w:color w:val="0000FF"/>
                <w:szCs w:val="21"/>
              </w:rPr>
              <w:t>。</w:t>
            </w: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1526" w:type="dxa"/>
          </w:tcPr>
          <w:p>
            <w:pPr>
              <w:rPr>
                <w:szCs w:val="21"/>
              </w:rPr>
            </w:pPr>
            <w:r>
              <w:rPr>
                <w:szCs w:val="21"/>
              </w:rPr>
              <w:t>运行策划和控制</w:t>
            </w:r>
          </w:p>
          <w:p>
            <w:pPr>
              <w:rPr>
                <w:szCs w:val="21"/>
              </w:rPr>
            </w:pPr>
            <w:r>
              <w:rPr>
                <w:rFonts w:hint="eastAsia"/>
                <w:szCs w:val="21"/>
              </w:rPr>
              <w:t>应急准备和响应</w:t>
            </w:r>
          </w:p>
        </w:tc>
        <w:tc>
          <w:tcPr>
            <w:tcW w:w="992" w:type="dxa"/>
          </w:tcPr>
          <w:p>
            <w:pPr>
              <w:rPr>
                <w:rFonts w:ascii="宋体" w:hAnsi="宋体" w:cs="楷体_GB2312"/>
                <w:szCs w:val="21"/>
              </w:rPr>
            </w:pPr>
            <w:r>
              <w:rPr>
                <w:rFonts w:hint="eastAsia" w:ascii="宋体" w:hAnsi="宋体" w:cs="楷体_GB2312"/>
                <w:szCs w:val="21"/>
              </w:rPr>
              <w:t>ES8.1</w:t>
            </w:r>
          </w:p>
          <w:p>
            <w:pPr>
              <w:rPr>
                <w:rFonts w:ascii="宋体" w:hAnsi="宋体" w:cs="楷体_GB2312"/>
                <w:szCs w:val="21"/>
              </w:rPr>
            </w:pPr>
          </w:p>
        </w:tc>
        <w:tc>
          <w:tcPr>
            <w:tcW w:w="11340" w:type="dxa"/>
          </w:tcPr>
          <w:p>
            <w:pPr>
              <w:spacing w:line="400" w:lineRule="exact"/>
              <w:ind w:firstLine="420" w:firstLineChars="200"/>
              <w:rPr>
                <w:rFonts w:ascii="宋体" w:hAnsi="宋体" w:cs="楷体_GB2312"/>
                <w:szCs w:val="21"/>
              </w:rPr>
            </w:pPr>
            <w:r>
              <w:rPr>
                <w:rFonts w:hint="eastAsia"/>
                <w:szCs w:val="21"/>
              </w:rPr>
              <w:t>余长艳</w:t>
            </w:r>
            <w:r>
              <w:rPr>
                <w:rFonts w:hint="eastAsia" w:ascii="宋体" w:hAnsi="宋体" w:cs="楷体_GB2312"/>
                <w:szCs w:val="21"/>
              </w:rPr>
              <w:t>讲：财务部门办公使用的废硒鼓、墨盒等均交给公司统一处理，统一由生产部负责控制处理。</w:t>
            </w:r>
          </w:p>
          <w:p>
            <w:pPr>
              <w:spacing w:line="400" w:lineRule="exact"/>
              <w:ind w:firstLine="420" w:firstLineChars="200"/>
              <w:rPr>
                <w:rFonts w:ascii="宋体" w:hAnsi="宋体" w:cs="楷体_GB2312"/>
                <w:szCs w:val="21"/>
              </w:rPr>
            </w:pPr>
            <w:r>
              <w:rPr>
                <w:rFonts w:hint="eastAsia" w:ascii="宋体" w:hAnsi="宋体" w:cs="楷体_GB2312"/>
                <w:szCs w:val="21"/>
              </w:rPr>
              <w:t>办公用水做到不长流水，发现漏水及时修理。</w:t>
            </w:r>
          </w:p>
          <w:p>
            <w:pPr>
              <w:spacing w:line="400" w:lineRule="exact"/>
              <w:ind w:firstLine="420" w:firstLineChars="200"/>
              <w:rPr>
                <w:rFonts w:ascii="宋体" w:hAnsi="宋体" w:cs="楷体_GB2312"/>
                <w:szCs w:val="21"/>
              </w:rPr>
            </w:pPr>
            <w:r>
              <w:rPr>
                <w:rFonts w:hint="eastAsia" w:ascii="宋体" w:hAnsi="宋体" w:cs="楷体_GB2312"/>
                <w:szCs w:val="21"/>
              </w:rPr>
              <w:t>办公用电做到人走灯灭，不用电脑等办公设备时拔掉插座。</w:t>
            </w:r>
          </w:p>
          <w:p>
            <w:pPr>
              <w:spacing w:line="400" w:lineRule="exact"/>
              <w:ind w:firstLine="420" w:firstLineChars="200"/>
              <w:rPr>
                <w:rFonts w:ascii="宋体" w:hAnsi="宋体" w:cs="楷体_GB2312"/>
                <w:szCs w:val="21"/>
              </w:rPr>
            </w:pPr>
            <w:r>
              <w:rPr>
                <w:rFonts w:hint="eastAsia" w:ascii="宋体" w:hAnsi="宋体" w:cs="楷体_GB2312"/>
                <w:szCs w:val="21"/>
              </w:rPr>
              <w:t>办公用纸张做到尽可能两面使用，废纸统一回收处理。</w:t>
            </w:r>
          </w:p>
          <w:p>
            <w:pPr>
              <w:spacing w:line="400" w:lineRule="exact"/>
              <w:ind w:firstLine="420" w:firstLineChars="200"/>
              <w:rPr>
                <w:rFonts w:ascii="宋体" w:hAnsi="宋体" w:cs="楷体_GB2312"/>
                <w:szCs w:val="21"/>
              </w:rPr>
            </w:pPr>
            <w:r>
              <w:rPr>
                <w:rFonts w:hint="eastAsia" w:ascii="宋体" w:hAnsi="宋体" w:cs="楷体_GB2312"/>
                <w:szCs w:val="21"/>
              </w:rPr>
              <w:t>财务室按有防盗门，不存放现金。公司办公区域均有保安人员昼夜值班。</w:t>
            </w:r>
          </w:p>
          <w:p>
            <w:pPr>
              <w:spacing w:line="400" w:lineRule="exact"/>
              <w:ind w:firstLine="420" w:firstLineChars="200"/>
              <w:rPr>
                <w:rFonts w:ascii="宋体" w:hAnsi="宋体" w:cs="楷体_GB2312"/>
                <w:szCs w:val="21"/>
              </w:rPr>
            </w:pPr>
            <w:r>
              <w:rPr>
                <w:rFonts w:hint="eastAsia" w:ascii="宋体" w:hAnsi="宋体" w:cs="楷体_GB2312"/>
                <w:szCs w:val="21"/>
              </w:rPr>
              <w:t>财务取送现金由专人、专车护送。</w:t>
            </w:r>
          </w:p>
          <w:p>
            <w:pPr>
              <w:spacing w:line="400" w:lineRule="exact"/>
              <w:ind w:firstLine="420" w:firstLineChars="200"/>
              <w:rPr>
                <w:rFonts w:ascii="宋体" w:hAnsi="宋体" w:cs="楷体_GB2312"/>
                <w:szCs w:val="21"/>
              </w:rPr>
            </w:pPr>
            <w:r>
              <w:rPr>
                <w:rFonts w:hint="eastAsia" w:ascii="宋体" w:hAnsi="宋体" w:cs="楷体_GB2312"/>
                <w:szCs w:val="21"/>
              </w:rPr>
              <w:t>经了解，</w:t>
            </w:r>
            <w:r>
              <w:rPr>
                <w:rFonts w:hint="eastAsia" w:ascii="宋体" w:hAnsi="宋体" w:cs="楷体_GB2312"/>
                <w:color w:val="auto"/>
                <w:szCs w:val="21"/>
              </w:rPr>
              <w:t>20</w:t>
            </w:r>
            <w:r>
              <w:rPr>
                <w:rFonts w:hint="eastAsia" w:ascii="宋体" w:hAnsi="宋体" w:cs="楷体_GB2312"/>
                <w:color w:val="auto"/>
                <w:szCs w:val="21"/>
                <w:lang w:val="en-US" w:eastAsia="zh-CN"/>
              </w:rPr>
              <w:t>20年至今</w:t>
            </w:r>
            <w:r>
              <w:rPr>
                <w:rFonts w:hint="eastAsia" w:ascii="宋体" w:hAnsi="宋体" w:cs="楷体_GB2312"/>
                <w:color w:val="auto"/>
                <w:szCs w:val="21"/>
              </w:rPr>
              <w:t>共投入资金</w:t>
            </w:r>
            <w:r>
              <w:rPr>
                <w:rFonts w:hint="eastAsia" w:ascii="宋体" w:hAnsi="宋体" w:cs="楷体_GB2312"/>
                <w:color w:val="auto"/>
                <w:szCs w:val="21"/>
                <w:lang w:val="en-US" w:eastAsia="zh-CN"/>
              </w:rPr>
              <w:t>约</w:t>
            </w:r>
            <w:r>
              <w:rPr>
                <w:rFonts w:hint="eastAsia" w:ascii="宋体" w:hAnsi="宋体" w:cs="楷体_GB2312"/>
                <w:color w:val="auto"/>
                <w:szCs w:val="21"/>
              </w:rPr>
              <w:t xml:space="preserve"> </w:t>
            </w:r>
            <w:r>
              <w:rPr>
                <w:rFonts w:hint="eastAsia" w:ascii="宋体" w:hAnsi="宋体" w:cs="楷体_GB2312"/>
                <w:color w:val="auto"/>
                <w:szCs w:val="21"/>
                <w:lang w:val="en-US" w:eastAsia="zh-CN"/>
              </w:rPr>
              <w:t>89.8</w:t>
            </w:r>
            <w:r>
              <w:rPr>
                <w:rFonts w:hint="eastAsia" w:ascii="宋体" w:hAnsi="宋体"/>
                <w:color w:val="auto"/>
                <w:szCs w:val="21"/>
              </w:rPr>
              <w:t>万</w:t>
            </w:r>
            <w:r>
              <w:rPr>
                <w:rFonts w:hint="eastAsia" w:ascii="宋体" w:hAnsi="宋体" w:cs="楷体_GB2312"/>
                <w:color w:val="auto"/>
                <w:szCs w:val="21"/>
              </w:rPr>
              <w:t>元。其</w:t>
            </w:r>
            <w:r>
              <w:rPr>
                <w:rFonts w:hint="eastAsia" w:ascii="宋体" w:hAnsi="宋体" w:cs="楷体_GB2312"/>
                <w:szCs w:val="21"/>
              </w:rPr>
              <w:t xml:space="preserve">中包括员工职业健康的体检费用、安全环保消防投入、安全环保消防监测费用、员工劳保用品费用、防暑降温费用、员工社保的费用等。基本满足需要。见附件 </w:t>
            </w:r>
          </w:p>
          <w:p>
            <w:pPr>
              <w:spacing w:line="400" w:lineRule="exact"/>
              <w:ind w:firstLine="420" w:firstLineChars="200"/>
              <w:rPr>
                <w:rFonts w:ascii="宋体" w:hAnsi="宋体" w:cs="楷体_GB2312"/>
                <w:szCs w:val="21"/>
              </w:rPr>
            </w:pPr>
            <w:r>
              <w:rPr>
                <w:rFonts w:hint="eastAsia"/>
                <w:szCs w:val="21"/>
              </w:rPr>
              <w:t>余长艳</w:t>
            </w:r>
            <w:r>
              <w:rPr>
                <w:rFonts w:hint="eastAsia" w:ascii="宋体" w:hAnsi="宋体" w:cs="楷体_GB2312"/>
                <w:szCs w:val="21"/>
              </w:rPr>
              <w:t>介绍：财务人员参加了公司组织的消防灭火事故演练，均接受过培训，知晓灭火器使用和各种火情的灭火方法，了解了公司安全通道位置及发生火灾时的处理过程。</w:t>
            </w:r>
          </w:p>
          <w:p>
            <w:pPr>
              <w:spacing w:line="400" w:lineRule="exact"/>
              <w:ind w:firstLine="420" w:firstLineChars="200"/>
              <w:rPr>
                <w:rFonts w:hint="eastAsia" w:ascii="宋体" w:hAnsi="宋体" w:cs="楷体_GB2312"/>
                <w:szCs w:val="21"/>
              </w:rPr>
            </w:pPr>
            <w:r>
              <w:rPr>
                <w:rFonts w:hint="eastAsia" w:ascii="宋体" w:hAnsi="宋体" w:cs="楷体_GB2312"/>
                <w:szCs w:val="21"/>
              </w:rPr>
              <w:t>参加了公司防止高空坠落演练，提高了财务人员的安全意识。</w:t>
            </w: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2459355" cy="2343785"/>
                  <wp:effectExtent l="0" t="0" r="4445" b="57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459355" cy="2343785"/>
                          </a:xfrm>
                          <a:prstGeom prst="rect">
                            <a:avLst/>
                          </a:prstGeom>
                          <a:noFill/>
                          <a:ln>
                            <a:noFill/>
                          </a:ln>
                        </pic:spPr>
                      </pic:pic>
                    </a:graphicData>
                  </a:graphic>
                </wp:anchor>
              </w:drawing>
            </w: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r>
              <w:drawing>
                <wp:anchor distT="0" distB="0" distL="114300" distR="114300" simplePos="0" relativeHeight="251658240" behindDoc="0" locked="0" layoutInCell="1" allowOverlap="1">
                  <wp:simplePos x="0" y="0"/>
                  <wp:positionH relativeFrom="column">
                    <wp:posOffset>31750</wp:posOffset>
                  </wp:positionH>
                  <wp:positionV relativeFrom="paragraph">
                    <wp:posOffset>59055</wp:posOffset>
                  </wp:positionV>
                  <wp:extent cx="4702810" cy="2690495"/>
                  <wp:effectExtent l="0" t="0" r="8890" b="190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702810" cy="2690495"/>
                          </a:xfrm>
                          <a:prstGeom prst="rect">
                            <a:avLst/>
                          </a:prstGeom>
                          <a:noFill/>
                          <a:ln>
                            <a:noFill/>
                          </a:ln>
                        </pic:spPr>
                      </pic:pic>
                    </a:graphicData>
                  </a:graphic>
                </wp:anchor>
              </w:drawing>
            </w: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ind w:firstLine="420" w:firstLineChars="200"/>
              <w:rPr>
                <w:rFonts w:hint="eastAsia" w:ascii="宋体" w:hAnsi="宋体" w:cs="楷体_GB2312"/>
                <w:szCs w:val="21"/>
              </w:rPr>
            </w:pPr>
          </w:p>
          <w:p>
            <w:pPr>
              <w:spacing w:line="400" w:lineRule="exact"/>
              <w:rPr>
                <w:rFonts w:hint="eastAsia" w:ascii="宋体" w:hAnsi="宋体" w:cs="楷体_GB2312"/>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tcPr>
          <w:p>
            <w:pPr>
              <w:rPr>
                <w:rFonts w:ascii="宋体" w:hAnsi="宋体" w:cs="宋体"/>
                <w:szCs w:val="21"/>
              </w:rPr>
            </w:pPr>
            <w:r>
              <w:rPr>
                <w:rFonts w:hint="eastAsia" w:ascii="宋体" w:hAnsi="宋体" w:cs="宋体"/>
                <w:szCs w:val="21"/>
              </w:rPr>
              <w:t>应急准备和响应</w:t>
            </w:r>
          </w:p>
        </w:tc>
        <w:tc>
          <w:tcPr>
            <w:tcW w:w="992" w:type="dxa"/>
          </w:tcPr>
          <w:p>
            <w:pPr>
              <w:rPr>
                <w:rFonts w:ascii="宋体" w:hAnsi="宋体" w:cs="宋体"/>
                <w:szCs w:val="21"/>
              </w:rPr>
            </w:pPr>
            <w:r>
              <w:rPr>
                <w:rFonts w:ascii="宋体" w:hAnsi="宋体" w:cs="宋体"/>
                <w:szCs w:val="21"/>
              </w:rPr>
              <w:t>ES8.2</w:t>
            </w:r>
          </w:p>
          <w:p>
            <w:pPr>
              <w:rPr>
                <w:rFonts w:ascii="宋体" w:hAnsi="宋体" w:cs="宋体"/>
                <w:szCs w:val="21"/>
              </w:rPr>
            </w:pPr>
          </w:p>
        </w:tc>
        <w:tc>
          <w:tcPr>
            <w:tcW w:w="11340" w:type="dxa"/>
          </w:tcPr>
          <w:p>
            <w:pPr>
              <w:ind w:firstLine="420" w:firstLineChars="200"/>
              <w:rPr>
                <w:rFonts w:ascii="宋体" w:hAnsi="宋体" w:cs="宋体"/>
                <w:color w:val="auto"/>
                <w:szCs w:val="21"/>
                <w:lang w:val="en-GB"/>
              </w:rPr>
            </w:pPr>
            <w:r>
              <w:rPr>
                <w:rFonts w:hint="eastAsia" w:ascii="宋体" w:hAnsi="宋体" w:cs="宋体"/>
                <w:color w:val="auto"/>
                <w:szCs w:val="21"/>
                <w:lang w:val="en-GB"/>
              </w:rPr>
              <w:t>公司制定了ZYFS-CX-27-20</w:t>
            </w:r>
            <w:r>
              <w:rPr>
                <w:rFonts w:hint="eastAsia" w:ascii="宋体" w:hAnsi="宋体" w:cs="宋体"/>
                <w:color w:val="auto"/>
                <w:szCs w:val="21"/>
                <w:lang w:val="en-US" w:eastAsia="zh-CN"/>
              </w:rPr>
              <w:t>20</w:t>
            </w:r>
            <w:r>
              <w:rPr>
                <w:rFonts w:hint="eastAsia" w:ascii="宋体" w:hAnsi="宋体" w:cs="宋体"/>
                <w:color w:val="auto"/>
                <w:szCs w:val="21"/>
                <w:lang w:val="en-GB"/>
              </w:rPr>
              <w:t>《应急准备和响应</w:t>
            </w:r>
            <w:r>
              <w:rPr>
                <w:rFonts w:hint="eastAsia" w:ascii="宋体" w:hAnsi="宋体" w:cs="宋体"/>
                <w:color w:val="auto"/>
                <w:szCs w:val="21"/>
              </w:rPr>
              <w:t>管理</w:t>
            </w:r>
            <w:r>
              <w:rPr>
                <w:rFonts w:hint="eastAsia" w:ascii="宋体" w:hAnsi="宋体" w:cs="宋体"/>
                <w:color w:val="auto"/>
                <w:szCs w:val="21"/>
                <w:lang w:val="en-GB"/>
              </w:rPr>
              <w:t>程序》，包含有事件级别及不同级别事件的处理程序、事件处理组织机构及职责分工、通用及特殊处理程序、各岗位要求等。具有可操作性。</w:t>
            </w:r>
          </w:p>
          <w:p>
            <w:pPr>
              <w:ind w:firstLine="420" w:firstLineChars="200"/>
              <w:rPr>
                <w:rFonts w:ascii="宋体" w:hAnsi="宋体" w:cs="宋体"/>
                <w:color w:val="auto"/>
                <w:szCs w:val="21"/>
                <w:lang w:val="en-GB"/>
              </w:rPr>
            </w:pPr>
            <w:r>
              <w:rPr>
                <w:rFonts w:hint="eastAsia" w:ascii="宋体" w:hAnsi="宋体" w:cs="宋体"/>
                <w:color w:val="auto"/>
                <w:szCs w:val="21"/>
                <w:lang w:val="en-GB"/>
              </w:rPr>
              <w:t>编制演练计划，编制：杨兵20</w:t>
            </w:r>
            <w:r>
              <w:rPr>
                <w:rFonts w:hint="eastAsia" w:ascii="宋体" w:hAnsi="宋体" w:cs="宋体"/>
                <w:color w:val="auto"/>
                <w:szCs w:val="21"/>
                <w:lang w:val="en-US" w:eastAsia="zh-CN"/>
              </w:rPr>
              <w:t>20</w:t>
            </w:r>
            <w:r>
              <w:rPr>
                <w:rFonts w:hint="eastAsia" w:ascii="宋体" w:hAnsi="宋体" w:cs="宋体"/>
                <w:color w:val="auto"/>
                <w:szCs w:val="21"/>
                <w:lang w:val="en-GB"/>
              </w:rPr>
              <w:t>年</w:t>
            </w:r>
            <w:r>
              <w:rPr>
                <w:rFonts w:hint="eastAsia" w:ascii="宋体" w:hAnsi="宋体" w:cs="宋体"/>
                <w:color w:val="auto"/>
                <w:szCs w:val="21"/>
                <w:lang w:val="en-US" w:eastAsia="zh-CN"/>
              </w:rPr>
              <w:t>10</w:t>
            </w:r>
            <w:r>
              <w:rPr>
                <w:rFonts w:hint="eastAsia" w:ascii="宋体" w:hAnsi="宋体" w:cs="宋体"/>
                <w:color w:val="auto"/>
                <w:szCs w:val="21"/>
                <w:lang w:val="en-GB"/>
              </w:rPr>
              <w:t>月27日</w:t>
            </w:r>
          </w:p>
          <w:p>
            <w:pPr>
              <w:ind w:firstLine="420" w:firstLineChars="200"/>
              <w:rPr>
                <w:rFonts w:ascii="宋体" w:hAnsi="宋体" w:cs="宋体"/>
                <w:color w:val="auto"/>
                <w:szCs w:val="21"/>
                <w:lang w:val="en-GB"/>
              </w:rPr>
            </w:pPr>
            <w:r>
              <w:rPr>
                <w:rFonts w:hint="eastAsia" w:ascii="宋体" w:hAnsi="宋体" w:cs="宋体"/>
                <w:bCs/>
                <w:color w:val="auto"/>
                <w:szCs w:val="21"/>
                <w:lang w:val="en-GB"/>
              </w:rPr>
              <w:t>抽查</w:t>
            </w:r>
            <w:r>
              <w:rPr>
                <w:rFonts w:hint="eastAsia"/>
                <w:color w:val="auto"/>
                <w:szCs w:val="21"/>
              </w:rPr>
              <w:t>模拟火灾事故</w:t>
            </w:r>
            <w:r>
              <w:rPr>
                <w:rFonts w:ascii="宋体" w:hAnsi="宋体" w:cs="宋体"/>
                <w:color w:val="auto"/>
                <w:szCs w:val="21"/>
                <w:lang w:val="en-GB"/>
              </w:rPr>
              <w:t>20</w:t>
            </w:r>
            <w:r>
              <w:rPr>
                <w:rFonts w:hint="eastAsia" w:ascii="宋体" w:hAnsi="宋体" w:cs="宋体"/>
                <w:color w:val="auto"/>
                <w:szCs w:val="21"/>
                <w:lang w:val="en-US" w:eastAsia="zh-CN"/>
              </w:rPr>
              <w:t>20</w:t>
            </w:r>
            <w:r>
              <w:rPr>
                <w:rFonts w:ascii="宋体" w:hAnsi="宋体" w:cs="宋体"/>
                <w:color w:val="auto"/>
                <w:szCs w:val="21"/>
                <w:lang w:val="en-GB"/>
              </w:rPr>
              <w:t>.</w:t>
            </w:r>
            <w:r>
              <w:rPr>
                <w:rFonts w:hint="eastAsia" w:ascii="宋体" w:hAnsi="宋体" w:cs="宋体"/>
                <w:color w:val="auto"/>
                <w:szCs w:val="21"/>
              </w:rPr>
              <w:t>1</w:t>
            </w:r>
            <w:r>
              <w:rPr>
                <w:rFonts w:hint="eastAsia" w:ascii="宋体" w:hAnsi="宋体" w:cs="宋体"/>
                <w:color w:val="auto"/>
                <w:szCs w:val="21"/>
                <w:lang w:val="en-US" w:eastAsia="zh-CN"/>
              </w:rPr>
              <w:t>0</w:t>
            </w:r>
            <w:r>
              <w:rPr>
                <w:rFonts w:ascii="宋体" w:hAnsi="宋体" w:cs="宋体"/>
                <w:color w:val="auto"/>
                <w:szCs w:val="21"/>
                <w:lang w:val="en-GB"/>
              </w:rPr>
              <w:t>.</w:t>
            </w:r>
            <w:r>
              <w:rPr>
                <w:rFonts w:hint="eastAsia" w:ascii="宋体" w:hAnsi="宋体" w:cs="宋体"/>
                <w:color w:val="auto"/>
                <w:szCs w:val="21"/>
              </w:rPr>
              <w:t>27日上午</w:t>
            </w:r>
            <w:r>
              <w:rPr>
                <w:rFonts w:ascii="宋体" w:hAnsi="宋体" w:cs="宋体"/>
                <w:color w:val="auto"/>
                <w:szCs w:val="21"/>
              </w:rPr>
              <w:t>1</w:t>
            </w:r>
            <w:r>
              <w:rPr>
                <w:rFonts w:hint="eastAsia" w:ascii="宋体" w:hAnsi="宋体" w:cs="宋体"/>
                <w:color w:val="auto"/>
                <w:szCs w:val="21"/>
              </w:rPr>
              <w:t>0</w:t>
            </w:r>
            <w:r>
              <w:rPr>
                <w:rFonts w:ascii="宋体" w:hAnsi="宋体" w:cs="宋体"/>
                <w:color w:val="auto"/>
                <w:szCs w:val="21"/>
              </w:rPr>
              <w:t>:00</w:t>
            </w:r>
            <w:r>
              <w:rPr>
                <w:rFonts w:hint="eastAsia" w:ascii="宋体" w:hAnsi="宋体" w:cs="宋体"/>
                <w:color w:val="auto"/>
                <w:szCs w:val="21"/>
                <w:lang w:val="en-GB"/>
              </w:rPr>
              <w:t>，演练负责人：杨大忠，</w:t>
            </w:r>
            <w:r>
              <w:rPr>
                <w:rFonts w:hint="eastAsia" w:ascii="宋体" w:hAnsi="宋体" w:cs="宋体"/>
                <w:color w:val="auto"/>
                <w:szCs w:val="21"/>
              </w:rPr>
              <w:t>地点：公司办公楼，</w:t>
            </w:r>
            <w:r>
              <w:rPr>
                <w:rFonts w:hint="eastAsia" w:ascii="宋体" w:hAnsi="宋体" w:cs="宋体"/>
                <w:color w:val="auto"/>
                <w:szCs w:val="21"/>
                <w:lang w:val="en-GB"/>
              </w:rPr>
              <w:t>参加</w:t>
            </w:r>
            <w:r>
              <w:rPr>
                <w:rFonts w:hint="eastAsia" w:ascii="宋体" w:hAnsi="宋体" w:cs="宋体"/>
                <w:color w:val="auto"/>
                <w:szCs w:val="21"/>
              </w:rPr>
              <w:t>部门</w:t>
            </w:r>
            <w:r>
              <w:rPr>
                <w:rFonts w:hint="eastAsia" w:ascii="宋体" w:hAnsi="宋体" w:cs="宋体"/>
                <w:color w:val="auto"/>
                <w:szCs w:val="21"/>
                <w:lang w:val="en-GB"/>
              </w:rPr>
              <w:t>：公司各部门人员</w:t>
            </w:r>
            <w:r>
              <w:rPr>
                <w:rFonts w:hint="eastAsia" w:ascii="宋体" w:hAnsi="宋体" w:cs="宋体"/>
                <w:color w:val="auto"/>
                <w:szCs w:val="21"/>
              </w:rPr>
              <w:t>，</w:t>
            </w:r>
            <w:r>
              <w:rPr>
                <w:rFonts w:hint="eastAsia" w:ascii="宋体" w:hAnsi="宋体" w:cs="宋体"/>
                <w:color w:val="auto"/>
                <w:szCs w:val="21"/>
                <w:lang w:val="en-GB"/>
              </w:rPr>
              <w:t>演练的效果：</w:t>
            </w:r>
          </w:p>
          <w:p>
            <w:pPr>
              <w:spacing w:line="400" w:lineRule="exact"/>
              <w:rPr>
                <w:b/>
                <w:bCs/>
                <w:color w:val="auto"/>
                <w:sz w:val="44"/>
                <w:szCs w:val="44"/>
              </w:rPr>
            </w:pPr>
            <w:r>
              <w:rPr>
                <w:rFonts w:hint="eastAsia" w:ascii="宋体" w:hAnsi="宋体"/>
                <w:color w:val="auto"/>
                <w:szCs w:val="21"/>
                <w:lang w:val="en-GB"/>
              </w:rPr>
              <w:t>20</w:t>
            </w:r>
            <w:r>
              <w:rPr>
                <w:rFonts w:hint="eastAsia" w:ascii="宋体" w:hAnsi="宋体"/>
                <w:color w:val="auto"/>
                <w:szCs w:val="21"/>
                <w:lang w:val="en-US" w:eastAsia="zh-CN"/>
              </w:rPr>
              <w:t>20</w:t>
            </w:r>
            <w:r>
              <w:rPr>
                <w:rFonts w:hint="eastAsia" w:ascii="宋体" w:hAnsi="宋体"/>
                <w:color w:val="auto"/>
                <w:szCs w:val="21"/>
                <w:lang w:val="en-GB"/>
              </w:rPr>
              <w:t>年1</w:t>
            </w:r>
            <w:r>
              <w:rPr>
                <w:rFonts w:hint="eastAsia" w:ascii="宋体" w:hAnsi="宋体"/>
                <w:color w:val="auto"/>
                <w:szCs w:val="21"/>
                <w:lang w:val="en-US" w:eastAsia="zh-CN"/>
              </w:rPr>
              <w:t>0</w:t>
            </w:r>
            <w:bookmarkStart w:id="0" w:name="_GoBack"/>
            <w:bookmarkEnd w:id="0"/>
            <w:r>
              <w:rPr>
                <w:rFonts w:hint="eastAsia" w:ascii="宋体" w:hAnsi="宋体"/>
                <w:color w:val="auto"/>
                <w:szCs w:val="21"/>
                <w:lang w:val="en-GB"/>
              </w:rPr>
              <w:t>月27日</w:t>
            </w:r>
            <w:r>
              <w:rPr>
                <w:rFonts w:ascii="宋体" w:hAnsi="宋体"/>
                <w:color w:val="auto"/>
                <w:szCs w:val="21"/>
              </w:rPr>
              <w:t>上午</w:t>
            </w:r>
            <w:r>
              <w:rPr>
                <w:rFonts w:hint="eastAsia" w:ascii="宋体" w:hAnsi="宋体"/>
                <w:color w:val="auto"/>
                <w:szCs w:val="21"/>
              </w:rPr>
              <w:t>10</w:t>
            </w:r>
            <w:r>
              <w:rPr>
                <w:rFonts w:ascii="宋体" w:hAnsi="宋体"/>
                <w:color w:val="auto"/>
                <w:szCs w:val="21"/>
              </w:rPr>
              <w:t>时00分，假设</w:t>
            </w:r>
            <w:r>
              <w:rPr>
                <w:rFonts w:hint="eastAsia" w:ascii="宋体" w:hAnsi="宋体"/>
                <w:color w:val="auto"/>
                <w:szCs w:val="21"/>
              </w:rPr>
              <w:t>2楼</w:t>
            </w:r>
            <w:r>
              <w:rPr>
                <w:rFonts w:ascii="宋体" w:hAnsi="宋体"/>
                <w:color w:val="auto"/>
                <w:szCs w:val="21"/>
              </w:rPr>
              <w:t>失火，</w:t>
            </w:r>
            <w:r>
              <w:rPr>
                <w:rFonts w:hint="eastAsia" w:ascii="宋体" w:hAnsi="宋体"/>
                <w:color w:val="auto"/>
                <w:szCs w:val="21"/>
              </w:rPr>
              <w:t>由指挥长启动工作人员确认后按照《消防灭火和应急疏散预案》，总经理</w:t>
            </w:r>
            <w:r>
              <w:rPr>
                <w:rFonts w:ascii="宋体" w:hAnsi="宋体"/>
                <w:color w:val="auto"/>
                <w:szCs w:val="21"/>
              </w:rPr>
              <w:t>负责现场指挥，</w:t>
            </w:r>
            <w:r>
              <w:rPr>
                <w:rFonts w:hint="eastAsia" w:ascii="宋体" w:hAnsi="宋体"/>
                <w:color w:val="auto"/>
                <w:szCs w:val="21"/>
              </w:rPr>
              <w:t>综合部主任为副指挥，</w:t>
            </w:r>
            <w:r>
              <w:rPr>
                <w:rFonts w:ascii="宋体" w:hAnsi="宋体"/>
                <w:color w:val="auto"/>
                <w:szCs w:val="21"/>
              </w:rPr>
              <w:t>安排</w:t>
            </w:r>
            <w:r>
              <w:rPr>
                <w:rFonts w:hint="eastAsia" w:ascii="宋体" w:hAnsi="宋体"/>
                <w:color w:val="auto"/>
                <w:szCs w:val="21"/>
              </w:rPr>
              <w:t>如下:</w:t>
            </w:r>
          </w:p>
          <w:p>
            <w:pPr>
              <w:shd w:val="clear" w:color="auto" w:fill="FFFFFF"/>
              <w:snapToGrid w:val="0"/>
              <w:spacing w:line="300" w:lineRule="exact"/>
              <w:ind w:firstLine="420"/>
              <w:rPr>
                <w:rFonts w:ascii="宋体" w:hAnsi="宋体"/>
                <w:color w:val="auto"/>
                <w:szCs w:val="21"/>
              </w:rPr>
            </w:pPr>
            <w:r>
              <w:rPr>
                <w:rFonts w:hint="eastAsia" w:ascii="宋体" w:hAnsi="宋体"/>
                <w:color w:val="auto"/>
                <w:szCs w:val="21"/>
              </w:rPr>
              <w:t>1. 综合办公室主任接到报警后立即建灭火指挥部，指挥灭火及抢救疏散行动。</w:t>
            </w:r>
          </w:p>
          <w:p>
            <w:pPr>
              <w:shd w:val="clear" w:color="auto" w:fill="FFFFFF"/>
              <w:snapToGrid w:val="0"/>
              <w:spacing w:line="300" w:lineRule="exact"/>
              <w:ind w:firstLine="420"/>
              <w:rPr>
                <w:rFonts w:ascii="宋体" w:hAnsi="宋体"/>
                <w:color w:val="auto"/>
                <w:szCs w:val="21"/>
              </w:rPr>
            </w:pPr>
            <w:r>
              <w:rPr>
                <w:rFonts w:hint="eastAsia" w:ascii="宋体" w:hAnsi="宋体"/>
                <w:color w:val="auto"/>
                <w:szCs w:val="21"/>
              </w:rPr>
              <w:t>2.非正常上班时间值班经理接到报警后立即赶往失火现场指挥灭火行动。</w:t>
            </w:r>
          </w:p>
          <w:p>
            <w:pPr>
              <w:shd w:val="clear" w:color="auto" w:fill="FFFFFF"/>
              <w:snapToGrid w:val="0"/>
              <w:spacing w:line="300" w:lineRule="exact"/>
              <w:ind w:firstLine="420"/>
              <w:rPr>
                <w:rFonts w:ascii="宋体" w:hAnsi="宋体"/>
                <w:color w:val="auto"/>
                <w:szCs w:val="21"/>
              </w:rPr>
            </w:pPr>
            <w:r>
              <w:rPr>
                <w:rFonts w:hint="eastAsia" w:ascii="宋体" w:hAnsi="宋体"/>
                <w:color w:val="auto"/>
                <w:szCs w:val="21"/>
              </w:rPr>
              <w:t>3.消防员接到报警后立即赶往火灾地点，协助综合部主任指挥灭火及抢救疏散行动。并指挥义务消防队实施灭火抢救行动，调整警力部署，维护正门及外围秩序。</w:t>
            </w:r>
          </w:p>
          <w:p>
            <w:pPr>
              <w:shd w:val="clear" w:color="auto" w:fill="FFFFFF"/>
              <w:snapToGrid w:val="0"/>
              <w:spacing w:line="300" w:lineRule="exact"/>
              <w:ind w:firstLine="420"/>
              <w:rPr>
                <w:rFonts w:ascii="宋体" w:hAnsi="宋体"/>
                <w:color w:val="auto"/>
                <w:szCs w:val="21"/>
              </w:rPr>
            </w:pPr>
            <w:r>
              <w:rPr>
                <w:rFonts w:hint="eastAsia" w:ascii="宋体" w:hAnsi="宋体"/>
                <w:color w:val="auto"/>
                <w:szCs w:val="21"/>
              </w:rPr>
              <w:t>4.我公司其他人员接到报警后，通知本部门各岗位人员坚守岗位做好疏散准备。</w:t>
            </w:r>
          </w:p>
          <w:p>
            <w:pPr>
              <w:shd w:val="clear" w:color="auto" w:fill="FFFFFF"/>
              <w:snapToGrid w:val="0"/>
              <w:spacing w:line="300" w:lineRule="exact"/>
              <w:ind w:firstLine="420"/>
              <w:rPr>
                <w:rFonts w:ascii="宋体" w:hAnsi="宋体"/>
                <w:color w:val="auto"/>
                <w:szCs w:val="21"/>
              </w:rPr>
            </w:pPr>
            <w:r>
              <w:rPr>
                <w:rFonts w:hint="eastAsia" w:ascii="宋体" w:hAnsi="宋体"/>
                <w:color w:val="auto"/>
                <w:szCs w:val="21"/>
              </w:rPr>
              <w:t>5.其他各部门各岗位人员接到报警后坚守岗位，按灭火指挥部的命令行动。</w:t>
            </w:r>
          </w:p>
          <w:p>
            <w:pPr>
              <w:pStyle w:val="5"/>
              <w:spacing w:line="300" w:lineRule="exact"/>
              <w:ind w:firstLine="315" w:firstLineChars="150"/>
              <w:jc w:val="both"/>
              <w:rPr>
                <w:rFonts w:ascii="宋体" w:hAnsi="宋体"/>
                <w:color w:val="auto"/>
                <w:kern w:val="2"/>
                <w:sz w:val="21"/>
                <w:szCs w:val="21"/>
              </w:rPr>
            </w:pPr>
            <w:r>
              <w:rPr>
                <w:rFonts w:ascii="宋体" w:hAnsi="宋体"/>
                <w:color w:val="auto"/>
                <w:kern w:val="2"/>
                <w:sz w:val="21"/>
                <w:szCs w:val="21"/>
              </w:rPr>
              <w:t>演习</w:t>
            </w:r>
            <w:r>
              <w:rPr>
                <w:rFonts w:hint="eastAsia" w:ascii="宋体" w:hAnsi="宋体"/>
                <w:color w:val="auto"/>
                <w:kern w:val="2"/>
                <w:sz w:val="21"/>
                <w:szCs w:val="21"/>
              </w:rPr>
              <w:t>时间60</w:t>
            </w:r>
            <w:r>
              <w:rPr>
                <w:rFonts w:ascii="宋体" w:hAnsi="宋体"/>
                <w:color w:val="auto"/>
                <w:kern w:val="2"/>
                <w:sz w:val="21"/>
                <w:szCs w:val="21"/>
              </w:rPr>
              <w:t>分钟</w:t>
            </w:r>
            <w:r>
              <w:rPr>
                <w:rFonts w:hint="eastAsia" w:ascii="宋体" w:hAnsi="宋体"/>
                <w:color w:val="auto"/>
                <w:kern w:val="2"/>
                <w:sz w:val="21"/>
                <w:szCs w:val="21"/>
              </w:rPr>
              <w:t>,</w:t>
            </w:r>
            <w:r>
              <w:rPr>
                <w:rFonts w:ascii="宋体" w:hAnsi="宋体"/>
                <w:color w:val="auto"/>
                <w:kern w:val="2"/>
                <w:sz w:val="21"/>
                <w:szCs w:val="21"/>
              </w:rPr>
              <w:t>结束后，由</w:t>
            </w:r>
            <w:r>
              <w:rPr>
                <w:rFonts w:hint="eastAsia" w:ascii="宋体" w:hAnsi="宋体"/>
                <w:color w:val="auto"/>
                <w:kern w:val="2"/>
                <w:sz w:val="21"/>
                <w:szCs w:val="21"/>
              </w:rPr>
              <w:t>指挥</w:t>
            </w:r>
            <w:r>
              <w:rPr>
                <w:rFonts w:ascii="宋体" w:hAnsi="宋体"/>
                <w:color w:val="auto"/>
                <w:kern w:val="2"/>
                <w:sz w:val="21"/>
                <w:szCs w:val="21"/>
              </w:rPr>
              <w:t>长进行了总结性发言。</w:t>
            </w:r>
          </w:p>
          <w:p>
            <w:pPr>
              <w:pStyle w:val="5"/>
              <w:spacing w:line="300" w:lineRule="exact"/>
              <w:jc w:val="both"/>
              <w:rPr>
                <w:rFonts w:ascii="宋体" w:hAnsi="宋体"/>
                <w:color w:val="auto"/>
                <w:kern w:val="2"/>
                <w:sz w:val="21"/>
                <w:szCs w:val="21"/>
              </w:rPr>
            </w:pPr>
            <w:r>
              <w:rPr>
                <w:rFonts w:ascii="宋体" w:hAnsi="宋体"/>
                <w:color w:val="auto"/>
                <w:kern w:val="2"/>
                <w:sz w:val="21"/>
                <w:szCs w:val="21"/>
              </w:rPr>
              <w:t xml:space="preserve">现场救援讲评 </w:t>
            </w:r>
          </w:p>
          <w:p>
            <w:pPr>
              <w:pStyle w:val="5"/>
              <w:spacing w:line="300" w:lineRule="exact"/>
              <w:ind w:firstLine="420" w:firstLineChars="200"/>
              <w:jc w:val="both"/>
              <w:rPr>
                <w:rFonts w:ascii="宋体" w:hAnsi="宋体"/>
                <w:color w:val="auto"/>
                <w:kern w:val="2"/>
                <w:sz w:val="21"/>
                <w:szCs w:val="21"/>
              </w:rPr>
            </w:pPr>
            <w:r>
              <w:rPr>
                <w:rFonts w:ascii="宋体" w:hAnsi="宋体"/>
                <w:color w:val="auto"/>
                <w:kern w:val="2"/>
                <w:sz w:val="21"/>
                <w:szCs w:val="21"/>
              </w:rPr>
              <w:t>1</w:t>
            </w:r>
            <w:r>
              <w:rPr>
                <w:rFonts w:hint="eastAsia" w:ascii="宋体" w:hAnsi="宋体"/>
                <w:color w:val="auto"/>
                <w:kern w:val="2"/>
                <w:sz w:val="21"/>
                <w:szCs w:val="21"/>
              </w:rPr>
              <w:t>.</w:t>
            </w:r>
            <w:r>
              <w:rPr>
                <w:rFonts w:ascii="宋体" w:hAnsi="宋体"/>
                <w:color w:val="auto"/>
                <w:kern w:val="2"/>
                <w:sz w:val="21"/>
                <w:szCs w:val="21"/>
              </w:rPr>
              <w:t>这次演练报告快，统一指挥，救援快，用较短的时间，争取较快救治。</w:t>
            </w:r>
          </w:p>
          <w:p>
            <w:pPr>
              <w:pStyle w:val="5"/>
              <w:spacing w:line="300" w:lineRule="exact"/>
              <w:ind w:firstLine="420" w:firstLineChars="200"/>
              <w:jc w:val="both"/>
              <w:rPr>
                <w:rFonts w:ascii="宋体" w:hAnsi="宋体"/>
                <w:color w:val="auto"/>
                <w:kern w:val="2"/>
                <w:sz w:val="21"/>
                <w:szCs w:val="21"/>
              </w:rPr>
            </w:pPr>
            <w:r>
              <w:rPr>
                <w:rFonts w:ascii="宋体" w:hAnsi="宋体"/>
                <w:color w:val="auto"/>
                <w:kern w:val="2"/>
                <w:sz w:val="21"/>
                <w:szCs w:val="21"/>
              </w:rPr>
              <w:t>2</w:t>
            </w:r>
            <w:r>
              <w:rPr>
                <w:rFonts w:hint="eastAsia" w:ascii="宋体" w:hAnsi="宋体"/>
                <w:color w:val="auto"/>
                <w:kern w:val="2"/>
                <w:sz w:val="21"/>
                <w:szCs w:val="21"/>
              </w:rPr>
              <w:t>.</w:t>
            </w:r>
            <w:r>
              <w:rPr>
                <w:rFonts w:ascii="宋体" w:hAnsi="宋体"/>
                <w:color w:val="auto"/>
                <w:kern w:val="2"/>
                <w:sz w:val="21"/>
                <w:szCs w:val="21"/>
              </w:rPr>
              <w:t>通过演练提高应急能力，对突发事故进行有效的处理。</w:t>
            </w:r>
          </w:p>
          <w:p>
            <w:pPr>
              <w:pStyle w:val="5"/>
              <w:spacing w:line="300" w:lineRule="exact"/>
              <w:ind w:firstLine="420" w:firstLineChars="200"/>
              <w:jc w:val="both"/>
              <w:rPr>
                <w:rFonts w:ascii="宋体" w:hAnsi="宋体"/>
                <w:color w:val="auto"/>
                <w:kern w:val="2"/>
                <w:sz w:val="21"/>
                <w:szCs w:val="21"/>
              </w:rPr>
            </w:pPr>
            <w:r>
              <w:rPr>
                <w:rFonts w:ascii="宋体" w:hAnsi="宋体"/>
                <w:color w:val="auto"/>
                <w:kern w:val="2"/>
                <w:sz w:val="21"/>
                <w:szCs w:val="21"/>
              </w:rPr>
              <w:t>3</w:t>
            </w:r>
            <w:r>
              <w:rPr>
                <w:rFonts w:hint="eastAsia" w:ascii="宋体" w:hAnsi="宋体"/>
                <w:color w:val="auto"/>
                <w:kern w:val="2"/>
                <w:sz w:val="21"/>
                <w:szCs w:val="21"/>
              </w:rPr>
              <w:t>.</w:t>
            </w:r>
            <w:r>
              <w:rPr>
                <w:rFonts w:ascii="宋体" w:hAnsi="宋体"/>
                <w:color w:val="auto"/>
                <w:kern w:val="2"/>
                <w:sz w:val="21"/>
                <w:szCs w:val="21"/>
              </w:rPr>
              <w:t>救援速度迅速，救助伤员及时。</w:t>
            </w:r>
          </w:p>
          <w:p>
            <w:pPr>
              <w:pStyle w:val="5"/>
              <w:spacing w:line="300" w:lineRule="exact"/>
              <w:ind w:firstLine="420" w:firstLineChars="200"/>
              <w:jc w:val="both"/>
              <w:rPr>
                <w:rFonts w:ascii="宋体" w:hAnsi="宋体"/>
                <w:color w:val="auto"/>
                <w:kern w:val="2"/>
                <w:sz w:val="21"/>
                <w:szCs w:val="21"/>
              </w:rPr>
            </w:pPr>
            <w:r>
              <w:rPr>
                <w:rFonts w:ascii="宋体" w:hAnsi="宋体"/>
                <w:color w:val="auto"/>
                <w:kern w:val="2"/>
                <w:sz w:val="21"/>
                <w:szCs w:val="21"/>
              </w:rPr>
              <w:t>4</w:t>
            </w:r>
            <w:r>
              <w:rPr>
                <w:rFonts w:hint="eastAsia" w:ascii="宋体" w:hAnsi="宋体"/>
                <w:color w:val="auto"/>
                <w:kern w:val="2"/>
                <w:sz w:val="21"/>
                <w:szCs w:val="21"/>
              </w:rPr>
              <w:t>.</w:t>
            </w:r>
            <w:r>
              <w:rPr>
                <w:rFonts w:ascii="宋体" w:hAnsi="宋体"/>
                <w:color w:val="auto"/>
                <w:kern w:val="2"/>
                <w:sz w:val="21"/>
                <w:szCs w:val="21"/>
              </w:rPr>
              <w:t>演练统一指挥，协作配合一致。</w:t>
            </w:r>
          </w:p>
          <w:p>
            <w:pPr>
              <w:pStyle w:val="5"/>
              <w:spacing w:line="300" w:lineRule="exact"/>
              <w:ind w:firstLine="420" w:firstLineChars="200"/>
              <w:jc w:val="both"/>
              <w:rPr>
                <w:rFonts w:ascii="宋体" w:hAnsi="宋体"/>
                <w:color w:val="auto"/>
                <w:kern w:val="2"/>
                <w:sz w:val="21"/>
                <w:szCs w:val="21"/>
              </w:rPr>
            </w:pPr>
            <w:r>
              <w:rPr>
                <w:rFonts w:ascii="宋体" w:hAnsi="宋体"/>
                <w:color w:val="auto"/>
                <w:kern w:val="2"/>
                <w:sz w:val="21"/>
                <w:szCs w:val="21"/>
              </w:rPr>
              <w:t>5</w:t>
            </w:r>
            <w:r>
              <w:rPr>
                <w:rFonts w:hint="eastAsia" w:ascii="宋体" w:hAnsi="宋体"/>
                <w:color w:val="auto"/>
                <w:kern w:val="2"/>
                <w:sz w:val="21"/>
                <w:szCs w:val="21"/>
              </w:rPr>
              <w:t>.</w:t>
            </w:r>
            <w:r>
              <w:rPr>
                <w:rFonts w:ascii="宋体" w:hAnsi="宋体"/>
                <w:color w:val="auto"/>
                <w:kern w:val="2"/>
                <w:sz w:val="21"/>
                <w:szCs w:val="21"/>
              </w:rPr>
              <w:t>救援队员应急能力有所提高，应变能力增强。</w:t>
            </w:r>
          </w:p>
          <w:p>
            <w:pPr>
              <w:pStyle w:val="5"/>
              <w:spacing w:line="300" w:lineRule="exact"/>
              <w:ind w:firstLine="420" w:firstLineChars="200"/>
              <w:jc w:val="both"/>
              <w:rPr>
                <w:rFonts w:ascii="宋体" w:hAnsi="宋体"/>
                <w:color w:val="auto"/>
                <w:kern w:val="2"/>
                <w:sz w:val="21"/>
                <w:szCs w:val="21"/>
              </w:rPr>
            </w:pPr>
            <w:r>
              <w:rPr>
                <w:rFonts w:ascii="宋体" w:hAnsi="宋体"/>
                <w:color w:val="auto"/>
                <w:kern w:val="2"/>
                <w:sz w:val="21"/>
                <w:szCs w:val="21"/>
              </w:rPr>
              <w:t>6</w:t>
            </w:r>
            <w:r>
              <w:rPr>
                <w:rFonts w:hint="eastAsia" w:ascii="宋体" w:hAnsi="宋体"/>
                <w:color w:val="auto"/>
                <w:kern w:val="2"/>
                <w:sz w:val="21"/>
                <w:szCs w:val="21"/>
              </w:rPr>
              <w:t>.</w:t>
            </w:r>
            <w:r>
              <w:rPr>
                <w:rFonts w:ascii="宋体" w:hAnsi="宋体"/>
                <w:color w:val="auto"/>
                <w:kern w:val="2"/>
                <w:sz w:val="21"/>
                <w:szCs w:val="21"/>
              </w:rPr>
              <w:t>灭火器材使用不太熟练，应加强演练。</w:t>
            </w:r>
          </w:p>
          <w:p>
            <w:pPr>
              <w:ind w:firstLine="570"/>
              <w:rPr>
                <w:rFonts w:ascii="宋体" w:hAnsi="宋体"/>
                <w:color w:val="auto"/>
                <w:szCs w:val="21"/>
              </w:rPr>
            </w:pPr>
            <w:r>
              <w:rPr>
                <w:rFonts w:ascii="宋体" w:hAnsi="宋体"/>
                <w:color w:val="auto"/>
                <w:szCs w:val="21"/>
              </w:rPr>
              <w:t>7</w:t>
            </w:r>
            <w:r>
              <w:rPr>
                <w:rFonts w:hint="eastAsia" w:ascii="宋体" w:hAnsi="宋体"/>
                <w:color w:val="auto"/>
                <w:szCs w:val="21"/>
              </w:rPr>
              <w:t>.</w:t>
            </w:r>
            <w:r>
              <w:rPr>
                <w:rFonts w:ascii="宋体" w:hAnsi="宋体"/>
                <w:color w:val="auto"/>
                <w:szCs w:val="21"/>
              </w:rPr>
              <w:t>今后经常进行应急救援不同的事故演练。</w:t>
            </w:r>
            <w:r>
              <w:rPr>
                <w:rFonts w:hint="eastAsia" w:ascii="宋体" w:hAnsi="宋体"/>
                <w:color w:val="auto"/>
                <w:szCs w:val="21"/>
              </w:rPr>
              <w:t>作性。</w:t>
            </w:r>
          </w:p>
          <w:p>
            <w:pPr>
              <w:ind w:firstLine="570"/>
              <w:rPr>
                <w:rFonts w:ascii="宋体" w:hAnsi="宋体"/>
                <w:color w:val="auto"/>
                <w:szCs w:val="21"/>
              </w:rPr>
            </w:pPr>
            <w:r>
              <w:rPr>
                <w:rFonts w:hint="eastAsia" w:ascii="宋体" w:hAnsi="宋体"/>
                <w:color w:val="auto"/>
                <w:szCs w:val="21"/>
              </w:rPr>
              <w:t>4、高空坠落的程序和措施：公司制定了急救的规定的程序内容具有操作性能起到实践作用。</w:t>
            </w:r>
          </w:p>
          <w:p>
            <w:pPr>
              <w:ind w:firstLine="570"/>
              <w:rPr>
                <w:rFonts w:ascii="宋体" w:hAnsi="宋体"/>
                <w:color w:val="auto"/>
                <w:szCs w:val="21"/>
              </w:rPr>
            </w:pPr>
            <w:r>
              <w:rPr>
                <w:rFonts w:hint="eastAsia" w:ascii="宋体" w:hAnsi="宋体"/>
                <w:color w:val="auto"/>
                <w:szCs w:val="21"/>
              </w:rPr>
              <w:t>5、通讯联络、安全防护救护的程序和措施：公司制定了通讯联络和安全防护救护的措施和方法有可操作性。</w:t>
            </w:r>
          </w:p>
          <w:p>
            <w:pPr>
              <w:ind w:firstLine="570"/>
              <w:rPr>
                <w:rFonts w:ascii="宋体" w:hAnsi="宋体"/>
                <w:color w:val="auto"/>
                <w:szCs w:val="21"/>
              </w:rPr>
            </w:pPr>
            <w:r>
              <w:rPr>
                <w:rFonts w:hint="eastAsia" w:ascii="宋体" w:hAnsi="宋体"/>
                <w:color w:val="auto"/>
                <w:szCs w:val="21"/>
              </w:rPr>
              <w:t>通过以上评审，公司所制定的《应急准备和响应管理程序》是符合要求的，对实践能起到指导作用。</w:t>
            </w:r>
          </w:p>
          <w:p>
            <w:pPr>
              <w:pStyle w:val="13"/>
              <w:ind w:firstLine="460" w:firstLineChars="200"/>
              <w:rPr>
                <w:rFonts w:ascii="宋体" w:hAnsi="宋体" w:cs="宋体"/>
                <w:color w:val="auto"/>
                <w:szCs w:val="21"/>
              </w:rPr>
            </w:pPr>
            <w:r>
              <w:rPr>
                <w:rFonts w:hint="eastAsia" w:ascii="宋体" w:hAnsi="宋体" w:cs="宋体"/>
                <w:color w:val="auto"/>
                <w:szCs w:val="21"/>
                <w:lang w:val="en-GB"/>
              </w:rPr>
              <w:t>评价人员：公司环保安全工作小组成员，</w:t>
            </w:r>
            <w:r>
              <w:rPr>
                <w:rFonts w:hint="eastAsia" w:ascii="宋体" w:hAnsi="宋体" w:cs="宋体"/>
                <w:color w:val="auto"/>
                <w:szCs w:val="21"/>
              </w:rPr>
              <w:t>演练取得预期效果；</w:t>
            </w:r>
          </w:p>
          <w:p>
            <w:pPr>
              <w:ind w:firstLine="420" w:firstLineChars="200"/>
              <w:rPr>
                <w:rFonts w:ascii="宋体" w:hAnsi="宋体" w:cs="宋体"/>
                <w:color w:val="auto"/>
                <w:szCs w:val="21"/>
                <w:lang w:val="en-GB"/>
              </w:rPr>
            </w:pPr>
            <w:r>
              <w:rPr>
                <w:rFonts w:hint="eastAsia" w:ascii="宋体" w:hAnsi="宋体" w:cs="宋体"/>
                <w:color w:val="auto"/>
                <w:szCs w:val="21"/>
                <w:lang w:val="en-GB"/>
              </w:rPr>
              <w:t>应急演练后对应急预案进行了评审，应急预案不重要修订。</w:t>
            </w:r>
          </w:p>
          <w:p>
            <w:pPr>
              <w:ind w:firstLine="420" w:firstLineChars="200"/>
              <w:rPr>
                <w:rFonts w:ascii="宋体" w:hAnsi="宋体" w:cs="宋体"/>
                <w:szCs w:val="21"/>
              </w:rPr>
            </w:pPr>
            <w:r>
              <w:rPr>
                <w:rFonts w:hint="eastAsia" w:ascii="宋体" w:hAnsi="宋体" w:cs="宋体"/>
                <w:szCs w:val="21"/>
                <w:lang w:val="en-GB"/>
              </w:rPr>
              <w:t>财务部对应急演练提供了资金支持，购买了消防器材、应急药品等，详见附件，《财务部资金投入表》。</w:t>
            </w:r>
          </w:p>
        </w:tc>
        <w:tc>
          <w:tcPr>
            <w:tcW w:w="851" w:type="dxa"/>
          </w:tcPr>
          <w:p>
            <w:pPr>
              <w:rPr>
                <w:szCs w:val="21"/>
              </w:rPr>
            </w:p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ISC-B-I-31 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48D"/>
    <w:multiLevelType w:val="multilevel"/>
    <w:tmpl w:val="05E0148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27282"/>
    <w:rsid w:val="0003373A"/>
    <w:rsid w:val="00067754"/>
    <w:rsid w:val="00145918"/>
    <w:rsid w:val="001754B7"/>
    <w:rsid w:val="001A2D7F"/>
    <w:rsid w:val="001F4264"/>
    <w:rsid w:val="002621B9"/>
    <w:rsid w:val="00310DD9"/>
    <w:rsid w:val="00337922"/>
    <w:rsid w:val="00340867"/>
    <w:rsid w:val="00380837"/>
    <w:rsid w:val="0038746C"/>
    <w:rsid w:val="003A198A"/>
    <w:rsid w:val="003C4858"/>
    <w:rsid w:val="00410914"/>
    <w:rsid w:val="004C56E3"/>
    <w:rsid w:val="00535940"/>
    <w:rsid w:val="00536930"/>
    <w:rsid w:val="00564E53"/>
    <w:rsid w:val="005735A9"/>
    <w:rsid w:val="005C1919"/>
    <w:rsid w:val="00615B6E"/>
    <w:rsid w:val="00644FE2"/>
    <w:rsid w:val="0067640C"/>
    <w:rsid w:val="00681473"/>
    <w:rsid w:val="00682F66"/>
    <w:rsid w:val="00693F48"/>
    <w:rsid w:val="006E678B"/>
    <w:rsid w:val="00705370"/>
    <w:rsid w:val="007228ED"/>
    <w:rsid w:val="0076092F"/>
    <w:rsid w:val="007757F3"/>
    <w:rsid w:val="007E6AEB"/>
    <w:rsid w:val="0080717D"/>
    <w:rsid w:val="00821746"/>
    <w:rsid w:val="00841AFB"/>
    <w:rsid w:val="008743CF"/>
    <w:rsid w:val="008973EE"/>
    <w:rsid w:val="008B59CA"/>
    <w:rsid w:val="008C37FC"/>
    <w:rsid w:val="00903548"/>
    <w:rsid w:val="00947F1F"/>
    <w:rsid w:val="00971600"/>
    <w:rsid w:val="009973B4"/>
    <w:rsid w:val="009C28C1"/>
    <w:rsid w:val="009C2B88"/>
    <w:rsid w:val="009E06B2"/>
    <w:rsid w:val="009F7EED"/>
    <w:rsid w:val="00A71C64"/>
    <w:rsid w:val="00A817F2"/>
    <w:rsid w:val="00A87F20"/>
    <w:rsid w:val="00AC075E"/>
    <w:rsid w:val="00AF0AAB"/>
    <w:rsid w:val="00B578D0"/>
    <w:rsid w:val="00B94CFC"/>
    <w:rsid w:val="00BD2DE0"/>
    <w:rsid w:val="00BF597E"/>
    <w:rsid w:val="00C51A36"/>
    <w:rsid w:val="00C55228"/>
    <w:rsid w:val="00C72F09"/>
    <w:rsid w:val="00C77D5B"/>
    <w:rsid w:val="00CE315A"/>
    <w:rsid w:val="00CF6C7B"/>
    <w:rsid w:val="00D06F59"/>
    <w:rsid w:val="00D605A4"/>
    <w:rsid w:val="00D676DE"/>
    <w:rsid w:val="00D8388C"/>
    <w:rsid w:val="00D859D0"/>
    <w:rsid w:val="00D9294F"/>
    <w:rsid w:val="00DA65B5"/>
    <w:rsid w:val="00EB0164"/>
    <w:rsid w:val="00EC1B3C"/>
    <w:rsid w:val="00ED0F62"/>
    <w:rsid w:val="00EE6BC8"/>
    <w:rsid w:val="00F6255A"/>
    <w:rsid w:val="00FD5A68"/>
    <w:rsid w:val="027C6C3D"/>
    <w:rsid w:val="05B2170A"/>
    <w:rsid w:val="06D058B7"/>
    <w:rsid w:val="108219C2"/>
    <w:rsid w:val="11F52248"/>
    <w:rsid w:val="19A654EB"/>
    <w:rsid w:val="1F1451AE"/>
    <w:rsid w:val="224B7F9D"/>
    <w:rsid w:val="282D5AB5"/>
    <w:rsid w:val="33855512"/>
    <w:rsid w:val="352D4386"/>
    <w:rsid w:val="419D121D"/>
    <w:rsid w:val="47D83B68"/>
    <w:rsid w:val="5BB4605C"/>
    <w:rsid w:val="5BBB1ECF"/>
    <w:rsid w:val="5EA12B9A"/>
    <w:rsid w:val="701F2C8B"/>
    <w:rsid w:val="7C4A7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uiPriority w:val="99"/>
    <w:pPr>
      <w:ind w:firstLine="420" w:firstLineChars="200"/>
    </w:p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318</Words>
  <Characters>1815</Characters>
  <Lines>15</Lines>
  <Paragraphs>4</Paragraphs>
  <TotalTime>6</TotalTime>
  <ScaleCrop>false</ScaleCrop>
  <LinksUpToDate>false</LinksUpToDate>
  <CharactersWithSpaces>2129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2021-02-05T14:26:00Z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