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pPr>
              <w:spacing w:line="360" w:lineRule="auto"/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销售部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李文忠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白春晓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郭力</w:t>
            </w:r>
            <w:r>
              <w:rPr>
                <w:rFonts w:hint="eastAsia" w:ascii="宋体" w:hAnsi="宋体" w:cs="Arial"/>
                <w:szCs w:val="21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 w:ascii="宋体" w:hAnsi="宋体" w:cs="Arial"/>
                <w:szCs w:val="21"/>
              </w:rPr>
              <w:t>202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Arial"/>
                <w:szCs w:val="21"/>
              </w:rPr>
              <w:t>年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Arial"/>
                <w:szCs w:val="21"/>
              </w:rPr>
              <w:t>月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Arial"/>
                <w:szCs w:val="21"/>
              </w:rPr>
              <w:t>日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-6日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宋体" w:hAnsi="宋体" w:cs="Arial"/>
                <w:color w:val="auto"/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bookmarkStart w:id="0" w:name="_GoBack"/>
            <w:bookmarkEnd w:id="0"/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Q: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8.1运行策划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</w:rPr>
              <w:t>和控制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</w:rPr>
              <w:t>8.2 产品和服务的要求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</w:rPr>
              <w:t>8.4外部提供过程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、8.5.1生产和服务提供的控制、8.5.2产品标识和可追朔性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8.5.3顾客或外部供方的财产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8.5.4产品防护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8.5.5交付后的活动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EO: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6.1.2环境因素辨识与评价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6.1.4措施的策划、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8.1运行策划和控制、8.2应急准备和响应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；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160" w:type="dxa"/>
            <w:vAlign w:val="top"/>
          </w:tcPr>
          <w:p>
            <w:p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运行策划和控制</w:t>
            </w:r>
          </w:p>
        </w:tc>
        <w:tc>
          <w:tcPr>
            <w:tcW w:w="960" w:type="dxa"/>
            <w:vAlign w:val="top"/>
          </w:tcPr>
          <w:p>
            <w:p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8.1</w:t>
            </w:r>
          </w:p>
        </w:tc>
        <w:tc>
          <w:tcPr>
            <w:tcW w:w="10004" w:type="dxa"/>
            <w:vAlign w:val="top"/>
          </w:tcPr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油田助剂丶钻采专用设备的销售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实现的策划主要由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销售部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负责人完成，过程策划包含了实现产品所需达到的质量目标和要求，公司主要依据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国家标准、客户要求，聚醚酯消泡剂HG/T 5259-2017、活性炭脱硫剂GB7701.1.97、采油用有机胺类水溶性脱硫剂技术规范Q/SY C 17007-2017等标准，编制了相应的过程文件：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编制了销售服务流程：签订销售合同—实施采购—送货—检验—交付。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针对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销售服务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过程制定了作业指导书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：《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销售服务管理规范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等。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规定了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的验收准则；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对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油田助剂丶钻采专用设备的销售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服务设置了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《采购订单》、《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进货检验记录表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》、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《发货验收单》、《销售服务检查表》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等；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资源的提供（包括人力、物力、办公设备设施、通讯工具、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维护所需的设备实施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等）。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策划的输出适合于组织的运行。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对于非预期变更，及时进行潜在后果评审，并告知相关人员，目前未发生。经识别企业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暂无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外包过程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产品和服务的要求确定、评审和更改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color w:val="auto"/>
              </w:rPr>
              <w:t>8.2</w:t>
            </w:r>
          </w:p>
        </w:tc>
        <w:tc>
          <w:tcPr>
            <w:tcW w:w="10004" w:type="dxa"/>
            <w:vAlign w:val="top"/>
          </w:tcPr>
          <w:p>
            <w:pPr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销售部</w:t>
            </w:r>
            <w:r>
              <w:rPr>
                <w:rFonts w:hint="eastAsia"/>
                <w:color w:val="auto"/>
              </w:rPr>
              <w:t>经常对顾客进行走访，了解顾客的意见。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售前：联系用户、了解相关信息等，与顾客签订合同或订单；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售中：组织供方按期交付，解决用户对进度、质量等关切问题；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售后：与客户保持密切沟通，不定期回访用户，并对顾客反馈问题解答。体系建立实施至今未发生顾客投诉。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销售部</w:t>
            </w:r>
            <w:r>
              <w:rPr>
                <w:rFonts w:hint="eastAsia"/>
                <w:color w:val="auto"/>
              </w:rPr>
              <w:t>获取供应、销售信息，与客户洽谈，在签订合同前对客户要求进行评审，确认可以满足行业有关法律、法规要求和公司规定及客户要求时，签订合同，根据销售合同为客户提供服务。</w:t>
            </w:r>
          </w:p>
          <w:p>
            <w:pPr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查销售合同</w:t>
            </w:r>
            <w:r>
              <w:rPr>
                <w:color w:val="auto"/>
              </w:rPr>
              <w:t>/</w:t>
            </w:r>
            <w:r>
              <w:rPr>
                <w:rFonts w:hint="eastAsia"/>
                <w:color w:val="auto"/>
              </w:rPr>
              <w:t>订单</w:t>
            </w:r>
            <w:r>
              <w:rPr>
                <w:color w:val="auto"/>
              </w:rPr>
              <w:t>/</w:t>
            </w:r>
            <w:r>
              <w:rPr>
                <w:rFonts w:hint="eastAsia"/>
                <w:color w:val="auto"/>
              </w:rPr>
              <w:t>报价单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客户：</w:t>
            </w:r>
            <w:r>
              <w:rPr>
                <w:rFonts w:hint="eastAsia"/>
                <w:color w:val="auto"/>
                <w:lang w:val="en-US" w:eastAsia="zh-CN"/>
              </w:rPr>
              <w:t xml:space="preserve">新疆德丰亿升石油防腐工程有限公司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auto"/>
                <w:szCs w:val="22"/>
                <w:lang w:val="en-US"/>
              </w:rPr>
            </w:pPr>
            <w:r>
              <w:rPr>
                <w:rFonts w:hint="eastAsia"/>
                <w:color w:val="auto"/>
              </w:rPr>
              <w:t>产品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</w:rPr>
              <w:t>名称：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钻井液用封堵剂植物纤维TP-2  150吨  单价：6205元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</w:rPr>
              <w:t>签订时间：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eastAsia="zh-CN"/>
              </w:rPr>
              <w:t>2020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25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Cs w:val="24"/>
              </w:rPr>
              <w:t>合同明确了产品名称、单位、采购数量、规格、交货方式、结算、违约等。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评审内容：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技术质量要求√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生产能力及交货周期√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价格√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付款期限及方式√</w:t>
            </w:r>
          </w:p>
          <w:p>
            <w:pPr>
              <w:rPr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刘晓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  </w:t>
            </w:r>
            <w:r>
              <w:rPr>
                <w:rFonts w:hint="eastAsia"/>
                <w:color w:val="auto"/>
              </w:rPr>
              <w:t>日期：</w:t>
            </w:r>
            <w:r>
              <w:rPr>
                <w:rFonts w:hint="eastAsia"/>
                <w:color w:val="auto"/>
                <w:lang w:eastAsia="zh-CN"/>
              </w:rPr>
              <w:t>20</w:t>
            </w:r>
            <w:r>
              <w:rPr>
                <w:rFonts w:hint="eastAsia"/>
                <w:color w:val="auto"/>
                <w:lang w:val="en-US" w:eastAsia="zh-CN"/>
              </w:rPr>
              <w:t>20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7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22</w:t>
            </w:r>
            <w:r>
              <w:rPr>
                <w:rFonts w:hint="eastAsia"/>
                <w:color w:val="auto"/>
              </w:rPr>
              <w:t>日</w:t>
            </w:r>
          </w:p>
          <w:p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  <w:r>
              <w:rPr>
                <w:rFonts w:hint="eastAsia"/>
                <w:color w:val="auto"/>
              </w:rPr>
              <w:t>客户：</w:t>
            </w:r>
            <w:r>
              <w:rPr>
                <w:rFonts w:hint="eastAsia"/>
                <w:color w:val="auto"/>
                <w:lang w:val="en-US" w:eastAsia="zh-CN"/>
              </w:rPr>
              <w:t xml:space="preserve">新疆德丰亿升石油防腐工程有限公司  </w:t>
            </w:r>
          </w:p>
          <w:p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产品名称：</w:t>
            </w:r>
            <w:r>
              <w:rPr>
                <w:rFonts w:hint="eastAsia"/>
                <w:color w:val="auto"/>
                <w:lang w:val="en-US" w:eastAsia="zh-CN"/>
              </w:rPr>
              <w:t>吸水树脂200，10-20目，数量20kg；吸水树脂300，30-60目，数量20kg。</w:t>
            </w:r>
          </w:p>
          <w:p>
            <w:pPr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</w:rPr>
              <w:t>签订时间：</w:t>
            </w:r>
            <w:r>
              <w:rPr>
                <w:rFonts w:hint="eastAsia"/>
                <w:color w:val="auto"/>
                <w:szCs w:val="22"/>
                <w:lang w:eastAsia="zh-CN"/>
              </w:rPr>
              <w:t>2020</w:t>
            </w:r>
            <w:r>
              <w:rPr>
                <w:rFonts w:hint="eastAsia"/>
                <w:color w:val="auto"/>
                <w:szCs w:val="22"/>
              </w:rPr>
              <w:t>.1</w:t>
            </w:r>
            <w:r>
              <w:rPr>
                <w:rFonts w:hint="eastAsia"/>
                <w:color w:val="auto"/>
                <w:szCs w:val="22"/>
                <w:lang w:val="en-US" w:eastAsia="zh-CN"/>
              </w:rPr>
              <w:t>2</w:t>
            </w:r>
            <w:r>
              <w:rPr>
                <w:rFonts w:hint="eastAsia"/>
                <w:color w:val="auto"/>
                <w:szCs w:val="22"/>
              </w:rPr>
              <w:t>.</w:t>
            </w:r>
            <w:r>
              <w:rPr>
                <w:rFonts w:hint="eastAsia"/>
                <w:color w:val="auto"/>
                <w:szCs w:val="22"/>
                <w:lang w:val="en-US" w:eastAsia="zh-CN"/>
              </w:rPr>
              <w:t>1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Cs w:val="24"/>
              </w:rPr>
              <w:t>合同明确了产品名称、单位、采购数量、规格、交货方式、结算、违约等。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评审内容：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技术质量要求√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生产能力及交货周期√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价格√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付款期限及方式√</w:t>
            </w:r>
          </w:p>
          <w:p>
            <w:pPr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刘晓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  </w:t>
            </w:r>
            <w:r>
              <w:rPr>
                <w:rFonts w:hint="eastAsia"/>
                <w:color w:val="auto"/>
              </w:rPr>
              <w:t>日期：</w:t>
            </w:r>
            <w:r>
              <w:rPr>
                <w:rFonts w:hint="eastAsia"/>
                <w:color w:val="auto"/>
                <w:lang w:eastAsia="zh-CN"/>
              </w:rPr>
              <w:t>20</w:t>
            </w:r>
            <w:r>
              <w:rPr>
                <w:rFonts w:hint="eastAsia"/>
                <w:color w:val="auto"/>
                <w:lang w:val="en-US" w:eastAsia="zh-CN"/>
              </w:rPr>
              <w:t>20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11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30日。</w:t>
            </w:r>
          </w:p>
          <w:p>
            <w:pPr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3</w:t>
            </w:r>
            <w:r>
              <w:rPr>
                <w:rFonts w:hint="eastAsia"/>
                <w:color w:val="auto"/>
              </w:rPr>
              <w:t>客户：</w:t>
            </w:r>
            <w:r>
              <w:rPr>
                <w:rFonts w:hint="eastAsia"/>
                <w:color w:val="auto"/>
                <w:lang w:val="en-US" w:eastAsia="zh-CN"/>
              </w:rPr>
              <w:t xml:space="preserve">陕西国锦建设工程有限公司  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产品名称：</w:t>
            </w:r>
            <w:r>
              <w:rPr>
                <w:rFonts w:hint="eastAsia"/>
                <w:color w:val="auto"/>
                <w:lang w:val="en-US" w:eastAsia="zh-CN"/>
              </w:rPr>
              <w:t>单井RTU模块带电机启停、液面测试单元、井场RTU控制柜……。</w:t>
            </w: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156845</wp:posOffset>
                  </wp:positionV>
                  <wp:extent cx="5358130" cy="2263775"/>
                  <wp:effectExtent l="0" t="0" r="1270" b="9525"/>
                  <wp:wrapNone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rPr>
                <w:rFonts w:hint="default" w:eastAsia="宋体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</w:rPr>
              <w:t>签订时间：</w:t>
            </w:r>
            <w:r>
              <w:rPr>
                <w:rFonts w:hint="eastAsia"/>
                <w:color w:val="auto"/>
                <w:szCs w:val="22"/>
                <w:lang w:eastAsia="zh-CN"/>
              </w:rPr>
              <w:t>2020</w:t>
            </w:r>
            <w:r>
              <w:rPr>
                <w:rFonts w:hint="eastAsia"/>
                <w:color w:val="auto"/>
                <w:szCs w:val="22"/>
                <w:lang w:val="en-US" w:eastAsia="zh-CN"/>
              </w:rPr>
              <w:t>1</w:t>
            </w:r>
            <w:r>
              <w:rPr>
                <w:rFonts w:hint="eastAsia"/>
                <w:color w:val="auto"/>
                <w:szCs w:val="22"/>
              </w:rPr>
              <w:t>.1.</w:t>
            </w:r>
            <w:r>
              <w:rPr>
                <w:rFonts w:hint="eastAsia"/>
                <w:color w:val="auto"/>
                <w:szCs w:val="22"/>
                <w:lang w:val="en-US" w:eastAsia="zh-CN"/>
              </w:rPr>
              <w:t>12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Cs w:val="24"/>
              </w:rPr>
              <w:t>合同明确了产品名称、单位、采购数量、规格、交货方式、结算、违约等。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评审内容：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技术质量要求√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生产能力及交货周期√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价格√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付款期限及方式√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刘晓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  </w:t>
            </w:r>
            <w:r>
              <w:rPr>
                <w:rFonts w:hint="eastAsia"/>
                <w:color w:val="auto"/>
              </w:rPr>
              <w:t>日期：</w:t>
            </w:r>
            <w:r>
              <w:rPr>
                <w:rFonts w:hint="eastAsia"/>
                <w:color w:val="auto"/>
                <w:lang w:eastAsia="zh-CN"/>
              </w:rPr>
              <w:t>20</w:t>
            </w:r>
            <w:r>
              <w:rPr>
                <w:rFonts w:hint="eastAsia"/>
                <w:color w:val="auto"/>
                <w:lang w:val="en-US" w:eastAsia="zh-CN"/>
              </w:rPr>
              <w:t>21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10日。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4</w:t>
            </w:r>
            <w:r>
              <w:rPr>
                <w:rFonts w:hint="eastAsia"/>
                <w:color w:val="auto"/>
              </w:rPr>
              <w:t>客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 xml:space="preserve">户：西安东平石油工程科技有限公司  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产品名称：超薄型液压扳手CCFB-1，1套，单价14800元。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签订时间：2020.6.29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合同明确了产品名称、单位、采购数量、规格、交货方式、结算、违约等。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评审内容：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技术质量要求√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生产能力及交货周期√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价格√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付款期限及方式√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评审结论：同意签订合同  批准人：刘晓  日期：2020年6月28日。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5</w:t>
            </w:r>
            <w:r>
              <w:rPr>
                <w:rFonts w:hint="eastAsia"/>
                <w:color w:val="auto"/>
              </w:rPr>
              <w:t>客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 xml:space="preserve">户：中海油能源发展股份有限公司山西分公司  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合作内容：压裂设计高级班培训。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签订时间：2020.6.20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评审内容：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技术质量要求√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价格√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付款期限及方式√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评审结论：同意签订合同  批准人：刘晓  日期：2020年6月19日。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6</w:t>
            </w:r>
            <w:r>
              <w:rPr>
                <w:rFonts w:hint="eastAsia"/>
                <w:color w:val="auto"/>
              </w:rPr>
              <w:t>客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 xml:space="preserve">户：克拉玛依胜利髙原机械有限公司  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产品名称：单井压裂工程设计服务。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签订时间：2020.12.18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评审内容：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技术质量要求√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价格√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付款期限及方式√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评审结论：同意签订合同  批准人：刘晓  日期：2020年12月16日。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另抽其他合同评审记录，均保存完好，有合同评审记录。符合要求。</w:t>
            </w:r>
          </w:p>
          <w:p>
            <w:pPr>
              <w:rPr>
                <w:rFonts w:hint="eastAsia"/>
                <w:color w:val="auto"/>
              </w:rPr>
            </w:pPr>
          </w:p>
          <w:p>
            <w:pPr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公司通过传真、邮件及电话等方式与顾客交流，主要进行以下沟通：</w:t>
            </w:r>
          </w:p>
          <w:p>
            <w:pPr>
              <w:rPr>
                <w:color w:val="auto"/>
              </w:rPr>
            </w:pPr>
            <w:r>
              <w:rPr>
                <w:color w:val="auto"/>
              </w:rPr>
              <w:t>1</w:t>
            </w:r>
            <w:r>
              <w:rPr>
                <w:rFonts w:hint="eastAsia"/>
                <w:color w:val="auto"/>
              </w:rPr>
              <w:t>、向顾客提供保证产品质量的有关信息，保修及应急措施。</w:t>
            </w:r>
          </w:p>
          <w:p>
            <w:pPr>
              <w:rPr>
                <w:color w:val="auto"/>
              </w:rPr>
            </w:pPr>
            <w:r>
              <w:rPr>
                <w:color w:val="auto"/>
              </w:rPr>
              <w:t>2</w:t>
            </w:r>
            <w:r>
              <w:rPr>
                <w:rFonts w:hint="eastAsia"/>
                <w:color w:val="auto"/>
              </w:rPr>
              <w:t>、接受顾客问询、询价、合同的处理。</w:t>
            </w:r>
          </w:p>
          <w:p>
            <w:pPr>
              <w:rPr>
                <w:color w:val="auto"/>
              </w:rPr>
            </w:pPr>
            <w:r>
              <w:rPr>
                <w:color w:val="auto"/>
              </w:rPr>
              <w:t>3</w:t>
            </w:r>
            <w:r>
              <w:rPr>
                <w:rFonts w:hint="eastAsia"/>
                <w:color w:val="auto"/>
              </w:rPr>
              <w:t>、根据合同要求进行有关的事宜，对顾客的投诉或意见进行处理和答复。</w:t>
            </w:r>
          </w:p>
          <w:p>
            <w:pPr>
              <w:rPr>
                <w:color w:val="auto"/>
              </w:rPr>
            </w:pPr>
            <w:r>
              <w:rPr>
                <w:color w:val="auto"/>
              </w:rPr>
              <w:t>4</w:t>
            </w:r>
            <w:r>
              <w:rPr>
                <w:rFonts w:hint="eastAsia"/>
                <w:color w:val="auto"/>
              </w:rPr>
              <w:t>、合理处理顾客财产，主要是顾客报修产品。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目前沟通渠道畅通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目前无合同更改情况发生。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color w:val="auto"/>
              </w:rPr>
              <w:t>8.4</w:t>
            </w:r>
          </w:p>
        </w:tc>
        <w:tc>
          <w:tcPr>
            <w:tcW w:w="10004" w:type="dxa"/>
            <w:vAlign w:val="top"/>
          </w:tcPr>
          <w:p>
            <w:pPr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编制的《</w:t>
            </w:r>
            <w:r>
              <w:rPr>
                <w:rFonts w:hint="eastAsia"/>
                <w:color w:val="auto"/>
                <w:lang w:eastAsia="zh-CN"/>
              </w:rPr>
              <w:t>采购控制程序</w:t>
            </w:r>
            <w:r>
              <w:rPr>
                <w:rFonts w:hint="eastAsia"/>
                <w:color w:val="auto"/>
              </w:rPr>
              <w:t>》中，确定了对外部供方实施的具体控制要求，旨在确保产品能够按计划提供，并符合要求，为确保外部提供的过程、产品不会对企业稳定地向顾客提供合格的产品的能力产生不利影响。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负责人讲，</w:t>
            </w:r>
            <w:r>
              <w:rPr>
                <w:rFonts w:hint="eastAsia"/>
                <w:color w:val="auto"/>
                <w:lang w:eastAsia="zh-CN"/>
              </w:rPr>
              <w:t>销售部</w:t>
            </w:r>
            <w:r>
              <w:rPr>
                <w:rFonts w:hint="eastAsia"/>
                <w:color w:val="auto"/>
              </w:rPr>
              <w:t>建立合格供方名录，核定《供方评价表》后，编制《合格供方名单》存档。采购人员应该具备相应能力。采购人员应从《合格供方名录》中选择供方。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提供《合格供方名单》: 主要供应商</w:t>
            </w:r>
            <w:r>
              <w:rPr>
                <w:rFonts w:hint="eastAsia"/>
                <w:color w:val="auto"/>
                <w:lang w:val="en-US" w:eastAsia="zh-CN"/>
              </w:rPr>
              <w:t>4</w:t>
            </w:r>
            <w:r>
              <w:rPr>
                <w:rFonts w:hint="eastAsia"/>
                <w:color w:val="auto"/>
              </w:rPr>
              <w:t>家，如下：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胜利油田胜鑫防腐有限责任公司  油田助剂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广州市百里嘉科技有限公司     油田助剂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贵州航天凯山石油仪器有限公司  石油钻采设备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庆阳君和工程技术服务有限公司  石油钻采设备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抽以上供方调查评价记录单：对供方资质、体系认证情况、生产能力和供应能力情况、历史及社会信誉情况、质量及以往使用情况等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评定结论：同意</w:t>
            </w:r>
          </w:p>
          <w:p>
            <w:pPr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批准：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刘晓</w:t>
            </w:r>
            <w:r>
              <w:rPr>
                <w:rFonts w:hint="eastAsia"/>
                <w:color w:val="auto"/>
                <w:szCs w:val="21"/>
              </w:rPr>
              <w:t xml:space="preserve">    日期：</w:t>
            </w:r>
            <w:r>
              <w:rPr>
                <w:rFonts w:hint="eastAsia"/>
                <w:color w:val="auto"/>
                <w:szCs w:val="21"/>
                <w:lang w:eastAsia="zh-CN"/>
              </w:rPr>
              <w:t>2020</w:t>
            </w:r>
            <w:r>
              <w:rPr>
                <w:rFonts w:hint="eastAsia"/>
                <w:color w:val="auto"/>
                <w:szCs w:val="21"/>
              </w:rPr>
              <w:t>.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9</w:t>
            </w:r>
            <w:r>
              <w:rPr>
                <w:rFonts w:hint="eastAsia"/>
                <w:color w:val="auto"/>
                <w:szCs w:val="21"/>
              </w:rPr>
              <w:t>.12</w:t>
            </w:r>
          </w:p>
          <w:p>
            <w:pPr>
              <w:spacing w:line="400" w:lineRule="exact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--《供方评价表》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2020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月供方评价确认：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1胜利油田胜鑫防腐有限责任公司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（供应：</w:t>
            </w:r>
            <w:r>
              <w:rPr>
                <w:rFonts w:hint="eastAsia"/>
                <w:color w:val="auto"/>
                <w:lang w:val="en-US" w:eastAsia="zh-CN"/>
              </w:rPr>
              <w:t>油田助剂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）；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公司组织各部门对该供方的资质、产品质量、价格、送货及时度、服务、交期等进行了评价，有各部门评价人签字。调查评价：合格，同意列入合格供应商  评价人：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李文忠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2020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日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查，公司对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各</w:t>
            </w:r>
            <w:r>
              <w:rPr>
                <w:rFonts w:hint="eastAsia" w:ascii="宋体" w:hAnsi="宋体" w:cs="宋体"/>
                <w:color w:val="auto"/>
                <w:szCs w:val="21"/>
              </w:rPr>
              <w:t>供应商采用的管理方法为：第一次对供方进行全面评价，包括：供方资质、产品质量、交货情况、售后服务能力等。对于已经正常供货的供方管理，对每批产品进行检验，通过定期反馈供方产品质量，及对质量问题要求供方进行纠正解决等来进行供方质量控制。查供方控制情况：</w:t>
            </w:r>
          </w:p>
          <w:p>
            <w:pPr>
              <w:spacing w:line="360" w:lineRule="auto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提供</w:t>
            </w:r>
            <w:r>
              <w:rPr>
                <w:rFonts w:hint="eastAsia"/>
                <w:color w:val="auto"/>
                <w:lang w:val="en-US" w:eastAsia="zh-CN"/>
              </w:rPr>
              <w:t>贵州航天凯山石油仪器有限公司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（供应：</w:t>
            </w:r>
            <w:r>
              <w:rPr>
                <w:rFonts w:hint="eastAsia"/>
                <w:color w:val="auto"/>
                <w:lang w:val="en-US" w:eastAsia="zh-CN"/>
              </w:rPr>
              <w:t>石油钻采设备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）评价报告，包括：供方的资质、产品质量、价格、送货及时度、服务等。时间：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2020</w:t>
            </w:r>
            <w:r>
              <w:rPr>
                <w:rFonts w:hint="eastAsia" w:ascii="宋体" w:hAnsi="宋体" w:cs="宋体"/>
                <w:color w:val="auto"/>
                <w:szCs w:val="21"/>
              </w:rPr>
              <w:t>.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color w:val="auto"/>
                <w:szCs w:val="21"/>
              </w:rPr>
              <w:t>.1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2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查，供方产品质量统计反馈情况：公司策划了采购产品的管理要求，质量反馈要求；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查公司采购不合格情况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负责人讲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2020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月以来，未出现采购产品有质量不符合的情况。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公司编制了《</w:t>
            </w:r>
            <w:r>
              <w:rPr>
                <w:rFonts w:hint="eastAsia"/>
                <w:color w:val="auto"/>
                <w:lang w:eastAsia="zh-CN"/>
              </w:rPr>
              <w:t>采购控制程序</w:t>
            </w:r>
            <w:r>
              <w:rPr>
                <w:rFonts w:hint="eastAsia" w:ascii="宋体" w:hAnsi="宋体" w:cs="宋体"/>
                <w:color w:val="auto"/>
                <w:szCs w:val="21"/>
              </w:rPr>
              <w:t>》，要求采购的材料必须进行检验。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公司对产品外观、型号规格、数量、尺寸、合格证等进行了验收。经询问公司采购产品主要根据需求，根据进货检验记录对相关产品的数量、规格型号等进行检验。抽查验证记录《进货检验记录表》，详见8.6条款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基本符合要求。现场查看其他采购物料均按要求进行验证入库。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公司外部供方的管理基本符合要求。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抽</w:t>
            </w:r>
            <w:r>
              <w:rPr>
                <w:rFonts w:hint="eastAsia"/>
                <w:color w:val="auto"/>
                <w:lang w:eastAsia="zh-CN"/>
              </w:rPr>
              <w:t>《</w:t>
            </w:r>
            <w:r>
              <w:rPr>
                <w:rFonts w:hint="eastAsia"/>
                <w:color w:val="auto"/>
                <w:lang w:val="en-US" w:eastAsia="zh-CN"/>
              </w:rPr>
              <w:t>买卖合同</w:t>
            </w:r>
            <w:r>
              <w:rPr>
                <w:rFonts w:hint="eastAsia"/>
                <w:color w:val="auto"/>
                <w:lang w:eastAsia="zh-CN"/>
              </w:rPr>
              <w:t>》</w:t>
            </w:r>
            <w:r>
              <w:rPr>
                <w:rFonts w:hint="eastAsia"/>
                <w:color w:val="auto"/>
                <w:lang w:val="en-US" w:eastAsia="zh-CN"/>
              </w:rPr>
              <w:t>:供方：贵州航天凯山石油仪器有限公司</w:t>
            </w:r>
            <w:r>
              <w:rPr>
                <w:rFonts w:hint="eastAsia"/>
                <w:color w:val="auto"/>
                <w:lang w:eastAsia="zh-CN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日期：2021年1月16日</w:t>
            </w: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11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11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11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Cs w:val="21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3346450</wp:posOffset>
                  </wp:positionH>
                  <wp:positionV relativeFrom="paragraph">
                    <wp:posOffset>40005</wp:posOffset>
                  </wp:positionV>
                  <wp:extent cx="2259965" cy="3010535"/>
                  <wp:effectExtent l="0" t="0" r="635" b="12065"/>
                  <wp:wrapNone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30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33655</wp:posOffset>
                  </wp:positionV>
                  <wp:extent cx="2350135" cy="3025140"/>
                  <wp:effectExtent l="0" t="0" r="12065" b="10160"/>
                  <wp:wrapNone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再查《采购合同》,供应单位：</w:t>
            </w:r>
            <w:r>
              <w:rPr>
                <w:rFonts w:hint="eastAsia"/>
                <w:color w:val="auto"/>
                <w:lang w:val="en-US" w:eastAsia="zh-CN"/>
              </w:rPr>
              <w:t>广州市百里嘉科技有限公司</w:t>
            </w:r>
            <w:r>
              <w:rPr>
                <w:rFonts w:hint="eastAsia"/>
                <w:color w:val="auto"/>
                <w:lang w:eastAsia="zh-CN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日期：2020.12.8，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吸水树脂200，10-20目，数量20kg；吸水树脂300，30-60目，数量20kg。</w:t>
            </w:r>
          </w:p>
          <w:p>
            <w:pPr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</w:rPr>
              <w:t>另抽其采购计划单，均保存完好，符合要求。</w:t>
            </w:r>
          </w:p>
          <w:p>
            <w:pPr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/>
                <w:color w:val="auto"/>
              </w:rPr>
              <w:t>编制：</w:t>
            </w:r>
            <w:r>
              <w:rPr>
                <w:rFonts w:hint="eastAsia" w:ascii="宋体"/>
                <w:color w:val="auto"/>
                <w:lang w:eastAsia="zh-CN"/>
              </w:rPr>
              <w:t>销售部：</w:t>
            </w:r>
            <w:r>
              <w:rPr>
                <w:rFonts w:hint="eastAsia"/>
                <w:color w:val="auto"/>
                <w:lang w:eastAsia="zh-CN"/>
              </w:rPr>
              <w:t>李文忠</w:t>
            </w:r>
          </w:p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另抽其他材料采购计划单，均保存完好，符合要求。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原材料检验见</w:t>
            </w:r>
            <w:r>
              <w:rPr>
                <w:color w:val="auto"/>
              </w:rPr>
              <w:t>8.6</w:t>
            </w:r>
            <w:r>
              <w:rPr>
                <w:rFonts w:hint="eastAsia"/>
                <w:color w:val="auto"/>
              </w:rPr>
              <w:t>条款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顾客及外部供方财产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8.5.3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公司提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油田助剂丶钻采专用设备的销售</w:t>
            </w:r>
            <w:r>
              <w:rPr>
                <w:rFonts w:hint="eastAsia"/>
                <w:color w:val="000000"/>
                <w:szCs w:val="21"/>
              </w:rPr>
              <w:t>服务，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主要的顾客财产为顾客信息</w:t>
            </w:r>
            <w:r>
              <w:rPr>
                <w:rFonts w:hint="eastAsia"/>
                <w:color w:val="000000"/>
                <w:szCs w:val="21"/>
              </w:rPr>
              <w:t>，截止目前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顾客</w:t>
            </w:r>
            <w:r>
              <w:rPr>
                <w:rFonts w:hint="eastAsia"/>
                <w:color w:val="000000"/>
                <w:szCs w:val="21"/>
              </w:rPr>
              <w:t>信息中未发现使用和管理不当造成问题的情况。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产品防护及服务交付后的活动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8.5.4</w:t>
            </w: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8.5.5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油田助剂丶钻采专用设备的销售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szCs w:val="21"/>
              </w:rPr>
              <w:t>的防护实施控制：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公司自体系运行以来，未发生由于防护不当导致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油田助剂丶钻采专用设备的销售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szCs w:val="21"/>
              </w:rPr>
              <w:t>质量事故的情况，防护措施能够满足要求。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防护的管理符合标准要求。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现场产品防护能够按照策划的要求实施，满足策划的要求。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油田助剂丶钻采专用设备的销售</w:t>
            </w:r>
            <w:r>
              <w:rPr>
                <w:rFonts w:hint="eastAsia" w:ascii="宋体" w:hAnsi="宋体" w:eastAsia="宋体" w:cs="宋体"/>
                <w:szCs w:val="21"/>
              </w:rPr>
              <w:t>完成后，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油田助剂丶钻采专用设备的销售</w:t>
            </w:r>
            <w:r>
              <w:rPr>
                <w:rFonts w:hint="eastAsia" w:ascii="宋体" w:hAnsi="宋体" w:eastAsia="宋体" w:cs="宋体"/>
                <w:szCs w:val="21"/>
              </w:rPr>
              <w:t>会继续做好客户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反馈</w:t>
            </w:r>
            <w:r>
              <w:rPr>
                <w:rFonts w:hint="eastAsia" w:ascii="宋体" w:hAnsi="宋体" w:eastAsia="宋体" w:cs="宋体"/>
                <w:szCs w:val="21"/>
              </w:rPr>
              <w:t>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截止目前没有发生交付后客户投诉的情况。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销售部</w:t>
            </w:r>
            <w:r>
              <w:rPr>
                <w:rFonts w:hint="eastAsia" w:ascii="宋体" w:hAnsi="宋体" w:cs="宋体"/>
                <w:szCs w:val="21"/>
              </w:rPr>
              <w:t>表示，对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销售服务</w:t>
            </w:r>
            <w:r>
              <w:rPr>
                <w:rFonts w:hint="eastAsia" w:ascii="宋体" w:hAnsi="宋体" w:cs="宋体"/>
                <w:szCs w:val="21"/>
              </w:rPr>
              <w:t>人员等会通过教育培训，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对井场服务人员</w:t>
            </w:r>
            <w:r>
              <w:rPr>
                <w:rFonts w:hint="eastAsia" w:ascii="宋体" w:hAnsi="宋体" w:cs="宋体"/>
                <w:szCs w:val="21"/>
              </w:rPr>
              <w:t>提供安全防护（头盔、防护手套、工作靴）等方式进行防护。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服务完成后，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销售部</w:t>
            </w:r>
            <w:r>
              <w:rPr>
                <w:rFonts w:hint="eastAsia" w:ascii="宋体" w:hAnsi="宋体" w:cs="宋体"/>
                <w:szCs w:val="21"/>
              </w:rPr>
              <w:t>主要做好客户信息的处置，按照信息沟通程序等做好沟通。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截止目前没有发生交付后客户投诉的情况。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顾客满意度调查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t>9.1.2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企业对顾客对产品是否满意的信息进行监视，并编制《顾客满意度调查表》。公司于</w:t>
            </w:r>
            <w:r>
              <w:rPr>
                <w:rFonts w:hint="eastAsia"/>
                <w:lang w:eastAsia="zh-CN"/>
              </w:rPr>
              <w:t>2020</w:t>
            </w:r>
            <w:r>
              <w:rPr>
                <w:rFonts w:hint="eastAsia"/>
              </w:rPr>
              <w:t>年1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日对主要客户进行了电话问卷调查，分别对产品质量、服务、交货期方面等内容进行调查，客户均对相关内容进行了反馈，从统计数据中可以看出，</w:t>
            </w:r>
            <w:r>
              <w:rPr>
                <w:rFonts w:hint="eastAsia" w:ascii="宋体" w:hAnsi="宋体"/>
                <w:szCs w:val="21"/>
              </w:rPr>
              <w:t>发放调查表共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份，回收调查表共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份</w:t>
            </w:r>
            <w:r>
              <w:rPr>
                <w:rFonts w:hint="eastAsia" w:ascii="仿宋_GB2312" w:eastAsia="仿宋_GB2312"/>
                <w:sz w:val="24"/>
              </w:rPr>
              <w:t>。</w:t>
            </w:r>
            <w:r>
              <w:rPr>
                <w:rFonts w:hint="eastAsia"/>
              </w:rPr>
              <w:t>顾客满意度达到</w:t>
            </w:r>
            <w:r>
              <w:rPr>
                <w:rFonts w:hint="eastAsia"/>
                <w:lang w:val="en-US" w:eastAsia="zh-CN"/>
              </w:rPr>
              <w:t>97</w:t>
            </w:r>
            <w:r>
              <w:t>%</w:t>
            </w:r>
            <w:r>
              <w:rPr>
                <w:rFonts w:hint="eastAsia"/>
              </w:rPr>
              <w:t>，超过了质量目标要求，目标完成。从各分项看，说明我公司还有不完善的地方，如：价格等方面，我公司一定会在以后的工作中节约成本，尽量降低价格，使顾客更加满意。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</w:tbl>
    <w:p/>
    <w:p>
      <w:pPr>
        <w:pStyle w:val="7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8"/>
      <w:pBdr>
        <w:bottom w:val="none" w:color="auto" w:sz="0" w:space="0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27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-31管理体系审核记录表(03版)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58240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Qaq5dYAAAAKAQAADwAAAAAAAAABACAAAAAiAAAAZHJzL2Rvd25yZXYueG1sUEsBAhQAFAAA&#10;AAgAh07iQNRv0G8qAgAAPgQAAA4AAAAAAAAAAQAgAAAAJQEAAGRycy9lMm9Eb2MueG1sUEsFBgAA&#10;AAAGAAYAWQEAAME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-31管理体系审核记录表(03版)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5"/>
        <w:rFonts w:hint="default"/>
        <w:w w:val="90"/>
      </w:rPr>
      <w:t>Beijing International Standard united Certification Co.,Ltd.</w:t>
    </w:r>
  </w:p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B80"/>
    <w:rsid w:val="0001713F"/>
    <w:rsid w:val="000259AC"/>
    <w:rsid w:val="000B7900"/>
    <w:rsid w:val="000D6436"/>
    <w:rsid w:val="001032CB"/>
    <w:rsid w:val="001538EB"/>
    <w:rsid w:val="001541DA"/>
    <w:rsid w:val="001A2755"/>
    <w:rsid w:val="001E2BA0"/>
    <w:rsid w:val="002D1F1C"/>
    <w:rsid w:val="00376607"/>
    <w:rsid w:val="003852FD"/>
    <w:rsid w:val="00411CE7"/>
    <w:rsid w:val="0044635D"/>
    <w:rsid w:val="00477697"/>
    <w:rsid w:val="004B16A6"/>
    <w:rsid w:val="004E08A4"/>
    <w:rsid w:val="00500C21"/>
    <w:rsid w:val="005E51DA"/>
    <w:rsid w:val="005F58CE"/>
    <w:rsid w:val="006350F0"/>
    <w:rsid w:val="0066443D"/>
    <w:rsid w:val="0068005C"/>
    <w:rsid w:val="006C3B64"/>
    <w:rsid w:val="006E7A70"/>
    <w:rsid w:val="007420C5"/>
    <w:rsid w:val="007536EE"/>
    <w:rsid w:val="007B1A3B"/>
    <w:rsid w:val="007F5845"/>
    <w:rsid w:val="00802252"/>
    <w:rsid w:val="00834B09"/>
    <w:rsid w:val="00893291"/>
    <w:rsid w:val="008E0C8E"/>
    <w:rsid w:val="008E45B6"/>
    <w:rsid w:val="0094266C"/>
    <w:rsid w:val="00954EA8"/>
    <w:rsid w:val="009B7866"/>
    <w:rsid w:val="009C3AF7"/>
    <w:rsid w:val="00A07938"/>
    <w:rsid w:val="00A3276E"/>
    <w:rsid w:val="00AA2D83"/>
    <w:rsid w:val="00AB7281"/>
    <w:rsid w:val="00B01EF6"/>
    <w:rsid w:val="00B325A1"/>
    <w:rsid w:val="00BB5BDD"/>
    <w:rsid w:val="00BB6546"/>
    <w:rsid w:val="00BE0E37"/>
    <w:rsid w:val="00BF540D"/>
    <w:rsid w:val="00C23315"/>
    <w:rsid w:val="00C343F0"/>
    <w:rsid w:val="00CB6525"/>
    <w:rsid w:val="00D5752A"/>
    <w:rsid w:val="00DD4B80"/>
    <w:rsid w:val="00E113F1"/>
    <w:rsid w:val="00E238F5"/>
    <w:rsid w:val="00E345F7"/>
    <w:rsid w:val="00E412FC"/>
    <w:rsid w:val="00E5540F"/>
    <w:rsid w:val="00EF3EBB"/>
    <w:rsid w:val="00F13AB9"/>
    <w:rsid w:val="00F66D86"/>
    <w:rsid w:val="00F67463"/>
    <w:rsid w:val="00F922A5"/>
    <w:rsid w:val="00FB75CB"/>
    <w:rsid w:val="00FD12F5"/>
    <w:rsid w:val="00FD6519"/>
    <w:rsid w:val="01AE0794"/>
    <w:rsid w:val="03026357"/>
    <w:rsid w:val="045B4895"/>
    <w:rsid w:val="04963E1F"/>
    <w:rsid w:val="04E0227F"/>
    <w:rsid w:val="066A52E1"/>
    <w:rsid w:val="07071325"/>
    <w:rsid w:val="07F43C4A"/>
    <w:rsid w:val="09F05A95"/>
    <w:rsid w:val="0A4D7E01"/>
    <w:rsid w:val="0B2456A1"/>
    <w:rsid w:val="0D892380"/>
    <w:rsid w:val="0EA7001F"/>
    <w:rsid w:val="100862E1"/>
    <w:rsid w:val="10C02EF3"/>
    <w:rsid w:val="10FF34E9"/>
    <w:rsid w:val="11EE1116"/>
    <w:rsid w:val="13AD15CE"/>
    <w:rsid w:val="140E64FD"/>
    <w:rsid w:val="141E15F7"/>
    <w:rsid w:val="14460C11"/>
    <w:rsid w:val="169366B0"/>
    <w:rsid w:val="18170ED9"/>
    <w:rsid w:val="19B12C49"/>
    <w:rsid w:val="1BF2082C"/>
    <w:rsid w:val="1DF56417"/>
    <w:rsid w:val="1E362801"/>
    <w:rsid w:val="1F906D4E"/>
    <w:rsid w:val="212A4823"/>
    <w:rsid w:val="218B3026"/>
    <w:rsid w:val="21FF454E"/>
    <w:rsid w:val="22906815"/>
    <w:rsid w:val="229B7AE6"/>
    <w:rsid w:val="237F0888"/>
    <w:rsid w:val="24FD57A9"/>
    <w:rsid w:val="2543337E"/>
    <w:rsid w:val="255A159D"/>
    <w:rsid w:val="264C6A8A"/>
    <w:rsid w:val="273B18FA"/>
    <w:rsid w:val="27EC6D1F"/>
    <w:rsid w:val="29136238"/>
    <w:rsid w:val="2C5123E1"/>
    <w:rsid w:val="2CA0042F"/>
    <w:rsid w:val="2CA51642"/>
    <w:rsid w:val="2CCD1E74"/>
    <w:rsid w:val="2D04149E"/>
    <w:rsid w:val="2D766A69"/>
    <w:rsid w:val="2DC50188"/>
    <w:rsid w:val="2E567596"/>
    <w:rsid w:val="2EE84CA6"/>
    <w:rsid w:val="2F121C50"/>
    <w:rsid w:val="2FDD746B"/>
    <w:rsid w:val="300E183B"/>
    <w:rsid w:val="30441C7B"/>
    <w:rsid w:val="33524A35"/>
    <w:rsid w:val="339D2477"/>
    <w:rsid w:val="34750347"/>
    <w:rsid w:val="34F73F3A"/>
    <w:rsid w:val="35D211CE"/>
    <w:rsid w:val="36AD08CD"/>
    <w:rsid w:val="38145767"/>
    <w:rsid w:val="39060B0C"/>
    <w:rsid w:val="3ACD53C1"/>
    <w:rsid w:val="3C697F1C"/>
    <w:rsid w:val="3CA27813"/>
    <w:rsid w:val="3CD46A82"/>
    <w:rsid w:val="3D610536"/>
    <w:rsid w:val="3D795A27"/>
    <w:rsid w:val="3DA55A26"/>
    <w:rsid w:val="3F4B0B90"/>
    <w:rsid w:val="40483048"/>
    <w:rsid w:val="427344A4"/>
    <w:rsid w:val="431D7913"/>
    <w:rsid w:val="43715D05"/>
    <w:rsid w:val="444632A3"/>
    <w:rsid w:val="447D4741"/>
    <w:rsid w:val="451B396A"/>
    <w:rsid w:val="465E0428"/>
    <w:rsid w:val="4667343F"/>
    <w:rsid w:val="46C92161"/>
    <w:rsid w:val="46ED6330"/>
    <w:rsid w:val="470D6011"/>
    <w:rsid w:val="47C96301"/>
    <w:rsid w:val="486A51B2"/>
    <w:rsid w:val="488E19FE"/>
    <w:rsid w:val="49497FD5"/>
    <w:rsid w:val="4AE3393F"/>
    <w:rsid w:val="4BDD115C"/>
    <w:rsid w:val="4C573C91"/>
    <w:rsid w:val="4C5972F7"/>
    <w:rsid w:val="4C93451E"/>
    <w:rsid w:val="4D510E91"/>
    <w:rsid w:val="4E0C62DC"/>
    <w:rsid w:val="4E5A5E1D"/>
    <w:rsid w:val="4EF00A95"/>
    <w:rsid w:val="4F4023E0"/>
    <w:rsid w:val="50BF2BB3"/>
    <w:rsid w:val="51017E48"/>
    <w:rsid w:val="51D954E3"/>
    <w:rsid w:val="53310203"/>
    <w:rsid w:val="53386B39"/>
    <w:rsid w:val="53802744"/>
    <w:rsid w:val="54436E69"/>
    <w:rsid w:val="5462555D"/>
    <w:rsid w:val="547B6B84"/>
    <w:rsid w:val="548C7E1A"/>
    <w:rsid w:val="54DF1C14"/>
    <w:rsid w:val="56484DFB"/>
    <w:rsid w:val="575C3918"/>
    <w:rsid w:val="57E814AC"/>
    <w:rsid w:val="5BA13433"/>
    <w:rsid w:val="5F1B78D7"/>
    <w:rsid w:val="5F4E54B0"/>
    <w:rsid w:val="60B15773"/>
    <w:rsid w:val="613620FE"/>
    <w:rsid w:val="61FC2599"/>
    <w:rsid w:val="6346226B"/>
    <w:rsid w:val="63ED7E5E"/>
    <w:rsid w:val="64623A89"/>
    <w:rsid w:val="66D56A66"/>
    <w:rsid w:val="67611ED5"/>
    <w:rsid w:val="67AA3536"/>
    <w:rsid w:val="68E718AC"/>
    <w:rsid w:val="69BA6068"/>
    <w:rsid w:val="6A4F35B8"/>
    <w:rsid w:val="6A6D4094"/>
    <w:rsid w:val="6AC242D8"/>
    <w:rsid w:val="6B9D0130"/>
    <w:rsid w:val="6C1B3F99"/>
    <w:rsid w:val="6C3F2167"/>
    <w:rsid w:val="6C7E02FB"/>
    <w:rsid w:val="6CFE4F8F"/>
    <w:rsid w:val="6D2F770C"/>
    <w:rsid w:val="6F694400"/>
    <w:rsid w:val="6F89137C"/>
    <w:rsid w:val="6F90542C"/>
    <w:rsid w:val="7066288C"/>
    <w:rsid w:val="70FE56D5"/>
    <w:rsid w:val="721D52EB"/>
    <w:rsid w:val="725E4A51"/>
    <w:rsid w:val="7338367F"/>
    <w:rsid w:val="73E1774C"/>
    <w:rsid w:val="73ED2F63"/>
    <w:rsid w:val="75DC79B9"/>
    <w:rsid w:val="76F87D79"/>
    <w:rsid w:val="7766387A"/>
    <w:rsid w:val="779722B2"/>
    <w:rsid w:val="79C52DCD"/>
    <w:rsid w:val="79E1783B"/>
    <w:rsid w:val="79F83F77"/>
    <w:rsid w:val="7A0550B0"/>
    <w:rsid w:val="7A596AD9"/>
    <w:rsid w:val="7BAC27DE"/>
    <w:rsid w:val="7C25589F"/>
    <w:rsid w:val="7C655753"/>
    <w:rsid w:val="7C852ED7"/>
    <w:rsid w:val="7F5D7B54"/>
    <w:rsid w:val="7FC57B0A"/>
    <w:rsid w:val="7FED7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4">
    <w:name w:val="Body Text"/>
    <w:basedOn w:val="1"/>
    <w:unhideWhenUsed/>
    <w:qFormat/>
    <w:uiPriority w:val="99"/>
    <w:pPr>
      <w:spacing w:line="420" w:lineRule="exact"/>
    </w:pPr>
    <w:rPr>
      <w:sz w:val="24"/>
    </w:rPr>
  </w:style>
  <w:style w:type="paragraph" w:styleId="5">
    <w:name w:val="Body Text Indent"/>
    <w:basedOn w:val="1"/>
    <w:link w:val="18"/>
    <w:qFormat/>
    <w:uiPriority w:val="0"/>
    <w:pPr>
      <w:ind w:left="360"/>
    </w:pPr>
    <w:rPr>
      <w:rFonts w:ascii="宋体"/>
      <w:sz w:val="20"/>
    </w:r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character" w:customStyle="1" w:styleId="12">
    <w:name w:val="页眉 字符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  <w:style w:type="paragraph" w:customStyle="1" w:styleId="17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character" w:customStyle="1" w:styleId="18">
    <w:name w:val="正文文本缩进 字符"/>
    <w:basedOn w:val="10"/>
    <w:link w:val="5"/>
    <w:qFormat/>
    <w:uiPriority w:val="0"/>
    <w:rPr>
      <w:rFonts w:ascii="宋体" w:hAnsi="Times New Roman" w:eastAsia="宋体" w:cs="Times New Roman"/>
      <w:kern w:val="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1042</Words>
  <Characters>5942</Characters>
  <Lines>49</Lines>
  <Paragraphs>13</Paragraphs>
  <TotalTime>4</TotalTime>
  <ScaleCrop>false</ScaleCrop>
  <LinksUpToDate>false</LinksUpToDate>
  <CharactersWithSpaces>6971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2020-09-21T02:05:00Z</dcterms:created>
  <dc:creator>微软用户</dc:creator>
  <cp:lastModifiedBy>LIL</cp:lastModifiedBy>
  <dcterms:modified xsi:type="dcterms:W3CDTF">2021-02-07T14:13:49Z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