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0094-2021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351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3"/>
        <w:gridCol w:w="1643"/>
        <w:gridCol w:w="1422"/>
        <w:gridCol w:w="1615"/>
        <w:gridCol w:w="164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5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离心水泵轴</w:t>
            </w:r>
            <w:r>
              <w:rPr>
                <w:rFonts w:hint="eastAsia"/>
              </w:rPr>
              <w:t>外径尺寸测量</w:t>
            </w:r>
          </w:p>
        </w:tc>
        <w:tc>
          <w:tcPr>
            <w:tcW w:w="325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413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2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8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71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SY</w:t>
            </w:r>
            <w:r>
              <w:rPr>
                <w:rFonts w:hint="eastAsia"/>
              </w:rPr>
              <w:t>-GF-01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离心水泵轴</w:t>
            </w:r>
            <w:r>
              <w:rPr>
                <w:rFonts w:hint="eastAsia" w:ascii="Calibri" w:hAnsi="Calibri" w:eastAsia="宋体" w:cs="Times New Roman"/>
                <w:szCs w:val="21"/>
              </w:rPr>
              <w:t>外径尺寸测量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351" w:type="dxa"/>
            <w:gridSpan w:val="7"/>
          </w:tcPr>
          <w:p>
            <w:pPr>
              <w:spacing w:line="300" w:lineRule="auto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 w:ascii="宋体" w:hAnsi="宋体" w:eastAsia="宋体" w:cs="宋体"/>
              </w:rPr>
              <w:t>量要求导出方法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</w:rPr>
              <w:t>传动轴</w:t>
            </w:r>
            <w:r>
              <w:rPr>
                <w:rFonts w:hint="eastAsia" w:ascii="宋体" w:hAnsi="宋体" w:eastAsia="宋体" w:cs="宋体"/>
                <w:szCs w:val="21"/>
              </w:rPr>
              <w:t>外径尺寸控制在</w:t>
            </w:r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3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=T×(1/3-1/10)=0.06×1/3=0.02mm  (取1/3)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测量过程不确定度U=T/2Mcp=0.06/2×2=0.06mm (Mcp取2)</w:t>
            </w:r>
          </w:p>
          <w:p>
            <w:pPr>
              <w:spacing w:line="400" w:lineRule="exact"/>
              <w:ind w:firstLine="426" w:firstLineChars="20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4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量程（50-75）</w:t>
            </w:r>
            <w:r>
              <w:rPr>
                <w:rFonts w:hint="eastAsia" w:ascii="宋体" w:hAnsi="宋体" w:eastAsia="宋体" w:cs="宋体"/>
              </w:rPr>
              <w:t>mm外径千分尺.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2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2" w:type="dxa"/>
            <w:vMerge w:val="continue"/>
          </w:tcPr>
          <w:p/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（50-75）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±0.005mm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568923488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2020.10.21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2" w:type="dxa"/>
            <w:vMerge w:val="continue"/>
          </w:tcPr>
          <w:p/>
        </w:tc>
        <w:tc>
          <w:tcPr>
            <w:tcW w:w="171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22" w:type="dxa"/>
          </w:tcPr>
          <w:p>
            <w:pPr>
              <w:rPr>
                <w:color w:val="FF0000"/>
              </w:rPr>
            </w:pPr>
          </w:p>
        </w:tc>
        <w:tc>
          <w:tcPr>
            <w:tcW w:w="1615" w:type="dxa"/>
          </w:tcPr>
          <w:p>
            <w:pPr>
              <w:rPr>
                <w:color w:val="FF0000"/>
              </w:rPr>
            </w:pPr>
          </w:p>
        </w:tc>
        <w:tc>
          <w:tcPr>
            <w:tcW w:w="1643" w:type="dxa"/>
          </w:tcPr>
          <w:p>
            <w:pPr>
              <w:rPr>
                <w:color w:val="FF0000"/>
              </w:rPr>
            </w:pPr>
          </w:p>
        </w:tc>
        <w:tc>
          <w:tcPr>
            <w:tcW w:w="141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2" w:type="dxa"/>
            <w:vMerge w:val="continue"/>
          </w:tcPr>
          <w:p/>
        </w:tc>
        <w:tc>
          <w:tcPr>
            <w:tcW w:w="1716" w:type="dxa"/>
            <w:gridSpan w:val="2"/>
          </w:tcPr>
          <w:p/>
        </w:tc>
        <w:tc>
          <w:tcPr>
            <w:tcW w:w="1422" w:type="dxa"/>
          </w:tcPr>
          <w:p/>
        </w:tc>
        <w:tc>
          <w:tcPr>
            <w:tcW w:w="1615" w:type="dxa"/>
          </w:tcPr>
          <w:p/>
        </w:tc>
        <w:tc>
          <w:tcPr>
            <w:tcW w:w="1643" w:type="dxa"/>
          </w:tcPr>
          <w:p/>
        </w:tc>
        <w:tc>
          <w:tcPr>
            <w:tcW w:w="14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351" w:type="dxa"/>
            <w:gridSpan w:val="7"/>
          </w:tcPr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</w:rPr>
              <w:t>计量验证记录：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/>
                <w:lang w:val="en-US" w:eastAsia="zh-CN"/>
              </w:rPr>
              <w:t>离心水泵轴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=T×1/3=0.06×1/3=0.02mm。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量程（50-75）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cs="宋体"/>
              </w:rPr>
              <w:t>外径千分尺，最大允许误差为</w:t>
            </w:r>
            <w:r>
              <w:rPr>
                <w:rFonts w:hint="eastAsia" w:ascii="宋体" w:hAnsi="宋体" w:eastAsia="宋体" w:cs="宋体"/>
              </w:rPr>
              <w:t>±0.005mm。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44"/>
                <w:szCs w:val="44"/>
                <w:u w:val="none"/>
                <w:lang w:eastAsia="zh-CN"/>
              </w:rPr>
              <w:drawing>
                <wp:anchor distT="0" distB="0" distL="114300" distR="114300" simplePos="0" relativeHeight="3349285888" behindDoc="0" locked="0" layoutInCell="1" allowOverlap="1">
                  <wp:simplePos x="0" y="0"/>
                  <wp:positionH relativeFrom="column">
                    <wp:posOffset>1411605</wp:posOffset>
                  </wp:positionH>
                  <wp:positionV relativeFrom="paragraph">
                    <wp:posOffset>181610</wp:posOffset>
                  </wp:positionV>
                  <wp:extent cx="751840" cy="344170"/>
                  <wp:effectExtent l="0" t="0" r="0" b="11430"/>
                  <wp:wrapNone/>
                  <wp:docPr id="17" name="图片 17" descr="TD~RBKXADQ~)DA@{TJ$)V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TD~RBKXADQ~)DA@{TJ$)V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陆君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 1月20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51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114935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r>
              <w:drawing>
                <wp:anchor distT="0" distB="0" distL="114300" distR="114300" simplePos="0" relativeHeight="2036900864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125095</wp:posOffset>
                  </wp:positionV>
                  <wp:extent cx="725805" cy="306070"/>
                  <wp:effectExtent l="0" t="0" r="10795" b="11430"/>
                  <wp:wrapNone/>
                  <wp:docPr id="19" name="图片 19" descr="59a997aee3ff9111e1713845cbcde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9a997aee3ff9111e1713845cbcde6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D2B2C"/>
    <w:rsid w:val="55D53EB7"/>
    <w:rsid w:val="79981220"/>
    <w:rsid w:val="7A2F08E0"/>
    <w:rsid w:val="7EA75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2021-02-03T05:11:17Z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