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1D0C" w:rsidRDefault="002C15EF">
      <w:pPr>
        <w:spacing w:line="480" w:lineRule="exact"/>
        <w:jc w:val="cente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AD1D0C">
        <w:trPr>
          <w:trHeight w:val="515"/>
        </w:trPr>
        <w:tc>
          <w:tcPr>
            <w:tcW w:w="2160" w:type="dxa"/>
            <w:vMerge w:val="restart"/>
            <w:vAlign w:val="center"/>
          </w:tcPr>
          <w:p w:rsidR="00AD1D0C" w:rsidRDefault="002C15EF">
            <w:pPr>
              <w:spacing w:before="120"/>
              <w:jc w:val="center"/>
              <w:rPr>
                <w:rFonts w:ascii="宋体" w:hAnsi="宋体"/>
                <w:szCs w:val="21"/>
              </w:rPr>
            </w:pPr>
            <w:r>
              <w:rPr>
                <w:rFonts w:ascii="宋体" w:hAnsi="宋体" w:hint="eastAsia"/>
                <w:szCs w:val="21"/>
              </w:rPr>
              <w:t>过程与活动、</w:t>
            </w:r>
          </w:p>
          <w:p w:rsidR="00AD1D0C" w:rsidRDefault="002C15EF">
            <w:pPr>
              <w:jc w:val="center"/>
              <w:rPr>
                <w:rFonts w:ascii="宋体" w:hAnsi="宋体"/>
                <w:szCs w:val="21"/>
              </w:rPr>
            </w:pPr>
            <w:r>
              <w:rPr>
                <w:rFonts w:ascii="宋体" w:hAnsi="宋体" w:hint="eastAsia"/>
                <w:szCs w:val="21"/>
              </w:rPr>
              <w:t>抽样计划</w:t>
            </w:r>
          </w:p>
        </w:tc>
        <w:tc>
          <w:tcPr>
            <w:tcW w:w="960" w:type="dxa"/>
            <w:vMerge w:val="restart"/>
            <w:vAlign w:val="center"/>
          </w:tcPr>
          <w:p w:rsidR="00AD1D0C" w:rsidRDefault="002C15EF">
            <w:pPr>
              <w:rPr>
                <w:rFonts w:ascii="宋体" w:hAnsi="宋体"/>
                <w:szCs w:val="21"/>
              </w:rPr>
            </w:pPr>
            <w:r>
              <w:rPr>
                <w:rFonts w:ascii="宋体" w:hAnsi="宋体" w:hint="eastAsia"/>
                <w:szCs w:val="21"/>
              </w:rPr>
              <w:t>涉及</w:t>
            </w:r>
          </w:p>
          <w:p w:rsidR="00AD1D0C" w:rsidRDefault="002C15EF">
            <w:pPr>
              <w:rPr>
                <w:rFonts w:ascii="宋体" w:hAnsi="宋体"/>
                <w:szCs w:val="21"/>
              </w:rPr>
            </w:pPr>
            <w:r>
              <w:rPr>
                <w:rFonts w:ascii="宋体" w:hAnsi="宋体" w:hint="eastAsia"/>
                <w:szCs w:val="21"/>
              </w:rPr>
              <w:t>条款</w:t>
            </w:r>
          </w:p>
        </w:tc>
        <w:tc>
          <w:tcPr>
            <w:tcW w:w="10004" w:type="dxa"/>
            <w:vAlign w:val="center"/>
          </w:tcPr>
          <w:p w:rsidR="00AD1D0C" w:rsidRDefault="002C15EF">
            <w:pPr>
              <w:rPr>
                <w:rFonts w:ascii="宋体" w:hAnsi="宋体"/>
                <w:szCs w:val="21"/>
              </w:rPr>
            </w:pPr>
            <w:r>
              <w:rPr>
                <w:rFonts w:ascii="宋体" w:hAnsi="宋体" w:hint="eastAsia"/>
                <w:szCs w:val="21"/>
              </w:rPr>
              <w:t>受审核部门：管理层     主管领导/陪同人员：</w:t>
            </w:r>
            <w:r>
              <w:rPr>
                <w:rFonts w:ascii="宋体" w:hAnsi="宋体"/>
                <w:szCs w:val="21"/>
              </w:rPr>
              <w:t xml:space="preserve"> </w:t>
            </w:r>
            <w:r w:rsidR="00983D76">
              <w:rPr>
                <w:rFonts w:ascii="宋体" w:hAnsi="宋体"/>
                <w:szCs w:val="21"/>
              </w:rPr>
              <w:t>聂甜</w:t>
            </w:r>
          </w:p>
        </w:tc>
        <w:tc>
          <w:tcPr>
            <w:tcW w:w="1585" w:type="dxa"/>
            <w:vMerge w:val="restart"/>
            <w:vAlign w:val="center"/>
          </w:tcPr>
          <w:p w:rsidR="00AD1D0C" w:rsidRDefault="002C15EF">
            <w:pPr>
              <w:rPr>
                <w:rFonts w:ascii="宋体" w:hAnsi="宋体"/>
                <w:szCs w:val="21"/>
              </w:rPr>
            </w:pPr>
            <w:r>
              <w:rPr>
                <w:rFonts w:ascii="宋体" w:hAnsi="宋体" w:hint="eastAsia"/>
                <w:szCs w:val="21"/>
              </w:rPr>
              <w:t>判定</w:t>
            </w:r>
          </w:p>
        </w:tc>
      </w:tr>
      <w:tr w:rsidR="00AD1D0C">
        <w:trPr>
          <w:trHeight w:val="403"/>
        </w:trPr>
        <w:tc>
          <w:tcPr>
            <w:tcW w:w="2160" w:type="dxa"/>
            <w:vMerge/>
            <w:vAlign w:val="center"/>
          </w:tcPr>
          <w:p w:rsidR="00AD1D0C" w:rsidRDefault="00AD1D0C">
            <w:pPr>
              <w:rPr>
                <w:rFonts w:ascii="宋体" w:hAnsi="宋体"/>
                <w:szCs w:val="21"/>
              </w:rPr>
            </w:pPr>
          </w:p>
        </w:tc>
        <w:tc>
          <w:tcPr>
            <w:tcW w:w="960" w:type="dxa"/>
            <w:vMerge/>
            <w:vAlign w:val="center"/>
          </w:tcPr>
          <w:p w:rsidR="00AD1D0C" w:rsidRDefault="00AD1D0C">
            <w:pPr>
              <w:rPr>
                <w:rFonts w:ascii="宋体" w:hAnsi="宋体"/>
                <w:szCs w:val="21"/>
              </w:rPr>
            </w:pPr>
          </w:p>
        </w:tc>
        <w:tc>
          <w:tcPr>
            <w:tcW w:w="10004" w:type="dxa"/>
            <w:vAlign w:val="center"/>
          </w:tcPr>
          <w:p w:rsidR="00AD1D0C" w:rsidRDefault="002C15EF">
            <w:pPr>
              <w:spacing w:before="120"/>
              <w:rPr>
                <w:rFonts w:ascii="宋体" w:hAnsi="宋体"/>
                <w:szCs w:val="21"/>
              </w:rPr>
            </w:pPr>
            <w:r>
              <w:rPr>
                <w:rFonts w:ascii="宋体" w:hAnsi="宋体" w:hint="eastAsia"/>
                <w:szCs w:val="21"/>
              </w:rPr>
              <w:t>审核员：</w:t>
            </w:r>
            <w:r w:rsidR="00DF0A03">
              <w:rPr>
                <w:rFonts w:ascii="宋体" w:hAnsi="宋体" w:hint="eastAsia"/>
                <w:szCs w:val="21"/>
              </w:rPr>
              <w:t>文波</w:t>
            </w:r>
            <w:r>
              <w:rPr>
                <w:rFonts w:ascii="宋体" w:hAnsi="宋体" w:hint="eastAsia"/>
                <w:szCs w:val="21"/>
              </w:rPr>
              <w:t xml:space="preserve">     审核时间：</w:t>
            </w:r>
            <w:r w:rsidR="00DF0A03">
              <w:rPr>
                <w:rFonts w:ascii="宋体" w:hAnsi="宋体" w:hint="eastAsia"/>
                <w:szCs w:val="21"/>
              </w:rPr>
              <w:t>2021</w:t>
            </w:r>
            <w:r>
              <w:rPr>
                <w:rFonts w:ascii="宋体" w:hAnsi="宋体" w:hint="eastAsia"/>
                <w:szCs w:val="21"/>
              </w:rPr>
              <w:t>年</w:t>
            </w:r>
            <w:r w:rsidR="00DF0A03">
              <w:rPr>
                <w:rFonts w:ascii="宋体" w:hAnsi="宋体" w:hint="eastAsia"/>
                <w:szCs w:val="21"/>
              </w:rPr>
              <w:t>02</w:t>
            </w:r>
            <w:r>
              <w:rPr>
                <w:rFonts w:ascii="宋体" w:hAnsi="宋体" w:hint="eastAsia"/>
                <w:szCs w:val="21"/>
              </w:rPr>
              <w:t>月</w:t>
            </w:r>
            <w:r w:rsidR="00DF0A03">
              <w:rPr>
                <w:rFonts w:ascii="宋体" w:hAnsi="宋体" w:hint="eastAsia"/>
                <w:szCs w:val="21"/>
              </w:rPr>
              <w:t>04</w:t>
            </w:r>
            <w:r>
              <w:rPr>
                <w:rFonts w:ascii="宋体" w:hAnsi="宋体" w:hint="eastAsia"/>
                <w:szCs w:val="21"/>
              </w:rPr>
              <w:t>日</w:t>
            </w:r>
          </w:p>
        </w:tc>
        <w:tc>
          <w:tcPr>
            <w:tcW w:w="1585" w:type="dxa"/>
            <w:vMerge/>
          </w:tcPr>
          <w:p w:rsidR="00AD1D0C" w:rsidRDefault="00AD1D0C">
            <w:pPr>
              <w:rPr>
                <w:rFonts w:ascii="宋体" w:hAnsi="宋体"/>
                <w:szCs w:val="21"/>
              </w:rPr>
            </w:pPr>
          </w:p>
        </w:tc>
      </w:tr>
      <w:tr w:rsidR="00AD1D0C">
        <w:trPr>
          <w:trHeight w:val="516"/>
        </w:trPr>
        <w:tc>
          <w:tcPr>
            <w:tcW w:w="2160" w:type="dxa"/>
            <w:vMerge/>
            <w:vAlign w:val="center"/>
          </w:tcPr>
          <w:p w:rsidR="00AD1D0C" w:rsidRDefault="00AD1D0C">
            <w:pPr>
              <w:rPr>
                <w:rFonts w:ascii="宋体" w:hAnsi="宋体"/>
                <w:szCs w:val="21"/>
              </w:rPr>
            </w:pPr>
          </w:p>
        </w:tc>
        <w:tc>
          <w:tcPr>
            <w:tcW w:w="960" w:type="dxa"/>
            <w:vMerge/>
            <w:vAlign w:val="center"/>
          </w:tcPr>
          <w:p w:rsidR="00AD1D0C" w:rsidRDefault="00AD1D0C">
            <w:pPr>
              <w:rPr>
                <w:rFonts w:ascii="宋体" w:hAnsi="宋体"/>
                <w:szCs w:val="21"/>
              </w:rPr>
            </w:pPr>
          </w:p>
        </w:tc>
        <w:tc>
          <w:tcPr>
            <w:tcW w:w="10004" w:type="dxa"/>
            <w:vAlign w:val="center"/>
          </w:tcPr>
          <w:p w:rsidR="00983D76" w:rsidRPr="00C47D5D" w:rsidRDefault="00983D76" w:rsidP="00983D76">
            <w:pPr>
              <w:snapToGrid w:val="0"/>
              <w:spacing w:line="240" w:lineRule="exact"/>
              <w:rPr>
                <w:sz w:val="18"/>
                <w:szCs w:val="18"/>
              </w:rPr>
            </w:pPr>
            <w:r w:rsidRPr="00C47D5D">
              <w:rPr>
                <w:sz w:val="18"/>
                <w:szCs w:val="18"/>
              </w:rPr>
              <w:t>QE:4.1</w:t>
            </w:r>
            <w:r w:rsidRPr="00C47D5D">
              <w:rPr>
                <w:rFonts w:hAnsi="宋体"/>
                <w:sz w:val="18"/>
                <w:szCs w:val="18"/>
              </w:rPr>
              <w:t>理解组织及其环境、</w:t>
            </w:r>
            <w:r w:rsidRPr="00C47D5D">
              <w:rPr>
                <w:sz w:val="18"/>
                <w:szCs w:val="18"/>
              </w:rPr>
              <w:t>4.2</w:t>
            </w:r>
            <w:r w:rsidRPr="00C47D5D">
              <w:rPr>
                <w:rFonts w:hAnsi="宋体"/>
                <w:sz w:val="18"/>
                <w:szCs w:val="18"/>
              </w:rPr>
              <w:t>理解相关方的需求和期望、</w:t>
            </w:r>
            <w:r w:rsidRPr="00C47D5D">
              <w:rPr>
                <w:sz w:val="18"/>
                <w:szCs w:val="18"/>
              </w:rPr>
              <w:t xml:space="preserve">4.3 </w:t>
            </w:r>
            <w:r w:rsidRPr="00C47D5D">
              <w:rPr>
                <w:rFonts w:hAnsi="宋体"/>
                <w:sz w:val="18"/>
                <w:szCs w:val="18"/>
              </w:rPr>
              <w:t>确定管理体系的范围、</w:t>
            </w:r>
            <w:r w:rsidRPr="00C47D5D">
              <w:rPr>
                <w:sz w:val="18"/>
                <w:szCs w:val="18"/>
              </w:rPr>
              <w:t>4.4</w:t>
            </w:r>
            <w:r w:rsidRPr="00C47D5D">
              <w:rPr>
                <w:rFonts w:hAnsi="宋体"/>
                <w:sz w:val="18"/>
                <w:szCs w:val="18"/>
              </w:rPr>
              <w:t>质量</w:t>
            </w:r>
            <w:r w:rsidRPr="00C47D5D">
              <w:rPr>
                <w:sz w:val="18"/>
                <w:szCs w:val="18"/>
              </w:rPr>
              <w:t>/</w:t>
            </w:r>
            <w:r w:rsidRPr="00C47D5D">
              <w:rPr>
                <w:rFonts w:hAnsi="宋体"/>
                <w:sz w:val="18"/>
                <w:szCs w:val="18"/>
              </w:rPr>
              <w:t>环境管理体系及其过程、</w:t>
            </w:r>
            <w:r w:rsidRPr="00C47D5D">
              <w:rPr>
                <w:sz w:val="18"/>
                <w:szCs w:val="18"/>
              </w:rPr>
              <w:t>5.1</w:t>
            </w:r>
            <w:r w:rsidRPr="00C47D5D">
              <w:rPr>
                <w:rFonts w:hAnsi="宋体"/>
                <w:sz w:val="18"/>
                <w:szCs w:val="18"/>
              </w:rPr>
              <w:t>领导作用和承诺、</w:t>
            </w:r>
            <w:r w:rsidRPr="00C47D5D">
              <w:rPr>
                <w:sz w:val="18"/>
                <w:szCs w:val="18"/>
              </w:rPr>
              <w:t>5.2</w:t>
            </w:r>
            <w:r w:rsidRPr="00C47D5D">
              <w:rPr>
                <w:rFonts w:hAnsi="宋体"/>
                <w:sz w:val="18"/>
                <w:szCs w:val="18"/>
              </w:rPr>
              <w:t>质量</w:t>
            </w:r>
            <w:r w:rsidRPr="00C47D5D">
              <w:rPr>
                <w:sz w:val="18"/>
                <w:szCs w:val="18"/>
              </w:rPr>
              <w:t>/</w:t>
            </w:r>
            <w:r w:rsidRPr="00C47D5D">
              <w:rPr>
                <w:rFonts w:hAnsi="宋体"/>
                <w:sz w:val="18"/>
                <w:szCs w:val="18"/>
              </w:rPr>
              <w:t>环境方针、</w:t>
            </w:r>
            <w:r w:rsidRPr="00C47D5D">
              <w:rPr>
                <w:sz w:val="18"/>
                <w:szCs w:val="18"/>
              </w:rPr>
              <w:t>5.3</w:t>
            </w:r>
            <w:r w:rsidRPr="00C47D5D">
              <w:rPr>
                <w:rFonts w:hAnsi="宋体"/>
                <w:sz w:val="18"/>
                <w:szCs w:val="18"/>
              </w:rPr>
              <w:t>组织的岗位、职责和权限、</w:t>
            </w:r>
            <w:r w:rsidRPr="00C47D5D">
              <w:rPr>
                <w:sz w:val="18"/>
                <w:szCs w:val="18"/>
              </w:rPr>
              <w:t>6.1</w:t>
            </w:r>
            <w:r w:rsidRPr="00C47D5D">
              <w:rPr>
                <w:rFonts w:hAnsi="宋体"/>
                <w:sz w:val="18"/>
                <w:szCs w:val="18"/>
              </w:rPr>
              <w:t>应对风险和机遇的措施、</w:t>
            </w:r>
            <w:r w:rsidRPr="00C47D5D">
              <w:rPr>
                <w:sz w:val="18"/>
                <w:szCs w:val="18"/>
              </w:rPr>
              <w:t>6.2</w:t>
            </w:r>
            <w:r w:rsidRPr="00C47D5D">
              <w:rPr>
                <w:rFonts w:hAnsi="宋体"/>
                <w:sz w:val="18"/>
                <w:szCs w:val="18"/>
              </w:rPr>
              <w:t>质量</w:t>
            </w:r>
            <w:r w:rsidRPr="00C47D5D">
              <w:rPr>
                <w:sz w:val="18"/>
                <w:szCs w:val="18"/>
              </w:rPr>
              <w:t>/</w:t>
            </w:r>
            <w:r w:rsidRPr="00C47D5D">
              <w:rPr>
                <w:rFonts w:hAnsi="宋体"/>
                <w:sz w:val="18"/>
                <w:szCs w:val="18"/>
              </w:rPr>
              <w:t>环境目标及其实现的策划、</w:t>
            </w:r>
            <w:r w:rsidRPr="00C47D5D">
              <w:rPr>
                <w:sz w:val="18"/>
                <w:szCs w:val="18"/>
              </w:rPr>
              <w:t>Q6.3</w:t>
            </w:r>
            <w:r w:rsidRPr="00C47D5D">
              <w:rPr>
                <w:rFonts w:hAnsi="宋体"/>
                <w:sz w:val="18"/>
                <w:szCs w:val="18"/>
              </w:rPr>
              <w:t>变更的策划、</w:t>
            </w:r>
            <w:r w:rsidRPr="00C47D5D">
              <w:rPr>
                <w:sz w:val="18"/>
                <w:szCs w:val="18"/>
              </w:rPr>
              <w:t>9.3</w:t>
            </w:r>
            <w:r w:rsidRPr="00C47D5D">
              <w:rPr>
                <w:rFonts w:hAnsi="宋体"/>
                <w:sz w:val="18"/>
                <w:szCs w:val="18"/>
              </w:rPr>
              <w:t>管理评审、</w:t>
            </w:r>
            <w:r w:rsidRPr="00C47D5D">
              <w:rPr>
                <w:sz w:val="18"/>
                <w:szCs w:val="18"/>
              </w:rPr>
              <w:t>10.1</w:t>
            </w:r>
            <w:r w:rsidRPr="00C47D5D">
              <w:rPr>
                <w:rFonts w:hAnsi="宋体"/>
                <w:sz w:val="18"/>
                <w:szCs w:val="18"/>
              </w:rPr>
              <w:t>改进、</w:t>
            </w:r>
            <w:r w:rsidRPr="00C47D5D">
              <w:rPr>
                <w:sz w:val="18"/>
                <w:szCs w:val="18"/>
              </w:rPr>
              <w:t>10.3</w:t>
            </w:r>
            <w:r w:rsidRPr="00C47D5D">
              <w:rPr>
                <w:rFonts w:hAnsi="宋体"/>
                <w:sz w:val="18"/>
                <w:szCs w:val="18"/>
              </w:rPr>
              <w:t>持续改进，</w:t>
            </w:r>
          </w:p>
          <w:p w:rsidR="00AD1D0C" w:rsidRDefault="00983D76" w:rsidP="00983D76">
            <w:pPr>
              <w:adjustRightInd w:val="0"/>
              <w:snapToGrid w:val="0"/>
              <w:spacing w:line="360" w:lineRule="auto"/>
              <w:rPr>
                <w:rFonts w:ascii="宋体" w:hAnsi="宋体"/>
                <w:szCs w:val="21"/>
              </w:rPr>
            </w:pPr>
            <w:r w:rsidRPr="00C47D5D">
              <w:rPr>
                <w:rFonts w:hAnsi="宋体"/>
                <w:sz w:val="18"/>
                <w:szCs w:val="18"/>
              </w:rPr>
              <w:t>标准</w:t>
            </w:r>
            <w:r w:rsidRPr="00C47D5D">
              <w:rPr>
                <w:sz w:val="18"/>
                <w:szCs w:val="18"/>
              </w:rPr>
              <w:t>/</w:t>
            </w:r>
            <w:r w:rsidRPr="00C47D5D">
              <w:rPr>
                <w:rFonts w:hAnsi="宋体"/>
                <w:sz w:val="18"/>
                <w:szCs w:val="18"/>
              </w:rPr>
              <w:t>规范</w:t>
            </w:r>
            <w:r w:rsidRPr="00C47D5D">
              <w:rPr>
                <w:sz w:val="18"/>
                <w:szCs w:val="18"/>
              </w:rPr>
              <w:t>/</w:t>
            </w:r>
            <w:r w:rsidRPr="00C47D5D">
              <w:rPr>
                <w:rFonts w:hAnsi="宋体"/>
                <w:sz w:val="18"/>
                <w:szCs w:val="18"/>
              </w:rPr>
              <w:t>法规的执行情况、上次审核不符合项的验证、认证证书、标志的使用情况、投诉或事故、监督抽查情况、体系变动</w:t>
            </w:r>
          </w:p>
        </w:tc>
        <w:tc>
          <w:tcPr>
            <w:tcW w:w="1585" w:type="dxa"/>
            <w:vMerge/>
          </w:tcPr>
          <w:p w:rsidR="00AD1D0C" w:rsidRDefault="00AD1D0C">
            <w:pPr>
              <w:rPr>
                <w:rFonts w:ascii="宋体" w:hAnsi="宋体"/>
                <w:szCs w:val="21"/>
              </w:rPr>
            </w:pPr>
          </w:p>
        </w:tc>
      </w:tr>
      <w:tr w:rsidR="00AD1D0C">
        <w:trPr>
          <w:trHeight w:val="516"/>
        </w:trPr>
        <w:tc>
          <w:tcPr>
            <w:tcW w:w="2160" w:type="dxa"/>
            <w:vAlign w:val="center"/>
          </w:tcPr>
          <w:p w:rsidR="00AD1D0C" w:rsidRDefault="002C15EF">
            <w:pPr>
              <w:rPr>
                <w:rFonts w:ascii="宋体" w:hAnsi="宋体"/>
                <w:szCs w:val="21"/>
              </w:rPr>
            </w:pPr>
            <w:r>
              <w:rPr>
                <w:rFonts w:ascii="宋体" w:hAnsi="宋体" w:hint="eastAsia"/>
                <w:szCs w:val="21"/>
              </w:rPr>
              <w:t>资质</w:t>
            </w:r>
          </w:p>
          <w:p w:rsidR="00AD1D0C" w:rsidRDefault="002C15EF">
            <w:pPr>
              <w:rPr>
                <w:rFonts w:ascii="宋体" w:hAnsi="宋体"/>
                <w:szCs w:val="21"/>
              </w:rPr>
            </w:pPr>
            <w:r>
              <w:rPr>
                <w:rFonts w:ascii="宋体" w:hAnsi="宋体" w:hint="eastAsia"/>
                <w:szCs w:val="21"/>
              </w:rPr>
              <w:t>标准/规范/法规的执行情况、上次审核不符合项的验证、认证证书、标志的使用情况、投诉或事故、监督抽查情况、体系变动</w:t>
            </w:r>
          </w:p>
          <w:p w:rsidR="00AD1D0C" w:rsidRDefault="00AD1D0C">
            <w:pPr>
              <w:rPr>
                <w:rFonts w:ascii="宋体" w:hAnsi="宋体"/>
                <w:szCs w:val="21"/>
              </w:rPr>
            </w:pPr>
          </w:p>
        </w:tc>
        <w:tc>
          <w:tcPr>
            <w:tcW w:w="960" w:type="dxa"/>
            <w:vAlign w:val="center"/>
          </w:tcPr>
          <w:p w:rsidR="00AD1D0C" w:rsidRDefault="00AD1D0C">
            <w:pPr>
              <w:rPr>
                <w:rFonts w:ascii="宋体" w:hAnsi="宋体"/>
                <w:szCs w:val="21"/>
              </w:rPr>
            </w:pPr>
          </w:p>
        </w:tc>
        <w:tc>
          <w:tcPr>
            <w:tcW w:w="10004" w:type="dxa"/>
            <w:vAlign w:val="center"/>
          </w:tcPr>
          <w:p w:rsidR="00AD1D0C" w:rsidRDefault="002C15EF">
            <w:pPr>
              <w:tabs>
                <w:tab w:val="left" w:pos="7380"/>
              </w:tabs>
              <w:rPr>
                <w:rFonts w:ascii="宋体" w:hAnsi="宋体"/>
                <w:szCs w:val="21"/>
              </w:rPr>
            </w:pPr>
            <w:r>
              <w:rPr>
                <w:rFonts w:ascii="宋体" w:hAnsi="宋体" w:hint="eastAsia"/>
                <w:szCs w:val="21"/>
              </w:rPr>
              <w:t>本次审核为远程审核，审核证据的收集通过微信文件传输，微信视频现场巡视，微信语音沟通。</w:t>
            </w:r>
          </w:p>
          <w:p w:rsidR="00AD1D0C" w:rsidRDefault="00AD1D0C">
            <w:pPr>
              <w:tabs>
                <w:tab w:val="left" w:pos="7380"/>
              </w:tabs>
              <w:rPr>
                <w:rFonts w:ascii="宋体" w:hAnsi="宋体"/>
                <w:szCs w:val="21"/>
              </w:rPr>
            </w:pPr>
          </w:p>
          <w:p w:rsidR="00AD1D0C" w:rsidRDefault="002C15EF">
            <w:pPr>
              <w:tabs>
                <w:tab w:val="left" w:pos="7380"/>
              </w:tabs>
              <w:rPr>
                <w:rFonts w:ascii="宋体" w:hAnsi="宋体"/>
                <w:color w:val="000000"/>
                <w:szCs w:val="21"/>
              </w:rPr>
            </w:pPr>
            <w:r>
              <w:rPr>
                <w:rFonts w:ascii="宋体" w:hAnsi="宋体" w:hint="eastAsia"/>
                <w:szCs w:val="21"/>
              </w:rPr>
              <w:t>确认受审方名称：</w:t>
            </w:r>
            <w:r>
              <w:rPr>
                <w:rFonts w:ascii="宋体" w:hAnsi="宋体" w:hint="eastAsia"/>
                <w:color w:val="000000"/>
                <w:szCs w:val="21"/>
              </w:rPr>
              <w:t>江西万佳保险设备有限公司</w:t>
            </w:r>
          </w:p>
          <w:p w:rsidR="00AD1D0C" w:rsidRDefault="002C15EF">
            <w:pPr>
              <w:tabs>
                <w:tab w:val="left" w:pos="7380"/>
              </w:tabs>
              <w:rPr>
                <w:rFonts w:ascii="宋体" w:hAnsi="宋体"/>
                <w:szCs w:val="21"/>
              </w:rPr>
            </w:pPr>
            <w:r>
              <w:rPr>
                <w:rFonts w:ascii="宋体" w:hAnsi="宋体" w:hint="eastAsia"/>
                <w:szCs w:val="21"/>
              </w:rPr>
              <w:t>注册地址：</w:t>
            </w:r>
            <w:r>
              <w:rPr>
                <w:rFonts w:ascii="宋体" w:hAnsi="宋体"/>
                <w:szCs w:val="21"/>
              </w:rPr>
              <w:t>江西省樟树市城北工业园区</w:t>
            </w:r>
          </w:p>
          <w:p w:rsidR="00AD1D0C" w:rsidRDefault="002C15EF">
            <w:pPr>
              <w:tabs>
                <w:tab w:val="left" w:pos="7380"/>
              </w:tabs>
              <w:rPr>
                <w:rFonts w:ascii="宋体" w:hAnsi="宋体"/>
                <w:szCs w:val="21"/>
              </w:rPr>
            </w:pPr>
            <w:r>
              <w:rPr>
                <w:rFonts w:ascii="宋体" w:hAnsi="宋体" w:hint="eastAsia"/>
                <w:szCs w:val="21"/>
              </w:rPr>
              <w:t>经营地址：</w:t>
            </w:r>
            <w:bookmarkStart w:id="0" w:name="注册地址"/>
            <w:r>
              <w:rPr>
                <w:rFonts w:ascii="宋体" w:hAnsi="宋体"/>
                <w:szCs w:val="21"/>
              </w:rPr>
              <w:t>江西省樟树市城北工业园区</w:t>
            </w:r>
            <w:bookmarkEnd w:id="0"/>
          </w:p>
          <w:p w:rsidR="00AD1D0C" w:rsidRDefault="002C15EF">
            <w:pPr>
              <w:tabs>
                <w:tab w:val="left" w:pos="7380"/>
              </w:tabs>
              <w:rPr>
                <w:rFonts w:ascii="宋体" w:hAnsi="宋体"/>
                <w:szCs w:val="21"/>
              </w:rPr>
            </w:pPr>
            <w:r>
              <w:rPr>
                <w:rFonts w:ascii="宋体" w:hAnsi="宋体" w:hint="eastAsia"/>
                <w:szCs w:val="21"/>
              </w:rPr>
              <w:t>资质确认：营业执照、真实有效，符合要求。</w:t>
            </w:r>
          </w:p>
          <w:p w:rsidR="00AD1D0C" w:rsidRDefault="00AD1D0C">
            <w:pPr>
              <w:tabs>
                <w:tab w:val="left" w:pos="7380"/>
              </w:tabs>
              <w:rPr>
                <w:rFonts w:ascii="宋体" w:hAnsi="宋体"/>
                <w:szCs w:val="21"/>
              </w:rPr>
            </w:pPr>
          </w:p>
          <w:p w:rsidR="00AD1D0C" w:rsidRDefault="002C15EF">
            <w:pPr>
              <w:tabs>
                <w:tab w:val="left" w:pos="7380"/>
              </w:tabs>
              <w:rPr>
                <w:rFonts w:ascii="宋体" w:hAnsi="宋体"/>
                <w:szCs w:val="21"/>
              </w:rPr>
            </w:pPr>
            <w:r>
              <w:rPr>
                <w:rFonts w:ascii="宋体" w:hAnsi="宋体" w:hint="eastAsia"/>
                <w:szCs w:val="21"/>
              </w:rPr>
              <w:t>抽江西万佳保险设备有限公司密集架、文件柜、书架、信报箱、金库门等金属制品的制造项目建设项目环境影响报告表、批复（樟环字（2008）30号）；环境保护验收备案的批复（樟府字（2016）89号），均符合要求。</w:t>
            </w:r>
          </w:p>
          <w:p w:rsidR="00AD1D0C" w:rsidRDefault="002C15EF">
            <w:pPr>
              <w:rPr>
                <w:rFonts w:ascii="宋体" w:hAnsi="宋体"/>
                <w:szCs w:val="21"/>
              </w:rPr>
            </w:pPr>
            <w:r>
              <w:rPr>
                <w:rFonts w:ascii="宋体" w:hAnsi="宋体" w:hint="eastAsia"/>
                <w:szCs w:val="21"/>
              </w:rPr>
              <w:t>审核范围：</w:t>
            </w:r>
          </w:p>
          <w:p w:rsidR="00AD1D0C" w:rsidRDefault="002C15EF">
            <w:pPr>
              <w:rPr>
                <w:rFonts w:ascii="宋体" w:hAnsi="宋体"/>
                <w:szCs w:val="21"/>
              </w:rPr>
            </w:pPr>
            <w:r>
              <w:rPr>
                <w:rFonts w:ascii="宋体" w:hAnsi="宋体" w:hint="eastAsia"/>
                <w:szCs w:val="21"/>
              </w:rPr>
              <w:t>Q：文件柜、货架、C级金库门、危险品库房（炸药、雷管）、危险品存放柜（炸药、雷管）、密集架、书架、专用架体的生产</w:t>
            </w:r>
          </w:p>
          <w:p w:rsidR="00AD1D0C" w:rsidRDefault="002C15EF">
            <w:pPr>
              <w:rPr>
                <w:rFonts w:ascii="宋体" w:hAnsi="宋体"/>
                <w:szCs w:val="21"/>
              </w:rPr>
            </w:pPr>
            <w:r>
              <w:rPr>
                <w:rFonts w:ascii="宋体" w:hAnsi="宋体" w:hint="eastAsia"/>
                <w:szCs w:val="21"/>
              </w:rPr>
              <w:t>E：文件柜、货架、C级金库门、危险品库房（炸药、雷管）、危险品存放柜（炸药、雷管）、密集架、书架、专用架体的生产及其所涉及场所的相关环境管理活动</w:t>
            </w:r>
          </w:p>
          <w:p w:rsidR="00AD1D0C" w:rsidRDefault="002C15EF">
            <w:pPr>
              <w:tabs>
                <w:tab w:val="left" w:pos="7380"/>
              </w:tabs>
              <w:rPr>
                <w:rFonts w:ascii="宋体" w:hAnsi="宋体"/>
                <w:szCs w:val="21"/>
              </w:rPr>
            </w:pPr>
            <w:r>
              <w:rPr>
                <w:rFonts w:ascii="宋体" w:hAnsi="宋体" w:hint="eastAsia"/>
                <w:szCs w:val="21"/>
              </w:rPr>
              <w:t>总经理/管理者代表：聂甜</w:t>
            </w:r>
          </w:p>
          <w:p w:rsidR="00AD1D0C" w:rsidRDefault="00AD1D0C">
            <w:pPr>
              <w:tabs>
                <w:tab w:val="left" w:pos="7380"/>
              </w:tabs>
              <w:rPr>
                <w:rFonts w:ascii="宋体" w:hAnsi="宋体"/>
                <w:szCs w:val="21"/>
              </w:rPr>
            </w:pPr>
          </w:p>
          <w:p w:rsidR="00AD1D0C" w:rsidRDefault="002C15EF">
            <w:pPr>
              <w:tabs>
                <w:tab w:val="left" w:pos="7380"/>
              </w:tabs>
              <w:rPr>
                <w:rFonts w:ascii="宋体" w:hAnsi="宋体"/>
                <w:szCs w:val="21"/>
              </w:rPr>
            </w:pPr>
            <w:r>
              <w:rPr>
                <w:rFonts w:ascii="宋体" w:hAnsi="宋体" w:hint="eastAsia"/>
                <w:szCs w:val="21"/>
              </w:rPr>
              <w:t>标准/规范/法规的执行情况：执行国标，无变更，无行政处罚记录</w:t>
            </w:r>
          </w:p>
          <w:p w:rsidR="00AD1D0C" w:rsidRDefault="002C15EF">
            <w:pPr>
              <w:tabs>
                <w:tab w:val="left" w:pos="7380"/>
              </w:tabs>
              <w:rPr>
                <w:rFonts w:ascii="宋体" w:hAnsi="宋体"/>
                <w:szCs w:val="21"/>
              </w:rPr>
            </w:pPr>
            <w:r>
              <w:rPr>
                <w:rFonts w:ascii="宋体" w:hAnsi="宋体" w:hint="eastAsia"/>
                <w:szCs w:val="21"/>
              </w:rPr>
              <w:t>上次审核不符合项的验证：上年度不符合已关闭，纠正措施有效，符合要求。</w:t>
            </w:r>
          </w:p>
          <w:p w:rsidR="00AD1D0C" w:rsidRDefault="002C15EF">
            <w:pPr>
              <w:tabs>
                <w:tab w:val="left" w:pos="7380"/>
              </w:tabs>
              <w:rPr>
                <w:rFonts w:ascii="宋体" w:hAnsi="宋体"/>
                <w:szCs w:val="21"/>
              </w:rPr>
            </w:pPr>
            <w:r>
              <w:rPr>
                <w:rFonts w:ascii="宋体" w:hAnsi="宋体" w:hint="eastAsia"/>
                <w:szCs w:val="21"/>
              </w:rPr>
              <w:lastRenderedPageBreak/>
              <w:t>认证证书、标志的使用情况：认证证书、标志用于企业宣传，未发生使用不当行为</w:t>
            </w:r>
          </w:p>
          <w:p w:rsidR="00AD1D0C" w:rsidRDefault="002C15EF">
            <w:pPr>
              <w:tabs>
                <w:tab w:val="left" w:pos="7380"/>
              </w:tabs>
              <w:rPr>
                <w:rFonts w:ascii="宋体" w:hAnsi="宋体"/>
                <w:szCs w:val="21"/>
              </w:rPr>
            </w:pPr>
            <w:r>
              <w:rPr>
                <w:rFonts w:ascii="宋体" w:hAnsi="宋体" w:hint="eastAsia"/>
                <w:szCs w:val="21"/>
              </w:rPr>
              <w:t>投诉或事故、监督抽查情况、体系变动：无</w:t>
            </w:r>
          </w:p>
          <w:p w:rsidR="00AD1D0C" w:rsidRDefault="00DF0A03">
            <w:pPr>
              <w:tabs>
                <w:tab w:val="left" w:pos="7380"/>
              </w:tabs>
              <w:rPr>
                <w:rFonts w:ascii="宋体" w:hAnsi="宋体"/>
                <w:szCs w:val="21"/>
              </w:rPr>
            </w:pPr>
            <w:r w:rsidRPr="005C4505">
              <w:rPr>
                <w:rFonts w:eastAsiaTheme="minorEastAsia" w:hAnsiTheme="minorEastAsia" w:hint="eastAsia"/>
                <w:szCs w:val="21"/>
              </w:rPr>
              <w:t>与</w:t>
            </w:r>
            <w:r w:rsidRPr="005C4505">
              <w:rPr>
                <w:rFonts w:eastAsiaTheme="minorEastAsia" w:hAnsiTheme="minorEastAsia" w:hint="eastAsia"/>
                <w:szCs w:val="21"/>
              </w:rPr>
              <w:t>2020</w:t>
            </w:r>
            <w:r w:rsidRPr="005C4505">
              <w:rPr>
                <w:rFonts w:eastAsiaTheme="minorEastAsia" w:hAnsiTheme="minorEastAsia" w:hint="eastAsia"/>
                <w:szCs w:val="21"/>
              </w:rPr>
              <w:t>年</w:t>
            </w:r>
            <w:r>
              <w:rPr>
                <w:rFonts w:eastAsiaTheme="minorEastAsia" w:hAnsiTheme="minorEastAsia" w:hint="eastAsia"/>
                <w:szCs w:val="21"/>
              </w:rPr>
              <w:t>4</w:t>
            </w:r>
            <w:r>
              <w:rPr>
                <w:rFonts w:eastAsiaTheme="minorEastAsia" w:hAnsiTheme="minorEastAsia" w:hint="eastAsia"/>
                <w:szCs w:val="21"/>
              </w:rPr>
              <w:t>月</w:t>
            </w:r>
            <w:r>
              <w:rPr>
                <w:rFonts w:eastAsiaTheme="minorEastAsia" w:hAnsiTheme="minorEastAsia" w:hint="eastAsia"/>
                <w:szCs w:val="21"/>
              </w:rPr>
              <w:t>2</w:t>
            </w:r>
            <w:r>
              <w:rPr>
                <w:rFonts w:eastAsiaTheme="minorEastAsia" w:hAnsiTheme="minorEastAsia" w:hint="eastAsia"/>
                <w:szCs w:val="21"/>
              </w:rPr>
              <w:t>日</w:t>
            </w:r>
            <w:r w:rsidRPr="005C4505">
              <w:rPr>
                <w:rFonts w:eastAsiaTheme="minorEastAsia" w:hAnsiTheme="minorEastAsia" w:hint="eastAsia"/>
                <w:szCs w:val="21"/>
              </w:rPr>
              <w:t>监督审核（远程审核）一致，确认符合要求。</w:t>
            </w:r>
          </w:p>
        </w:tc>
        <w:tc>
          <w:tcPr>
            <w:tcW w:w="1585" w:type="dxa"/>
          </w:tcPr>
          <w:p w:rsidR="00AD1D0C" w:rsidRDefault="002C15EF">
            <w:pPr>
              <w:rPr>
                <w:rFonts w:ascii="宋体" w:hAnsi="宋体"/>
                <w:szCs w:val="21"/>
              </w:rPr>
            </w:pPr>
            <w:r>
              <w:rPr>
                <w:rFonts w:ascii="宋体" w:hAnsi="宋体" w:hint="eastAsia"/>
                <w:szCs w:val="21"/>
              </w:rPr>
              <w:lastRenderedPageBreak/>
              <w:t>Y</w:t>
            </w:r>
          </w:p>
        </w:tc>
      </w:tr>
      <w:tr w:rsidR="00AD1D0C">
        <w:trPr>
          <w:trHeight w:val="516"/>
        </w:trPr>
        <w:tc>
          <w:tcPr>
            <w:tcW w:w="2160" w:type="dxa"/>
          </w:tcPr>
          <w:p w:rsidR="00AD1D0C" w:rsidRDefault="002C15EF">
            <w:pPr>
              <w:tabs>
                <w:tab w:val="left" w:pos="7380"/>
              </w:tabs>
              <w:rPr>
                <w:rFonts w:ascii="宋体" w:hAnsi="宋体"/>
                <w:b/>
                <w:szCs w:val="21"/>
              </w:rPr>
            </w:pPr>
            <w:r>
              <w:rPr>
                <w:rFonts w:ascii="宋体" w:hAnsi="宋体" w:hint="eastAsia"/>
                <w:szCs w:val="21"/>
              </w:rPr>
              <w:lastRenderedPageBreak/>
              <w:t>组织及其环境</w:t>
            </w:r>
          </w:p>
          <w:p w:rsidR="00AD1D0C" w:rsidRDefault="00AD1D0C">
            <w:pPr>
              <w:rPr>
                <w:rFonts w:ascii="宋体" w:hAnsi="宋体"/>
                <w:szCs w:val="21"/>
              </w:rPr>
            </w:pPr>
          </w:p>
        </w:tc>
        <w:tc>
          <w:tcPr>
            <w:tcW w:w="960" w:type="dxa"/>
          </w:tcPr>
          <w:p w:rsidR="00AD1D0C" w:rsidRDefault="002C15EF">
            <w:pPr>
              <w:tabs>
                <w:tab w:val="left" w:pos="7380"/>
              </w:tabs>
              <w:rPr>
                <w:rFonts w:ascii="宋体" w:hAnsi="宋体"/>
                <w:szCs w:val="21"/>
              </w:rPr>
            </w:pPr>
            <w:r>
              <w:rPr>
                <w:rFonts w:ascii="宋体" w:hAnsi="宋体" w:hint="eastAsia"/>
                <w:szCs w:val="21"/>
              </w:rPr>
              <w:t>QE4.1</w:t>
            </w:r>
          </w:p>
          <w:p w:rsidR="00AD1D0C" w:rsidRDefault="00AD1D0C">
            <w:pPr>
              <w:tabs>
                <w:tab w:val="left" w:pos="7380"/>
              </w:tabs>
              <w:rPr>
                <w:rFonts w:ascii="宋体" w:hAnsi="宋体"/>
                <w:b/>
                <w:szCs w:val="21"/>
              </w:rPr>
            </w:pPr>
          </w:p>
        </w:tc>
        <w:tc>
          <w:tcPr>
            <w:tcW w:w="10004" w:type="dxa"/>
          </w:tcPr>
          <w:p w:rsidR="00AD1D0C" w:rsidRDefault="002C15EF">
            <w:pPr>
              <w:pStyle w:val="Default"/>
              <w:rPr>
                <w:rFonts w:ascii="宋体" w:hAnsi="宋体"/>
                <w:sz w:val="21"/>
                <w:szCs w:val="21"/>
              </w:rPr>
            </w:pPr>
            <w:r>
              <w:rPr>
                <w:rFonts w:ascii="宋体" w:hAnsi="宋体" w:hint="eastAsia"/>
                <w:sz w:val="21"/>
                <w:szCs w:val="21"/>
              </w:rPr>
              <w:t>公司2017年8月20日发布实施了管理手册\程序文件，管理手册\程序文件按</w:t>
            </w:r>
            <w:r>
              <w:rPr>
                <w:rFonts w:ascii="宋体" w:hAnsi="宋体" w:cs="宋体" w:hint="eastAsia"/>
                <w:sz w:val="21"/>
                <w:szCs w:val="21"/>
              </w:rPr>
              <w:t>GB/T1</w:t>
            </w:r>
            <w:r>
              <w:rPr>
                <w:rFonts w:ascii="宋体" w:hAnsi="宋体" w:hint="eastAsia"/>
                <w:sz w:val="21"/>
                <w:szCs w:val="21"/>
              </w:rPr>
              <w:t>9001-2016、GB/T24001-2016标准要求编制，由管理者代表组织人员编写，总经理批准实施。文件中描述了质量环境管理体系建立的原则及质量环境管理体系的各个过程。确定了质量环境管理体系的过程及控制方法，配备了所需设施及符合能力要求的各任职人员。对相关人员进行了培训，从而能更好的贯彻标准。</w:t>
            </w:r>
          </w:p>
          <w:p w:rsidR="00AD1D0C" w:rsidRDefault="002C15EF">
            <w:pPr>
              <w:pStyle w:val="Default"/>
              <w:rPr>
                <w:rFonts w:ascii="宋体" w:hAnsi="宋体"/>
                <w:sz w:val="21"/>
                <w:szCs w:val="21"/>
              </w:rPr>
            </w:pPr>
            <w:r>
              <w:rPr>
                <w:rFonts w:ascii="宋体" w:hAnsi="宋体" w:hint="eastAsia"/>
                <w:sz w:val="21"/>
                <w:szCs w:val="21"/>
              </w:rPr>
              <w:t>公司识别、确定了与战略、目标相关、影响实现管理体系预期结果的内外部因素，并且关注不断变化的内外部信息。</w:t>
            </w:r>
          </w:p>
          <w:p w:rsidR="00AD1D0C" w:rsidRDefault="002C15EF">
            <w:pPr>
              <w:pStyle w:val="Default"/>
              <w:rPr>
                <w:rFonts w:ascii="宋体" w:hAnsi="宋体"/>
                <w:sz w:val="21"/>
                <w:szCs w:val="21"/>
              </w:rPr>
            </w:pPr>
            <w:r>
              <w:rPr>
                <w:rFonts w:ascii="宋体" w:hAnsi="宋体" w:hint="eastAsia"/>
                <w:sz w:val="21"/>
                <w:szCs w:val="21"/>
              </w:rPr>
              <w:t>企业对内外部环境进行了识别：</w:t>
            </w:r>
          </w:p>
          <w:p w:rsidR="00AD1D0C" w:rsidRDefault="002C15EF">
            <w:pPr>
              <w:pStyle w:val="Default"/>
              <w:rPr>
                <w:rFonts w:ascii="宋体" w:hAnsi="宋体"/>
                <w:sz w:val="21"/>
                <w:szCs w:val="21"/>
              </w:rPr>
            </w:pPr>
            <w:r>
              <w:rPr>
                <w:rFonts w:ascii="宋体" w:hAnsi="宋体" w:hint="eastAsia"/>
                <w:sz w:val="21"/>
                <w:szCs w:val="21"/>
              </w:rPr>
              <w:t>本次疫情对企业目前经营影响不大，企业主要市场在国内。</w:t>
            </w:r>
          </w:p>
          <w:p w:rsidR="00AD1D0C" w:rsidRDefault="002C15EF">
            <w:pPr>
              <w:rPr>
                <w:rFonts w:ascii="宋体" w:hAnsi="宋体"/>
                <w:szCs w:val="21"/>
              </w:rPr>
            </w:pPr>
            <w:r>
              <w:rPr>
                <w:rFonts w:ascii="宋体" w:hAnsi="宋体" w:hint="eastAsia"/>
                <w:szCs w:val="21"/>
              </w:rPr>
              <w:t>质量方面的内外部环境有：</w:t>
            </w:r>
          </w:p>
          <w:p w:rsidR="00AD1D0C" w:rsidRDefault="002C15EF">
            <w:pPr>
              <w:tabs>
                <w:tab w:val="left" w:pos="7380"/>
              </w:tabs>
              <w:rPr>
                <w:rFonts w:ascii="宋体" w:hAnsi="宋体"/>
                <w:szCs w:val="21"/>
              </w:rPr>
            </w:pPr>
            <w:r>
              <w:rPr>
                <w:rFonts w:ascii="宋体" w:hAnsi="宋体" w:hint="eastAsia"/>
                <w:szCs w:val="21"/>
              </w:rPr>
              <w:t>内部环境主要有江西省法律法规、顾客要求、政府、行业前景等，对企业实际情况进行了识别，符合要求。</w:t>
            </w:r>
          </w:p>
          <w:p w:rsidR="00AD1D0C" w:rsidRDefault="002C15EF">
            <w:pPr>
              <w:tabs>
                <w:tab w:val="left" w:pos="7380"/>
              </w:tabs>
              <w:rPr>
                <w:rFonts w:ascii="宋体" w:hAnsi="宋体"/>
                <w:szCs w:val="21"/>
              </w:rPr>
            </w:pPr>
            <w:r>
              <w:rPr>
                <w:rFonts w:ascii="宋体" w:hAnsi="宋体" w:hint="eastAsia"/>
                <w:szCs w:val="21"/>
              </w:rPr>
              <w:t>环境方面的内外部环境因素有：</w:t>
            </w:r>
          </w:p>
          <w:p w:rsidR="00AD1D0C" w:rsidRDefault="002C15EF">
            <w:pPr>
              <w:tabs>
                <w:tab w:val="left" w:pos="7380"/>
              </w:tabs>
              <w:rPr>
                <w:rFonts w:ascii="宋体" w:hAnsi="宋体"/>
                <w:szCs w:val="21"/>
              </w:rPr>
            </w:pPr>
            <w:r>
              <w:rPr>
                <w:rFonts w:ascii="宋体" w:hAnsi="宋体" w:hint="eastAsia"/>
                <w:szCs w:val="21"/>
              </w:rPr>
              <w:t>外部环境主要有：</w:t>
            </w:r>
          </w:p>
          <w:p w:rsidR="00AD1D0C" w:rsidRDefault="002C15EF">
            <w:pPr>
              <w:tabs>
                <w:tab w:val="left" w:pos="7380"/>
              </w:tabs>
              <w:rPr>
                <w:rFonts w:ascii="宋体" w:hAnsi="宋体"/>
                <w:szCs w:val="21"/>
              </w:rPr>
            </w:pPr>
            <w:r>
              <w:rPr>
                <w:rFonts w:ascii="宋体" w:hAnsi="宋体" w:hint="eastAsia"/>
                <w:szCs w:val="21"/>
              </w:rPr>
              <w:t>水质被严重污染，森林被大肆砍伐，空气阴霾；全球各国包括中国对气候与环境的保护已日渐重视；中国政府已经加大对环境保护的惩处力度，企业对环境保护的职责与义务已刻不容缓。</w:t>
            </w:r>
          </w:p>
          <w:p w:rsidR="00AD1D0C" w:rsidRDefault="002C15EF">
            <w:pPr>
              <w:tabs>
                <w:tab w:val="left" w:pos="7380"/>
              </w:tabs>
              <w:rPr>
                <w:rFonts w:ascii="宋体" w:hAnsi="宋体"/>
                <w:szCs w:val="21"/>
              </w:rPr>
            </w:pPr>
            <w:r>
              <w:rPr>
                <w:rFonts w:ascii="宋体" w:hAnsi="宋体" w:hint="eastAsia"/>
                <w:szCs w:val="21"/>
              </w:rPr>
              <w:t>（对策：向上级主管部门获取分类相关要求，向员工宣传相关知识等，从自身做起，保护环境）</w:t>
            </w:r>
          </w:p>
          <w:p w:rsidR="00AD1D0C" w:rsidRDefault="002C15EF">
            <w:pPr>
              <w:tabs>
                <w:tab w:val="left" w:pos="7380"/>
              </w:tabs>
              <w:rPr>
                <w:rFonts w:ascii="宋体" w:hAnsi="宋体"/>
                <w:szCs w:val="21"/>
              </w:rPr>
            </w:pPr>
            <w:r>
              <w:rPr>
                <w:rFonts w:ascii="宋体" w:hAnsi="宋体" w:hint="eastAsia"/>
                <w:szCs w:val="21"/>
              </w:rPr>
              <w:t>所处的内部环境主要有：</w:t>
            </w:r>
          </w:p>
          <w:p w:rsidR="00AD1D0C" w:rsidRDefault="002C15EF">
            <w:pPr>
              <w:tabs>
                <w:tab w:val="left" w:pos="7380"/>
              </w:tabs>
              <w:rPr>
                <w:rFonts w:ascii="宋体" w:hAnsi="宋体"/>
                <w:szCs w:val="21"/>
              </w:rPr>
            </w:pPr>
            <w:r>
              <w:rPr>
                <w:rFonts w:ascii="宋体" w:hAnsi="宋体" w:hint="eastAsia"/>
                <w:szCs w:val="21"/>
              </w:rPr>
              <w:t>员工对环境保护意识整体严重欠缺、节能知识了解欠缺（对策：通过加强员工的环境管理培训和环境认证等，提高员工环境意识。）</w:t>
            </w:r>
          </w:p>
          <w:p w:rsidR="00AD1D0C" w:rsidRDefault="002C15EF">
            <w:pPr>
              <w:tabs>
                <w:tab w:val="left" w:pos="7380"/>
              </w:tabs>
              <w:rPr>
                <w:rFonts w:ascii="宋体" w:hAnsi="宋体"/>
                <w:szCs w:val="21"/>
              </w:rPr>
            </w:pPr>
            <w:r>
              <w:rPr>
                <w:rFonts w:ascii="宋体" w:hAnsi="宋体" w:hint="eastAsia"/>
                <w:szCs w:val="21"/>
              </w:rPr>
              <w:t>在日常清洁，垃圾分类投放行为与素养方面亟待加强（对策：向上级主管部门获取分类相关要求，向员工宣传相关知识等，提高员工环境意识）</w:t>
            </w:r>
          </w:p>
          <w:p w:rsidR="00AD1D0C" w:rsidRDefault="002C15EF">
            <w:pPr>
              <w:tabs>
                <w:tab w:val="left" w:pos="7380"/>
              </w:tabs>
              <w:rPr>
                <w:rFonts w:ascii="宋体" w:hAnsi="宋体"/>
                <w:szCs w:val="21"/>
              </w:rPr>
            </w:pPr>
            <w:r>
              <w:rPr>
                <w:rFonts w:ascii="宋体" w:hAnsi="宋体"/>
                <w:szCs w:val="21"/>
              </w:rPr>
              <w:t>……</w:t>
            </w:r>
          </w:p>
          <w:p w:rsidR="00AD1D0C" w:rsidRDefault="002C15EF">
            <w:pPr>
              <w:tabs>
                <w:tab w:val="left" w:pos="7380"/>
              </w:tabs>
              <w:rPr>
                <w:rFonts w:ascii="宋体" w:hAnsi="宋体"/>
                <w:szCs w:val="21"/>
                <w:lang w:val="en-GB"/>
              </w:rPr>
            </w:pPr>
            <w:r>
              <w:rPr>
                <w:rFonts w:ascii="宋体" w:hAnsi="宋体" w:hint="eastAsia"/>
                <w:szCs w:val="21"/>
                <w:lang w:val="en-GB"/>
              </w:rPr>
              <w:t>内外部环境分析基本符合公司情况</w:t>
            </w:r>
          </w:p>
          <w:p w:rsidR="00DF0A03" w:rsidRDefault="00DF0A03">
            <w:pPr>
              <w:tabs>
                <w:tab w:val="left" w:pos="7380"/>
              </w:tabs>
              <w:rPr>
                <w:rFonts w:ascii="宋体" w:hAnsi="宋体"/>
                <w:szCs w:val="21"/>
                <w:lang w:val="en-GB"/>
              </w:rPr>
            </w:pPr>
            <w:r w:rsidRPr="005C4505">
              <w:rPr>
                <w:rFonts w:eastAsiaTheme="minorEastAsia" w:hAnsiTheme="minorEastAsia" w:hint="eastAsia"/>
                <w:szCs w:val="21"/>
              </w:rPr>
              <w:t>与</w:t>
            </w:r>
            <w:r w:rsidRPr="005C4505">
              <w:rPr>
                <w:rFonts w:eastAsiaTheme="minorEastAsia" w:hAnsiTheme="minorEastAsia" w:hint="eastAsia"/>
                <w:szCs w:val="21"/>
              </w:rPr>
              <w:t>2020</w:t>
            </w:r>
            <w:r w:rsidRPr="005C4505">
              <w:rPr>
                <w:rFonts w:eastAsiaTheme="minorEastAsia" w:hAnsiTheme="minorEastAsia" w:hint="eastAsia"/>
                <w:szCs w:val="21"/>
              </w:rPr>
              <w:t>年</w:t>
            </w:r>
            <w:r>
              <w:rPr>
                <w:rFonts w:eastAsiaTheme="minorEastAsia" w:hAnsiTheme="minorEastAsia" w:hint="eastAsia"/>
                <w:szCs w:val="21"/>
              </w:rPr>
              <w:t>4</w:t>
            </w:r>
            <w:r>
              <w:rPr>
                <w:rFonts w:eastAsiaTheme="minorEastAsia" w:hAnsiTheme="minorEastAsia" w:hint="eastAsia"/>
                <w:szCs w:val="21"/>
              </w:rPr>
              <w:t>月</w:t>
            </w:r>
            <w:r>
              <w:rPr>
                <w:rFonts w:eastAsiaTheme="minorEastAsia" w:hAnsiTheme="minorEastAsia" w:hint="eastAsia"/>
                <w:szCs w:val="21"/>
              </w:rPr>
              <w:t>2</w:t>
            </w:r>
            <w:r>
              <w:rPr>
                <w:rFonts w:eastAsiaTheme="minorEastAsia" w:hAnsiTheme="minorEastAsia" w:hint="eastAsia"/>
                <w:szCs w:val="21"/>
              </w:rPr>
              <w:t>日</w:t>
            </w:r>
            <w:r w:rsidRPr="005C4505">
              <w:rPr>
                <w:rFonts w:eastAsiaTheme="minorEastAsia" w:hAnsiTheme="minorEastAsia" w:hint="eastAsia"/>
                <w:szCs w:val="21"/>
              </w:rPr>
              <w:t>监督审核（远程审核）一致，确认符合要求。</w:t>
            </w:r>
          </w:p>
        </w:tc>
        <w:tc>
          <w:tcPr>
            <w:tcW w:w="1585" w:type="dxa"/>
          </w:tcPr>
          <w:p w:rsidR="00AD1D0C" w:rsidRDefault="002C15EF">
            <w:pPr>
              <w:rPr>
                <w:rFonts w:ascii="宋体" w:hAnsi="宋体"/>
                <w:szCs w:val="21"/>
              </w:rPr>
            </w:pPr>
            <w:r>
              <w:rPr>
                <w:rFonts w:ascii="宋体" w:hAnsi="宋体" w:hint="eastAsia"/>
                <w:szCs w:val="21"/>
              </w:rPr>
              <w:t>Y</w:t>
            </w:r>
          </w:p>
        </w:tc>
      </w:tr>
      <w:tr w:rsidR="00AD1D0C">
        <w:trPr>
          <w:trHeight w:val="516"/>
        </w:trPr>
        <w:tc>
          <w:tcPr>
            <w:tcW w:w="2160" w:type="dxa"/>
          </w:tcPr>
          <w:p w:rsidR="00AD1D0C" w:rsidRDefault="002C15EF">
            <w:pPr>
              <w:tabs>
                <w:tab w:val="left" w:pos="7380"/>
              </w:tabs>
              <w:rPr>
                <w:rFonts w:ascii="宋体" w:hAnsi="宋体"/>
                <w:b/>
                <w:szCs w:val="21"/>
              </w:rPr>
            </w:pPr>
            <w:r>
              <w:rPr>
                <w:rFonts w:ascii="宋体" w:hAnsi="宋体" w:hint="eastAsia"/>
                <w:szCs w:val="21"/>
              </w:rPr>
              <w:t>相关方的需求和期望</w:t>
            </w:r>
          </w:p>
          <w:p w:rsidR="00AD1D0C" w:rsidRDefault="00AD1D0C">
            <w:pPr>
              <w:rPr>
                <w:rFonts w:ascii="宋体" w:hAnsi="宋体"/>
                <w:szCs w:val="21"/>
              </w:rPr>
            </w:pPr>
          </w:p>
        </w:tc>
        <w:tc>
          <w:tcPr>
            <w:tcW w:w="960" w:type="dxa"/>
          </w:tcPr>
          <w:p w:rsidR="00AD1D0C" w:rsidRDefault="002C15EF">
            <w:pPr>
              <w:tabs>
                <w:tab w:val="left" w:pos="7380"/>
              </w:tabs>
              <w:rPr>
                <w:rFonts w:ascii="宋体" w:hAnsi="宋体"/>
                <w:szCs w:val="21"/>
              </w:rPr>
            </w:pPr>
            <w:r>
              <w:rPr>
                <w:rFonts w:ascii="宋体" w:hAnsi="宋体" w:hint="eastAsia"/>
                <w:szCs w:val="21"/>
              </w:rPr>
              <w:lastRenderedPageBreak/>
              <w:t>QE4.2</w:t>
            </w:r>
          </w:p>
          <w:p w:rsidR="00AD1D0C" w:rsidRDefault="00AD1D0C">
            <w:pPr>
              <w:tabs>
                <w:tab w:val="left" w:pos="7380"/>
              </w:tabs>
              <w:rPr>
                <w:rFonts w:ascii="宋体" w:hAnsi="宋体"/>
                <w:b/>
                <w:szCs w:val="21"/>
              </w:rPr>
            </w:pPr>
          </w:p>
        </w:tc>
        <w:tc>
          <w:tcPr>
            <w:tcW w:w="10004" w:type="dxa"/>
          </w:tcPr>
          <w:p w:rsidR="00AD1D0C" w:rsidRPr="00983D76" w:rsidRDefault="002C15EF">
            <w:pPr>
              <w:rPr>
                <w:rFonts w:ascii="宋体" w:hAnsi="宋体"/>
                <w:szCs w:val="21"/>
              </w:rPr>
            </w:pPr>
            <w:r>
              <w:rPr>
                <w:rFonts w:ascii="宋体" w:hAnsi="宋体" w:hint="eastAsia"/>
                <w:szCs w:val="21"/>
              </w:rPr>
              <w:lastRenderedPageBreak/>
              <w:t>公司识别并确定了影响公司提供产品和服务能力的利益相关方：</w:t>
            </w:r>
            <w:r>
              <w:rPr>
                <w:rFonts w:ascii="宋体" w:hAnsi="宋体" w:hint="eastAsia"/>
                <w:color w:val="000000"/>
                <w:szCs w:val="21"/>
              </w:rPr>
              <w:t>顾客 / 最终 消费者（提供的产品和服务满</w:t>
            </w:r>
            <w:r>
              <w:rPr>
                <w:rFonts w:ascii="宋体" w:hAnsi="宋体" w:hint="eastAsia"/>
                <w:color w:val="000000"/>
                <w:szCs w:val="21"/>
              </w:rPr>
              <w:lastRenderedPageBreak/>
              <w:t>足约定要求，提供高质量、价格适宜的产品和及时、高满意的售后服务）、员工（稳定增长的收入和福利、职业 成长、良好的工作环境场所）、供方（1、长期合作、双赢2、进货合格率高3、及时付款）、合作伙</w:t>
            </w:r>
            <w:r w:rsidRPr="00983D76">
              <w:rPr>
                <w:rFonts w:ascii="宋体" w:hAnsi="宋体" w:hint="eastAsia"/>
                <w:szCs w:val="21"/>
              </w:rPr>
              <w:t>伴、等。</w:t>
            </w:r>
          </w:p>
          <w:p w:rsidR="00AD1D0C" w:rsidRPr="00983D76" w:rsidRDefault="002C15EF">
            <w:pPr>
              <w:rPr>
                <w:rFonts w:ascii="宋体" w:hAnsi="宋体"/>
                <w:szCs w:val="21"/>
              </w:rPr>
            </w:pPr>
            <w:r w:rsidRPr="00983D76">
              <w:rPr>
                <w:rFonts w:ascii="宋体" w:hAnsi="宋体" w:hint="eastAsia"/>
                <w:szCs w:val="21"/>
              </w:rPr>
              <w:t>供方及客户遵纪守法，符合国家行业标准和技术规范.经营中无安全事故，不经销假冒产品. 过程严控噪声、烟尘、扬尘、污水、固废排放. 制度健全，资源充分，监管严格，杜绝火灾等紧急事件发生</w:t>
            </w:r>
          </w:p>
          <w:p w:rsidR="00AD1D0C" w:rsidRDefault="002C15EF">
            <w:pPr>
              <w:rPr>
                <w:rFonts w:ascii="宋体" w:hAnsi="宋体"/>
                <w:szCs w:val="21"/>
              </w:rPr>
            </w:pPr>
            <w:r>
              <w:rPr>
                <w:rFonts w:ascii="宋体" w:hAnsi="宋体" w:hint="eastAsia"/>
                <w:szCs w:val="21"/>
              </w:rPr>
              <w:t xml:space="preserve">通过调查、访谈等了解相关方的需求和期望。 </w:t>
            </w:r>
          </w:p>
          <w:p w:rsidR="00AD1D0C" w:rsidRDefault="002C15EF">
            <w:pPr>
              <w:rPr>
                <w:rFonts w:ascii="宋体" w:hAnsi="宋体"/>
                <w:szCs w:val="21"/>
              </w:rPr>
            </w:pPr>
            <w:r>
              <w:rPr>
                <w:rFonts w:ascii="宋体" w:hAnsi="宋体" w:hint="eastAsia"/>
                <w:szCs w:val="21"/>
              </w:rPr>
              <w:t>企业有采取适当的方法对满足相关方的要求和能力进行监视、测量，包括通过日常监督检查和定期内审和管理评审对这些内部因素和外部因素的相关信息进行监视和评审。企业识别出的相关方的需求作为制定管理方针、目标、管理评审的输入内容。</w:t>
            </w:r>
          </w:p>
          <w:p w:rsidR="00DF0A03" w:rsidRDefault="00DF0A03">
            <w:pPr>
              <w:rPr>
                <w:rFonts w:ascii="宋体" w:hAnsi="宋体"/>
                <w:szCs w:val="21"/>
              </w:rPr>
            </w:pPr>
            <w:r w:rsidRPr="005C4505">
              <w:rPr>
                <w:rFonts w:eastAsiaTheme="minorEastAsia" w:hAnsiTheme="minorEastAsia" w:hint="eastAsia"/>
                <w:szCs w:val="21"/>
              </w:rPr>
              <w:t>与</w:t>
            </w:r>
            <w:r w:rsidRPr="005C4505">
              <w:rPr>
                <w:rFonts w:eastAsiaTheme="minorEastAsia" w:hAnsiTheme="minorEastAsia" w:hint="eastAsia"/>
                <w:szCs w:val="21"/>
              </w:rPr>
              <w:t>2020</w:t>
            </w:r>
            <w:r w:rsidRPr="005C4505">
              <w:rPr>
                <w:rFonts w:eastAsiaTheme="minorEastAsia" w:hAnsiTheme="minorEastAsia" w:hint="eastAsia"/>
                <w:szCs w:val="21"/>
              </w:rPr>
              <w:t>年</w:t>
            </w:r>
            <w:r>
              <w:rPr>
                <w:rFonts w:eastAsiaTheme="minorEastAsia" w:hAnsiTheme="minorEastAsia" w:hint="eastAsia"/>
                <w:szCs w:val="21"/>
              </w:rPr>
              <w:t>4</w:t>
            </w:r>
            <w:r>
              <w:rPr>
                <w:rFonts w:eastAsiaTheme="minorEastAsia" w:hAnsiTheme="minorEastAsia" w:hint="eastAsia"/>
                <w:szCs w:val="21"/>
              </w:rPr>
              <w:t>月</w:t>
            </w:r>
            <w:r>
              <w:rPr>
                <w:rFonts w:eastAsiaTheme="minorEastAsia" w:hAnsiTheme="minorEastAsia" w:hint="eastAsia"/>
                <w:szCs w:val="21"/>
              </w:rPr>
              <w:t>2</w:t>
            </w:r>
            <w:r>
              <w:rPr>
                <w:rFonts w:eastAsiaTheme="minorEastAsia" w:hAnsiTheme="minorEastAsia" w:hint="eastAsia"/>
                <w:szCs w:val="21"/>
              </w:rPr>
              <w:t>日</w:t>
            </w:r>
            <w:r w:rsidRPr="005C4505">
              <w:rPr>
                <w:rFonts w:eastAsiaTheme="minorEastAsia" w:hAnsiTheme="minorEastAsia" w:hint="eastAsia"/>
                <w:szCs w:val="21"/>
              </w:rPr>
              <w:t>监督审核（远程审核）一致，确认符合要求。</w:t>
            </w:r>
          </w:p>
        </w:tc>
        <w:tc>
          <w:tcPr>
            <w:tcW w:w="1585" w:type="dxa"/>
          </w:tcPr>
          <w:p w:rsidR="00AD1D0C" w:rsidRDefault="002C15EF">
            <w:pPr>
              <w:rPr>
                <w:rFonts w:ascii="宋体" w:hAnsi="宋体"/>
                <w:szCs w:val="21"/>
              </w:rPr>
            </w:pPr>
            <w:r>
              <w:rPr>
                <w:rFonts w:ascii="宋体" w:hAnsi="宋体" w:hint="eastAsia"/>
                <w:szCs w:val="21"/>
              </w:rPr>
              <w:lastRenderedPageBreak/>
              <w:t>Y</w:t>
            </w:r>
          </w:p>
        </w:tc>
      </w:tr>
      <w:tr w:rsidR="00AD1D0C">
        <w:trPr>
          <w:trHeight w:val="516"/>
        </w:trPr>
        <w:tc>
          <w:tcPr>
            <w:tcW w:w="2160" w:type="dxa"/>
          </w:tcPr>
          <w:p w:rsidR="00AD1D0C" w:rsidRDefault="002C15EF">
            <w:pPr>
              <w:tabs>
                <w:tab w:val="left" w:pos="7380"/>
              </w:tabs>
              <w:rPr>
                <w:rFonts w:ascii="宋体" w:hAnsi="宋体"/>
                <w:b/>
                <w:szCs w:val="21"/>
              </w:rPr>
            </w:pPr>
            <w:r>
              <w:rPr>
                <w:rFonts w:ascii="宋体" w:hAnsi="宋体" w:hint="eastAsia"/>
                <w:szCs w:val="21"/>
              </w:rPr>
              <w:lastRenderedPageBreak/>
              <w:t>管理体系的范围</w:t>
            </w:r>
          </w:p>
          <w:p w:rsidR="00AD1D0C" w:rsidRDefault="00AD1D0C">
            <w:pPr>
              <w:rPr>
                <w:rFonts w:ascii="宋体" w:hAnsi="宋体"/>
                <w:szCs w:val="21"/>
              </w:rPr>
            </w:pPr>
          </w:p>
        </w:tc>
        <w:tc>
          <w:tcPr>
            <w:tcW w:w="960" w:type="dxa"/>
          </w:tcPr>
          <w:p w:rsidR="00AD1D0C" w:rsidRDefault="002C15EF">
            <w:pPr>
              <w:tabs>
                <w:tab w:val="left" w:pos="7380"/>
              </w:tabs>
              <w:rPr>
                <w:rFonts w:ascii="宋体" w:hAnsi="宋体"/>
                <w:szCs w:val="21"/>
              </w:rPr>
            </w:pPr>
            <w:r>
              <w:rPr>
                <w:rFonts w:ascii="宋体" w:hAnsi="宋体" w:hint="eastAsia"/>
                <w:szCs w:val="21"/>
              </w:rPr>
              <w:t>QE4.3</w:t>
            </w:r>
          </w:p>
          <w:p w:rsidR="00AD1D0C" w:rsidRDefault="00AD1D0C">
            <w:pPr>
              <w:tabs>
                <w:tab w:val="left" w:pos="7380"/>
              </w:tabs>
              <w:rPr>
                <w:rFonts w:ascii="宋体" w:hAnsi="宋体"/>
                <w:b/>
                <w:szCs w:val="21"/>
              </w:rPr>
            </w:pPr>
          </w:p>
        </w:tc>
        <w:tc>
          <w:tcPr>
            <w:tcW w:w="10004" w:type="dxa"/>
          </w:tcPr>
          <w:p w:rsidR="00AD1D0C" w:rsidRDefault="002C15EF">
            <w:pPr>
              <w:tabs>
                <w:tab w:val="left" w:pos="7380"/>
              </w:tabs>
              <w:rPr>
                <w:rFonts w:ascii="宋体" w:hAnsi="宋体"/>
                <w:szCs w:val="21"/>
              </w:rPr>
            </w:pPr>
            <w:r>
              <w:rPr>
                <w:rFonts w:ascii="宋体" w:hAnsi="宋体" w:hint="eastAsia"/>
                <w:szCs w:val="21"/>
              </w:rPr>
              <w:t>公司按照标准要求编写了体系文件，管理体系文件包括管理手册、程序文件、作业文件和记录表格等内容，管理手册中包括了管理方针和管理目标，并给出了各级文件的接口。</w:t>
            </w:r>
          </w:p>
          <w:p w:rsidR="00AD1D0C" w:rsidRDefault="002C15EF">
            <w:pPr>
              <w:tabs>
                <w:tab w:val="left" w:pos="7380"/>
              </w:tabs>
              <w:rPr>
                <w:rFonts w:ascii="宋体" w:hAnsi="宋体" w:cs="宋体"/>
                <w:color w:val="000000"/>
                <w:kern w:val="0"/>
                <w:szCs w:val="21"/>
              </w:rPr>
            </w:pPr>
            <w:r>
              <w:rPr>
                <w:rFonts w:ascii="宋体" w:hAnsi="宋体" w:hint="eastAsia"/>
                <w:szCs w:val="21"/>
              </w:rPr>
              <w:t>管理手册中明确了</w:t>
            </w:r>
            <w:r>
              <w:rPr>
                <w:rFonts w:ascii="宋体" w:hAnsi="宋体" w:cs="宋体" w:hint="eastAsia"/>
                <w:color w:val="000000"/>
                <w:kern w:val="0"/>
                <w:szCs w:val="21"/>
              </w:rPr>
              <w:t>体系的范围。公司明确了质量环境管理体系的边界、范围，在确定质量环境管理体系的范围时考虑了公司的内外部因素和相关方的需求和期望，考虑了公司的产品和服务，与公司的宗旨和战略方向一致。符合标准要求。</w:t>
            </w:r>
          </w:p>
          <w:p w:rsidR="00AD1D0C" w:rsidRDefault="002C15EF">
            <w:pPr>
              <w:rPr>
                <w:rFonts w:ascii="宋体" w:hAnsi="宋体" w:cs="宋体"/>
                <w:color w:val="000000"/>
                <w:kern w:val="0"/>
                <w:szCs w:val="21"/>
              </w:rPr>
            </w:pPr>
            <w:r>
              <w:rPr>
                <w:rFonts w:ascii="宋体" w:hAnsi="宋体" w:cs="宋体" w:hint="eastAsia"/>
                <w:color w:val="000000"/>
                <w:kern w:val="0"/>
                <w:szCs w:val="21"/>
              </w:rPr>
              <w:t>过程或活动：</w:t>
            </w:r>
          </w:p>
          <w:p w:rsidR="00AD1D0C" w:rsidRDefault="002C15EF">
            <w:pPr>
              <w:rPr>
                <w:rFonts w:ascii="宋体" w:hAnsi="宋体"/>
                <w:szCs w:val="21"/>
              </w:rPr>
            </w:pPr>
            <w:r>
              <w:rPr>
                <w:rFonts w:ascii="宋体" w:hAnsi="宋体" w:hint="eastAsia"/>
                <w:szCs w:val="21"/>
              </w:rPr>
              <w:t>Q：文件柜、货架、C级金库门、危险品库房（炸药、雷管）、危险品存放柜（炸药、雷管）、密集架、书架、专用架体的生产</w:t>
            </w:r>
          </w:p>
          <w:p w:rsidR="00AD1D0C" w:rsidRDefault="002C15EF">
            <w:pPr>
              <w:rPr>
                <w:rFonts w:ascii="宋体" w:hAnsi="宋体"/>
                <w:szCs w:val="21"/>
              </w:rPr>
            </w:pPr>
            <w:r>
              <w:rPr>
                <w:rFonts w:ascii="宋体" w:hAnsi="宋体" w:hint="eastAsia"/>
                <w:szCs w:val="21"/>
              </w:rPr>
              <w:t>E：文件柜、货架、C级金库门、危险品库房（炸药、雷管）、危险品存放柜（炸药、雷管）、密集架、书架、专用架体的生产及其所涉及场所的相关环境管理活动</w:t>
            </w:r>
          </w:p>
          <w:p w:rsidR="00AD1D0C" w:rsidRDefault="002C15EF">
            <w:pPr>
              <w:tabs>
                <w:tab w:val="left" w:pos="7380"/>
              </w:tabs>
              <w:rPr>
                <w:rFonts w:ascii="宋体" w:hAnsi="宋体"/>
                <w:szCs w:val="21"/>
              </w:rPr>
            </w:pPr>
            <w:r>
              <w:rPr>
                <w:rFonts w:ascii="宋体" w:hAnsi="宋体" w:cs="宋体" w:hint="eastAsia"/>
                <w:color w:val="000000"/>
                <w:kern w:val="0"/>
                <w:szCs w:val="21"/>
              </w:rPr>
              <w:t>涉及场所：</w:t>
            </w:r>
            <w:r>
              <w:rPr>
                <w:rFonts w:hint="eastAsia"/>
              </w:rPr>
              <w:t>江西省樟树市城北工业园区</w:t>
            </w:r>
          </w:p>
          <w:p w:rsidR="00AD1D0C" w:rsidRDefault="002C15EF">
            <w:pPr>
              <w:tabs>
                <w:tab w:val="left" w:pos="7380"/>
              </w:tabs>
              <w:rPr>
                <w:rFonts w:ascii="宋体" w:hAnsi="宋体"/>
                <w:szCs w:val="21"/>
                <w:lang w:val="en-GB"/>
              </w:rPr>
            </w:pPr>
            <w:r>
              <w:rPr>
                <w:rFonts w:ascii="宋体" w:hAnsi="宋体" w:hint="eastAsia"/>
                <w:szCs w:val="21"/>
              </w:rPr>
              <w:t>外包：无</w:t>
            </w:r>
          </w:p>
          <w:p w:rsidR="00AD1D0C" w:rsidRPr="00983D76" w:rsidRDefault="002C15EF">
            <w:pPr>
              <w:tabs>
                <w:tab w:val="left" w:pos="7380"/>
              </w:tabs>
              <w:rPr>
                <w:rFonts w:ascii="宋体" w:hAnsi="宋体"/>
                <w:szCs w:val="21"/>
                <w:lang w:val="en-GB"/>
              </w:rPr>
            </w:pPr>
            <w:r w:rsidRPr="00983D76">
              <w:rPr>
                <w:rFonts w:ascii="宋体" w:hAnsi="宋体" w:hint="eastAsia"/>
                <w:szCs w:val="21"/>
                <w:lang w:val="en-GB"/>
              </w:rPr>
              <w:t>不适用条款：8.3  该组织依据国家/行业标准/顾客要求／图纸进行加工 ,流程、工艺、人员、设备均未发生变更，目前不存在产品设计和开发情况，基本符合。公司确保不适用的质量管理体系的产品和服务的设计和开发要求，不影响组织确保产品和服务合格以及增强顾客满意的能力或责任。不影响组织提供满足顾客要求和适用法律法规要求的产品的能力或责任</w:t>
            </w:r>
          </w:p>
          <w:p w:rsidR="00DF0A03" w:rsidRDefault="00DF0A03">
            <w:pPr>
              <w:tabs>
                <w:tab w:val="left" w:pos="7380"/>
              </w:tabs>
              <w:rPr>
                <w:rFonts w:ascii="宋体" w:hAnsi="宋体"/>
                <w:szCs w:val="21"/>
                <w:lang w:val="en-GB"/>
              </w:rPr>
            </w:pPr>
            <w:r w:rsidRPr="005C4505">
              <w:rPr>
                <w:rFonts w:eastAsiaTheme="minorEastAsia" w:hAnsiTheme="minorEastAsia" w:hint="eastAsia"/>
                <w:szCs w:val="21"/>
              </w:rPr>
              <w:t>与</w:t>
            </w:r>
            <w:r w:rsidRPr="005C4505">
              <w:rPr>
                <w:rFonts w:eastAsiaTheme="minorEastAsia" w:hAnsiTheme="minorEastAsia" w:hint="eastAsia"/>
                <w:szCs w:val="21"/>
              </w:rPr>
              <w:t>2020</w:t>
            </w:r>
            <w:r w:rsidRPr="005C4505">
              <w:rPr>
                <w:rFonts w:eastAsiaTheme="minorEastAsia" w:hAnsiTheme="minorEastAsia" w:hint="eastAsia"/>
                <w:szCs w:val="21"/>
              </w:rPr>
              <w:t>年</w:t>
            </w:r>
            <w:r>
              <w:rPr>
                <w:rFonts w:eastAsiaTheme="minorEastAsia" w:hAnsiTheme="minorEastAsia" w:hint="eastAsia"/>
                <w:szCs w:val="21"/>
              </w:rPr>
              <w:t>4</w:t>
            </w:r>
            <w:r>
              <w:rPr>
                <w:rFonts w:eastAsiaTheme="minorEastAsia" w:hAnsiTheme="minorEastAsia" w:hint="eastAsia"/>
                <w:szCs w:val="21"/>
              </w:rPr>
              <w:t>月</w:t>
            </w:r>
            <w:r>
              <w:rPr>
                <w:rFonts w:eastAsiaTheme="minorEastAsia" w:hAnsiTheme="minorEastAsia" w:hint="eastAsia"/>
                <w:szCs w:val="21"/>
              </w:rPr>
              <w:t>2</w:t>
            </w:r>
            <w:r>
              <w:rPr>
                <w:rFonts w:eastAsiaTheme="minorEastAsia" w:hAnsiTheme="minorEastAsia" w:hint="eastAsia"/>
                <w:szCs w:val="21"/>
              </w:rPr>
              <w:t>日</w:t>
            </w:r>
            <w:r w:rsidRPr="005C4505">
              <w:rPr>
                <w:rFonts w:eastAsiaTheme="minorEastAsia" w:hAnsiTheme="minorEastAsia" w:hint="eastAsia"/>
                <w:szCs w:val="21"/>
              </w:rPr>
              <w:t>监督审核（远程审核）一致，确认符合要求。</w:t>
            </w:r>
          </w:p>
        </w:tc>
        <w:tc>
          <w:tcPr>
            <w:tcW w:w="1585" w:type="dxa"/>
          </w:tcPr>
          <w:p w:rsidR="00AD1D0C" w:rsidRDefault="002C15EF">
            <w:pPr>
              <w:rPr>
                <w:rFonts w:ascii="宋体" w:hAnsi="宋体"/>
                <w:szCs w:val="21"/>
              </w:rPr>
            </w:pPr>
            <w:r>
              <w:rPr>
                <w:rFonts w:ascii="宋体" w:hAnsi="宋体" w:hint="eastAsia"/>
                <w:szCs w:val="21"/>
              </w:rPr>
              <w:t>Y</w:t>
            </w:r>
          </w:p>
        </w:tc>
      </w:tr>
      <w:tr w:rsidR="00AD1D0C">
        <w:trPr>
          <w:trHeight w:val="516"/>
        </w:trPr>
        <w:tc>
          <w:tcPr>
            <w:tcW w:w="2160" w:type="dxa"/>
          </w:tcPr>
          <w:p w:rsidR="00AD1D0C" w:rsidRDefault="002C15EF">
            <w:pPr>
              <w:tabs>
                <w:tab w:val="left" w:pos="7380"/>
              </w:tabs>
              <w:rPr>
                <w:rFonts w:ascii="宋体" w:hAnsi="宋体"/>
                <w:b/>
                <w:szCs w:val="21"/>
              </w:rPr>
            </w:pPr>
            <w:r>
              <w:rPr>
                <w:rFonts w:ascii="宋体" w:hAnsi="宋体" w:hint="eastAsia"/>
                <w:szCs w:val="21"/>
              </w:rPr>
              <w:lastRenderedPageBreak/>
              <w:t>管理体系及其过程</w:t>
            </w:r>
          </w:p>
          <w:p w:rsidR="00AD1D0C" w:rsidRDefault="00AD1D0C">
            <w:pPr>
              <w:rPr>
                <w:rFonts w:ascii="宋体" w:hAnsi="宋体"/>
                <w:szCs w:val="21"/>
              </w:rPr>
            </w:pPr>
          </w:p>
        </w:tc>
        <w:tc>
          <w:tcPr>
            <w:tcW w:w="960" w:type="dxa"/>
          </w:tcPr>
          <w:p w:rsidR="00AD1D0C" w:rsidRDefault="002C15EF">
            <w:pPr>
              <w:tabs>
                <w:tab w:val="left" w:pos="7380"/>
              </w:tabs>
              <w:ind w:firstLineChars="1" w:firstLine="2"/>
              <w:rPr>
                <w:rFonts w:ascii="宋体" w:hAnsi="宋体"/>
                <w:color w:val="000000"/>
                <w:szCs w:val="21"/>
              </w:rPr>
            </w:pPr>
            <w:r>
              <w:rPr>
                <w:rFonts w:ascii="宋体" w:hAnsi="宋体" w:hint="eastAsia"/>
                <w:color w:val="000000"/>
                <w:szCs w:val="21"/>
              </w:rPr>
              <w:t>QE4.4</w:t>
            </w:r>
          </w:p>
          <w:p w:rsidR="00AD1D0C" w:rsidRDefault="00AD1D0C">
            <w:pPr>
              <w:tabs>
                <w:tab w:val="left" w:pos="7380"/>
              </w:tabs>
              <w:rPr>
                <w:rFonts w:ascii="宋体" w:hAnsi="宋体"/>
                <w:b/>
                <w:szCs w:val="21"/>
              </w:rPr>
            </w:pPr>
          </w:p>
        </w:tc>
        <w:tc>
          <w:tcPr>
            <w:tcW w:w="10004" w:type="dxa"/>
          </w:tcPr>
          <w:p w:rsidR="00AD1D0C" w:rsidRDefault="002C15EF">
            <w:pPr>
              <w:tabs>
                <w:tab w:val="left" w:pos="7380"/>
              </w:tabs>
              <w:rPr>
                <w:rFonts w:ascii="宋体" w:hAnsi="宋体"/>
                <w:szCs w:val="21"/>
              </w:rPr>
            </w:pPr>
            <w:r>
              <w:rPr>
                <w:rFonts w:ascii="宋体" w:hAnsi="宋体" w:cs="宋体" w:hint="eastAsia"/>
                <w:kern w:val="0"/>
                <w:szCs w:val="21"/>
              </w:rPr>
              <w:t>依据GB/T1</w:t>
            </w:r>
            <w:r>
              <w:rPr>
                <w:rFonts w:ascii="宋体" w:hAnsi="宋体" w:hint="eastAsia"/>
                <w:szCs w:val="21"/>
              </w:rPr>
              <w:t>9001-2016、GB/T24001-2016标准</w:t>
            </w:r>
            <w:r>
              <w:rPr>
                <w:rFonts w:ascii="宋体" w:hAnsi="宋体" w:cs="宋体" w:hint="eastAsia"/>
                <w:kern w:val="0"/>
                <w:szCs w:val="21"/>
              </w:rPr>
              <w:t>要求，并结合企业产品特点对管理体系进行了策划，策划基本体现了PDCA的思路。</w:t>
            </w:r>
          </w:p>
          <w:p w:rsidR="00AD1D0C" w:rsidRDefault="002C15EF">
            <w:pPr>
              <w:tabs>
                <w:tab w:val="left" w:pos="7380"/>
              </w:tabs>
              <w:rPr>
                <w:rFonts w:ascii="宋体" w:hAnsi="宋体"/>
                <w:szCs w:val="21"/>
              </w:rPr>
            </w:pPr>
            <w:r>
              <w:rPr>
                <w:rFonts w:ascii="宋体" w:hAnsi="宋体" w:hint="eastAsia"/>
                <w:szCs w:val="21"/>
              </w:rPr>
              <w:t>公司对过程及相互关系进行了理顺，确定了组织机构，明确了职责，确定管理体系的边界和适用性，考虑了内外部问题、组织单元、职能和物理边界、活动、产品和服务、包括实施控制与施加影响的权限和能力，据此建立了文件化的管理体系，以确保体系在运行中的完整性。 配备了各种资源满足体系运行的需要。 确立了监视测量的方法。</w:t>
            </w:r>
          </w:p>
          <w:p w:rsidR="00AD1D0C" w:rsidRDefault="002C15EF">
            <w:pPr>
              <w:tabs>
                <w:tab w:val="left" w:pos="7380"/>
              </w:tabs>
              <w:rPr>
                <w:rFonts w:ascii="宋体" w:hAnsi="宋体"/>
                <w:szCs w:val="21"/>
              </w:rPr>
            </w:pPr>
            <w:r>
              <w:rPr>
                <w:rFonts w:ascii="宋体" w:hAnsi="宋体" w:hint="eastAsia"/>
                <w:szCs w:val="21"/>
              </w:rPr>
              <w:t>公司外包过程：</w:t>
            </w:r>
            <w:r>
              <w:rPr>
                <w:rFonts w:ascii="宋体" w:hAnsi="宋体"/>
                <w:szCs w:val="21"/>
              </w:rPr>
              <w:t xml:space="preserve"> 无</w:t>
            </w:r>
          </w:p>
          <w:p w:rsidR="00AD1D0C" w:rsidRDefault="002C15EF">
            <w:pPr>
              <w:tabs>
                <w:tab w:val="left" w:pos="7380"/>
              </w:tabs>
              <w:rPr>
                <w:szCs w:val="21"/>
              </w:rPr>
            </w:pPr>
            <w:r>
              <w:rPr>
                <w:rFonts w:ascii="宋体" w:hAnsi="宋体" w:hint="eastAsia"/>
                <w:szCs w:val="21"/>
              </w:rPr>
              <w:t xml:space="preserve">不适用条款：8.3  </w:t>
            </w:r>
            <w:r>
              <w:rPr>
                <w:rFonts w:hint="eastAsia"/>
                <w:szCs w:val="21"/>
              </w:rPr>
              <w:t>该组织依据国家</w:t>
            </w:r>
            <w:r>
              <w:rPr>
                <w:rFonts w:hint="eastAsia"/>
                <w:szCs w:val="21"/>
              </w:rPr>
              <w:t>/</w:t>
            </w:r>
            <w:r>
              <w:rPr>
                <w:rFonts w:hint="eastAsia"/>
                <w:szCs w:val="21"/>
              </w:rPr>
              <w:t>行业标准</w:t>
            </w:r>
            <w:r>
              <w:rPr>
                <w:rFonts w:hint="eastAsia"/>
                <w:szCs w:val="21"/>
              </w:rPr>
              <w:t>/</w:t>
            </w:r>
            <w:r>
              <w:rPr>
                <w:rFonts w:hint="eastAsia"/>
                <w:szCs w:val="21"/>
              </w:rPr>
              <w:t>顾客要求／图纸进行加工</w:t>
            </w:r>
            <w:r>
              <w:rPr>
                <w:rFonts w:hint="eastAsia"/>
                <w:szCs w:val="21"/>
              </w:rPr>
              <w:t xml:space="preserve"> ,</w:t>
            </w:r>
            <w:r>
              <w:rPr>
                <w:rFonts w:hint="eastAsia"/>
                <w:szCs w:val="21"/>
              </w:rPr>
              <w:t>流程、工艺、人员、设备均未发生变更，目前不存在产品设计和开发情况，基本符合。公司确保不适用的质量管理体系的产品和服务的设计和开发要求，不影响组织确保产品和服务合格以及增强顾客满意的能力或责任。不影响组织提供满足顾客要求和适用法律法规要求的产品的能力或责任</w:t>
            </w:r>
          </w:p>
          <w:p w:rsidR="00DF0A03" w:rsidRDefault="00DF0A03">
            <w:pPr>
              <w:tabs>
                <w:tab w:val="left" w:pos="7380"/>
              </w:tabs>
              <w:rPr>
                <w:rFonts w:ascii="宋体" w:hAnsi="宋体"/>
                <w:color w:val="FF0000"/>
                <w:szCs w:val="21"/>
              </w:rPr>
            </w:pPr>
            <w:r w:rsidRPr="005C4505">
              <w:rPr>
                <w:rFonts w:eastAsiaTheme="minorEastAsia" w:hAnsiTheme="minorEastAsia" w:hint="eastAsia"/>
                <w:szCs w:val="21"/>
              </w:rPr>
              <w:t>与</w:t>
            </w:r>
            <w:r w:rsidRPr="005C4505">
              <w:rPr>
                <w:rFonts w:eastAsiaTheme="minorEastAsia" w:hAnsiTheme="minorEastAsia" w:hint="eastAsia"/>
                <w:szCs w:val="21"/>
              </w:rPr>
              <w:t>2020</w:t>
            </w:r>
            <w:r w:rsidRPr="005C4505">
              <w:rPr>
                <w:rFonts w:eastAsiaTheme="minorEastAsia" w:hAnsiTheme="minorEastAsia" w:hint="eastAsia"/>
                <w:szCs w:val="21"/>
              </w:rPr>
              <w:t>年</w:t>
            </w:r>
            <w:r>
              <w:rPr>
                <w:rFonts w:eastAsiaTheme="minorEastAsia" w:hAnsiTheme="minorEastAsia" w:hint="eastAsia"/>
                <w:szCs w:val="21"/>
              </w:rPr>
              <w:t>4</w:t>
            </w:r>
            <w:r>
              <w:rPr>
                <w:rFonts w:eastAsiaTheme="minorEastAsia" w:hAnsiTheme="minorEastAsia" w:hint="eastAsia"/>
                <w:szCs w:val="21"/>
              </w:rPr>
              <w:t>月</w:t>
            </w:r>
            <w:r>
              <w:rPr>
                <w:rFonts w:eastAsiaTheme="minorEastAsia" w:hAnsiTheme="minorEastAsia" w:hint="eastAsia"/>
                <w:szCs w:val="21"/>
              </w:rPr>
              <w:t>2</w:t>
            </w:r>
            <w:r>
              <w:rPr>
                <w:rFonts w:eastAsiaTheme="minorEastAsia" w:hAnsiTheme="minorEastAsia" w:hint="eastAsia"/>
                <w:szCs w:val="21"/>
              </w:rPr>
              <w:t>日</w:t>
            </w:r>
            <w:r w:rsidRPr="005C4505">
              <w:rPr>
                <w:rFonts w:eastAsiaTheme="minorEastAsia" w:hAnsiTheme="minorEastAsia" w:hint="eastAsia"/>
                <w:szCs w:val="21"/>
              </w:rPr>
              <w:t>监督审核（远程审核）一致，确认符合要求。</w:t>
            </w:r>
          </w:p>
        </w:tc>
        <w:tc>
          <w:tcPr>
            <w:tcW w:w="1585" w:type="dxa"/>
          </w:tcPr>
          <w:p w:rsidR="00AD1D0C" w:rsidRDefault="002C15EF">
            <w:pPr>
              <w:rPr>
                <w:rFonts w:ascii="宋体" w:hAnsi="宋体"/>
                <w:szCs w:val="21"/>
              </w:rPr>
            </w:pPr>
            <w:r>
              <w:rPr>
                <w:rFonts w:ascii="宋体" w:hAnsi="宋体" w:hint="eastAsia"/>
                <w:szCs w:val="21"/>
              </w:rPr>
              <w:t>Y</w:t>
            </w:r>
          </w:p>
        </w:tc>
      </w:tr>
      <w:tr w:rsidR="00AD1D0C">
        <w:trPr>
          <w:trHeight w:val="516"/>
        </w:trPr>
        <w:tc>
          <w:tcPr>
            <w:tcW w:w="2160" w:type="dxa"/>
          </w:tcPr>
          <w:p w:rsidR="00AD1D0C" w:rsidRDefault="002C15EF">
            <w:pPr>
              <w:tabs>
                <w:tab w:val="left" w:pos="7380"/>
              </w:tabs>
              <w:rPr>
                <w:rFonts w:ascii="宋体" w:hAnsi="宋体"/>
                <w:szCs w:val="21"/>
              </w:rPr>
            </w:pPr>
            <w:r>
              <w:rPr>
                <w:rFonts w:ascii="宋体" w:hAnsi="宋体" w:cs="宋体" w:hint="eastAsia"/>
                <w:kern w:val="0"/>
                <w:szCs w:val="21"/>
              </w:rPr>
              <w:t>领导作用和承诺\</w:t>
            </w:r>
            <w:r>
              <w:rPr>
                <w:rFonts w:ascii="宋体" w:hAnsi="宋体" w:hint="eastAsia"/>
                <w:szCs w:val="21"/>
              </w:rPr>
              <w:t>以顾客为关注焦点</w:t>
            </w:r>
          </w:p>
          <w:p w:rsidR="00AD1D0C" w:rsidRDefault="00AD1D0C">
            <w:pPr>
              <w:rPr>
                <w:rFonts w:ascii="宋体" w:hAnsi="宋体"/>
                <w:szCs w:val="21"/>
              </w:rPr>
            </w:pPr>
          </w:p>
        </w:tc>
        <w:tc>
          <w:tcPr>
            <w:tcW w:w="960" w:type="dxa"/>
          </w:tcPr>
          <w:p w:rsidR="00AD1D0C" w:rsidRDefault="002C15EF">
            <w:pPr>
              <w:tabs>
                <w:tab w:val="left" w:pos="7380"/>
              </w:tabs>
              <w:rPr>
                <w:rFonts w:ascii="宋体" w:hAnsi="宋体"/>
                <w:b/>
                <w:szCs w:val="21"/>
              </w:rPr>
            </w:pPr>
            <w:r>
              <w:rPr>
                <w:rFonts w:ascii="宋体" w:hAnsi="宋体" w:hint="eastAsia"/>
                <w:szCs w:val="21"/>
              </w:rPr>
              <w:t>QE5.1</w:t>
            </w:r>
          </w:p>
        </w:tc>
        <w:tc>
          <w:tcPr>
            <w:tcW w:w="10004" w:type="dxa"/>
          </w:tcPr>
          <w:p w:rsidR="00AD1D0C" w:rsidRDefault="002C15EF">
            <w:pPr>
              <w:spacing w:line="276" w:lineRule="auto"/>
              <w:rPr>
                <w:rFonts w:ascii="宋体" w:hAnsi="宋体"/>
                <w:szCs w:val="21"/>
              </w:rPr>
            </w:pPr>
            <w:r>
              <w:rPr>
                <w:rFonts w:ascii="宋体" w:hAnsi="宋体" w:cs="宋体" w:hint="eastAsia"/>
                <w:kern w:val="0"/>
                <w:szCs w:val="21"/>
              </w:rPr>
              <w:t>企业</w:t>
            </w:r>
            <w:r>
              <w:rPr>
                <w:rFonts w:ascii="宋体" w:hAnsi="宋体" w:hint="eastAsia"/>
                <w:szCs w:val="21"/>
              </w:rPr>
              <w:t>最高管理者对管理体系的领导作用和承诺主要通过以下方面体现：</w:t>
            </w:r>
          </w:p>
          <w:p w:rsidR="00AD1D0C" w:rsidRDefault="002C15EF">
            <w:pPr>
              <w:tabs>
                <w:tab w:val="left" w:pos="7380"/>
              </w:tabs>
              <w:rPr>
                <w:rFonts w:ascii="宋体" w:hAnsi="宋体"/>
                <w:szCs w:val="21"/>
              </w:rPr>
            </w:pPr>
            <w:r>
              <w:rPr>
                <w:rFonts w:ascii="宋体" w:hAnsi="宋体" w:hint="eastAsia"/>
                <w:szCs w:val="21"/>
              </w:rPr>
              <w:t>对管理体系运行的有效性负责；促进使用过程方法和基于风险的思维确保管理体系要求融入企业的业务过程；确保建立的管理体系与组织内外部环境、战略方向保持一致</w:t>
            </w:r>
            <w:r>
              <w:rPr>
                <w:rFonts w:ascii="宋体" w:hAnsi="宋体" w:hint="eastAsia"/>
                <w:szCs w:val="21"/>
                <w:lang w:val="en-GB"/>
              </w:rPr>
              <w:t>的</w:t>
            </w:r>
            <w:r>
              <w:rPr>
                <w:rFonts w:ascii="宋体" w:hAnsi="宋体" w:hint="eastAsia"/>
                <w:szCs w:val="21"/>
              </w:rPr>
              <w:t>管理方针、管理目标的制定，应与组织环境相适应，与战略方向一致；为确保管理体系所需的资源（包括人力、设备、技术和信息等）确保管理体系实现期望的结果；督促人员积极参与、指导和支持员工为管理体系的有效性做出贡献；鼓励工作人员报告事件、危险源、风险和机遇，并保护其免</w:t>
            </w:r>
            <w:r>
              <w:rPr>
                <w:rFonts w:ascii="宋体" w:hAnsi="宋体"/>
                <w:szCs w:val="21"/>
              </w:rPr>
              <w:t>遭</w:t>
            </w:r>
            <w:r>
              <w:rPr>
                <w:rFonts w:ascii="宋体" w:hAnsi="宋体" w:hint="eastAsia"/>
                <w:szCs w:val="21"/>
              </w:rPr>
              <w:t>报复；支持相关管理者在其职责范围内发挥领导作用，推动改进等。</w:t>
            </w:r>
          </w:p>
          <w:p w:rsidR="00AD1D0C" w:rsidRDefault="00AD1D0C">
            <w:pPr>
              <w:tabs>
                <w:tab w:val="left" w:pos="7380"/>
              </w:tabs>
              <w:rPr>
                <w:rFonts w:ascii="宋体" w:hAnsi="宋体"/>
                <w:szCs w:val="21"/>
              </w:rPr>
            </w:pPr>
          </w:p>
          <w:p w:rsidR="00AD1D0C" w:rsidRDefault="002C15EF">
            <w:pPr>
              <w:tabs>
                <w:tab w:val="left" w:pos="7380"/>
              </w:tabs>
              <w:rPr>
                <w:rFonts w:ascii="宋体" w:hAnsi="宋体"/>
                <w:szCs w:val="21"/>
              </w:rPr>
            </w:pPr>
            <w:r>
              <w:rPr>
                <w:rFonts w:ascii="宋体" w:hAnsi="宋体" w:hint="eastAsia"/>
                <w:szCs w:val="21"/>
              </w:rPr>
              <w:t>以顾客为关注焦点：公司通过投标、市场调研等方式了解顾客的需求，确定他们关心的产品特性，特别是产品的关键特性。通过定期对顾客满意度进行测量、售后服务了解顾客对产品的意见。</w:t>
            </w:r>
          </w:p>
          <w:p w:rsidR="00AD1D0C" w:rsidRDefault="00AD1D0C">
            <w:pPr>
              <w:tabs>
                <w:tab w:val="left" w:pos="7380"/>
              </w:tabs>
              <w:rPr>
                <w:rFonts w:ascii="宋体" w:hAnsi="宋体"/>
                <w:szCs w:val="21"/>
              </w:rPr>
            </w:pPr>
          </w:p>
          <w:p w:rsidR="00AD1D0C" w:rsidRDefault="002C15EF">
            <w:pPr>
              <w:tabs>
                <w:tab w:val="left" w:pos="7380"/>
              </w:tabs>
              <w:rPr>
                <w:rFonts w:ascii="宋体" w:hAnsi="宋体"/>
                <w:szCs w:val="21"/>
              </w:rPr>
            </w:pPr>
            <w:r>
              <w:rPr>
                <w:rFonts w:ascii="宋体" w:hAnsi="宋体" w:hint="eastAsia"/>
                <w:szCs w:val="21"/>
              </w:rPr>
              <w:t>在确定顾客的需求和期望时，公司同时考虑与产品有关的义务（如安全的责任、环境保护要求等）和法律法规要求，并采取措施，使其得到落实。</w:t>
            </w:r>
          </w:p>
          <w:p w:rsidR="00DF0A03" w:rsidRDefault="00DF0A03">
            <w:pPr>
              <w:tabs>
                <w:tab w:val="left" w:pos="7380"/>
              </w:tabs>
              <w:rPr>
                <w:rFonts w:ascii="宋体" w:hAnsi="宋体"/>
                <w:szCs w:val="21"/>
              </w:rPr>
            </w:pPr>
            <w:r w:rsidRPr="005C4505">
              <w:rPr>
                <w:rFonts w:eastAsiaTheme="minorEastAsia" w:hAnsiTheme="minorEastAsia" w:hint="eastAsia"/>
                <w:szCs w:val="21"/>
              </w:rPr>
              <w:t>与</w:t>
            </w:r>
            <w:r w:rsidRPr="005C4505">
              <w:rPr>
                <w:rFonts w:eastAsiaTheme="minorEastAsia" w:hAnsiTheme="minorEastAsia" w:hint="eastAsia"/>
                <w:szCs w:val="21"/>
              </w:rPr>
              <w:t>2020</w:t>
            </w:r>
            <w:r w:rsidRPr="005C4505">
              <w:rPr>
                <w:rFonts w:eastAsiaTheme="minorEastAsia" w:hAnsiTheme="minorEastAsia" w:hint="eastAsia"/>
                <w:szCs w:val="21"/>
              </w:rPr>
              <w:t>年</w:t>
            </w:r>
            <w:r>
              <w:rPr>
                <w:rFonts w:eastAsiaTheme="minorEastAsia" w:hAnsiTheme="minorEastAsia" w:hint="eastAsia"/>
                <w:szCs w:val="21"/>
              </w:rPr>
              <w:t>4</w:t>
            </w:r>
            <w:r>
              <w:rPr>
                <w:rFonts w:eastAsiaTheme="minorEastAsia" w:hAnsiTheme="minorEastAsia" w:hint="eastAsia"/>
                <w:szCs w:val="21"/>
              </w:rPr>
              <w:t>月</w:t>
            </w:r>
            <w:r>
              <w:rPr>
                <w:rFonts w:eastAsiaTheme="minorEastAsia" w:hAnsiTheme="minorEastAsia" w:hint="eastAsia"/>
                <w:szCs w:val="21"/>
              </w:rPr>
              <w:t>2</w:t>
            </w:r>
            <w:r>
              <w:rPr>
                <w:rFonts w:eastAsiaTheme="minorEastAsia" w:hAnsiTheme="minorEastAsia" w:hint="eastAsia"/>
                <w:szCs w:val="21"/>
              </w:rPr>
              <w:t>日</w:t>
            </w:r>
            <w:r w:rsidRPr="005C4505">
              <w:rPr>
                <w:rFonts w:eastAsiaTheme="minorEastAsia" w:hAnsiTheme="minorEastAsia" w:hint="eastAsia"/>
                <w:szCs w:val="21"/>
              </w:rPr>
              <w:t>监督审核（远程审核）一致，确认符合要求。</w:t>
            </w:r>
          </w:p>
        </w:tc>
        <w:tc>
          <w:tcPr>
            <w:tcW w:w="1585" w:type="dxa"/>
          </w:tcPr>
          <w:p w:rsidR="00AD1D0C" w:rsidRDefault="002C15EF">
            <w:pPr>
              <w:rPr>
                <w:rFonts w:ascii="宋体" w:hAnsi="宋体"/>
                <w:szCs w:val="21"/>
              </w:rPr>
            </w:pPr>
            <w:r>
              <w:rPr>
                <w:rFonts w:ascii="宋体" w:hAnsi="宋体" w:hint="eastAsia"/>
                <w:szCs w:val="21"/>
              </w:rPr>
              <w:t>Y</w:t>
            </w:r>
          </w:p>
        </w:tc>
      </w:tr>
      <w:tr w:rsidR="00AD1D0C">
        <w:trPr>
          <w:trHeight w:val="516"/>
        </w:trPr>
        <w:tc>
          <w:tcPr>
            <w:tcW w:w="2160" w:type="dxa"/>
          </w:tcPr>
          <w:p w:rsidR="00AD1D0C" w:rsidRDefault="002C15EF">
            <w:pPr>
              <w:tabs>
                <w:tab w:val="left" w:pos="7380"/>
              </w:tabs>
              <w:rPr>
                <w:rFonts w:ascii="宋体" w:hAnsi="宋体"/>
                <w:szCs w:val="21"/>
              </w:rPr>
            </w:pPr>
            <w:r>
              <w:rPr>
                <w:rFonts w:ascii="宋体" w:hAnsi="宋体" w:hint="eastAsia"/>
                <w:szCs w:val="21"/>
              </w:rPr>
              <w:t>方针</w:t>
            </w:r>
          </w:p>
          <w:p w:rsidR="00AD1D0C" w:rsidRDefault="00AD1D0C">
            <w:pPr>
              <w:rPr>
                <w:rFonts w:ascii="宋体" w:hAnsi="宋体"/>
                <w:szCs w:val="21"/>
              </w:rPr>
            </w:pPr>
          </w:p>
        </w:tc>
        <w:tc>
          <w:tcPr>
            <w:tcW w:w="960" w:type="dxa"/>
          </w:tcPr>
          <w:p w:rsidR="00AD1D0C" w:rsidRDefault="002C15EF">
            <w:pPr>
              <w:rPr>
                <w:rFonts w:ascii="宋体" w:hAnsi="宋体"/>
                <w:szCs w:val="21"/>
              </w:rPr>
            </w:pPr>
            <w:r>
              <w:rPr>
                <w:rFonts w:ascii="宋体" w:hAnsi="宋体" w:hint="eastAsia"/>
                <w:szCs w:val="21"/>
              </w:rPr>
              <w:t>QE5.2</w:t>
            </w:r>
          </w:p>
          <w:p w:rsidR="00AD1D0C" w:rsidRDefault="00AD1D0C">
            <w:pPr>
              <w:tabs>
                <w:tab w:val="left" w:pos="7380"/>
              </w:tabs>
              <w:rPr>
                <w:rFonts w:ascii="宋体" w:hAnsi="宋体"/>
                <w:b/>
                <w:szCs w:val="21"/>
              </w:rPr>
            </w:pPr>
          </w:p>
        </w:tc>
        <w:tc>
          <w:tcPr>
            <w:tcW w:w="10004" w:type="dxa"/>
          </w:tcPr>
          <w:p w:rsidR="00AD1D0C" w:rsidRDefault="002C15EF">
            <w:pPr>
              <w:tabs>
                <w:tab w:val="left" w:pos="7380"/>
              </w:tabs>
              <w:rPr>
                <w:rFonts w:ascii="宋体" w:hAnsi="宋体"/>
                <w:szCs w:val="21"/>
              </w:rPr>
            </w:pPr>
            <w:r>
              <w:rPr>
                <w:rFonts w:ascii="宋体" w:hAnsi="宋体" w:cs="Tahoma" w:hint="eastAsia"/>
                <w:szCs w:val="21"/>
              </w:rPr>
              <w:t>方针：</w:t>
            </w:r>
            <w:r>
              <w:rPr>
                <w:rFonts w:ascii="宋体" w:hAnsi="宋体" w:hint="eastAsia"/>
                <w:szCs w:val="21"/>
              </w:rPr>
              <w:t>技术创新、质量领先、客户至上、持续改进；污染预防、遵章守法、节能减排、爱护环境</w:t>
            </w:r>
            <w:r>
              <w:rPr>
                <w:rFonts w:ascii="宋体" w:hAnsi="宋体" w:cs="Tahoma" w:hint="eastAsia"/>
                <w:szCs w:val="21"/>
              </w:rPr>
              <w:t>。</w:t>
            </w:r>
          </w:p>
          <w:p w:rsidR="00AD1D0C" w:rsidRDefault="002C15EF">
            <w:pPr>
              <w:tabs>
                <w:tab w:val="left" w:pos="7380"/>
              </w:tabs>
              <w:rPr>
                <w:rFonts w:ascii="宋体" w:hAnsi="宋体" w:cs="Tahoma"/>
                <w:szCs w:val="21"/>
              </w:rPr>
            </w:pPr>
            <w:r>
              <w:rPr>
                <w:rFonts w:ascii="宋体" w:hAnsi="宋体" w:hint="eastAsia"/>
                <w:szCs w:val="21"/>
              </w:rPr>
              <w:t>方针在管理手册中予以规定，经总经理批准实施。</w:t>
            </w:r>
          </w:p>
          <w:p w:rsidR="00AD1D0C" w:rsidRDefault="002C15EF">
            <w:pPr>
              <w:tabs>
                <w:tab w:val="left" w:pos="7380"/>
              </w:tabs>
              <w:rPr>
                <w:rFonts w:ascii="宋体" w:hAnsi="宋体"/>
                <w:szCs w:val="21"/>
              </w:rPr>
            </w:pPr>
            <w:r>
              <w:rPr>
                <w:rFonts w:ascii="宋体" w:hAnsi="宋体" w:hint="eastAsia"/>
                <w:szCs w:val="21"/>
              </w:rPr>
              <w:lastRenderedPageBreak/>
              <w:t>管理方针体现了标准的要求，包括：公司的宗旨和环境并支持其战略方向，为目标制定了框架，满足适用要求的承诺，持续改进质量环境管理体系的承诺，通过会议、文件、张贴、网络宣传等形式进行贯彻，可为相关方获取。管理方针基本适宜。</w:t>
            </w:r>
          </w:p>
          <w:p w:rsidR="00DF0A03" w:rsidRDefault="00DF0A03">
            <w:pPr>
              <w:tabs>
                <w:tab w:val="left" w:pos="7380"/>
              </w:tabs>
              <w:rPr>
                <w:rFonts w:ascii="宋体" w:hAnsi="宋体"/>
                <w:szCs w:val="21"/>
              </w:rPr>
            </w:pPr>
            <w:r w:rsidRPr="005C4505">
              <w:rPr>
                <w:rFonts w:eastAsiaTheme="minorEastAsia" w:hAnsiTheme="minorEastAsia" w:hint="eastAsia"/>
                <w:szCs w:val="21"/>
              </w:rPr>
              <w:t>与</w:t>
            </w:r>
            <w:r w:rsidRPr="005C4505">
              <w:rPr>
                <w:rFonts w:eastAsiaTheme="minorEastAsia" w:hAnsiTheme="minorEastAsia" w:hint="eastAsia"/>
                <w:szCs w:val="21"/>
              </w:rPr>
              <w:t>2020</w:t>
            </w:r>
            <w:r w:rsidRPr="005C4505">
              <w:rPr>
                <w:rFonts w:eastAsiaTheme="minorEastAsia" w:hAnsiTheme="minorEastAsia" w:hint="eastAsia"/>
                <w:szCs w:val="21"/>
              </w:rPr>
              <w:t>年</w:t>
            </w:r>
            <w:r>
              <w:rPr>
                <w:rFonts w:eastAsiaTheme="minorEastAsia" w:hAnsiTheme="minorEastAsia" w:hint="eastAsia"/>
                <w:szCs w:val="21"/>
              </w:rPr>
              <w:t>4</w:t>
            </w:r>
            <w:r>
              <w:rPr>
                <w:rFonts w:eastAsiaTheme="minorEastAsia" w:hAnsiTheme="minorEastAsia" w:hint="eastAsia"/>
                <w:szCs w:val="21"/>
              </w:rPr>
              <w:t>月</w:t>
            </w:r>
            <w:r>
              <w:rPr>
                <w:rFonts w:eastAsiaTheme="minorEastAsia" w:hAnsiTheme="minorEastAsia" w:hint="eastAsia"/>
                <w:szCs w:val="21"/>
              </w:rPr>
              <w:t>2</w:t>
            </w:r>
            <w:r>
              <w:rPr>
                <w:rFonts w:eastAsiaTheme="minorEastAsia" w:hAnsiTheme="minorEastAsia" w:hint="eastAsia"/>
                <w:szCs w:val="21"/>
              </w:rPr>
              <w:t>日</w:t>
            </w:r>
            <w:r w:rsidRPr="005C4505">
              <w:rPr>
                <w:rFonts w:eastAsiaTheme="minorEastAsia" w:hAnsiTheme="minorEastAsia" w:hint="eastAsia"/>
                <w:szCs w:val="21"/>
              </w:rPr>
              <w:t>监督审核（远程审核）一致，确认符合要求。</w:t>
            </w:r>
          </w:p>
        </w:tc>
        <w:tc>
          <w:tcPr>
            <w:tcW w:w="1585" w:type="dxa"/>
          </w:tcPr>
          <w:p w:rsidR="00AD1D0C" w:rsidRDefault="002C15EF">
            <w:pPr>
              <w:rPr>
                <w:rFonts w:ascii="宋体" w:hAnsi="宋体"/>
                <w:szCs w:val="21"/>
              </w:rPr>
            </w:pPr>
            <w:r>
              <w:rPr>
                <w:rFonts w:ascii="宋体" w:hAnsi="宋体" w:hint="eastAsia"/>
                <w:szCs w:val="21"/>
              </w:rPr>
              <w:lastRenderedPageBreak/>
              <w:t>Y</w:t>
            </w:r>
          </w:p>
        </w:tc>
      </w:tr>
      <w:tr w:rsidR="00AD1D0C">
        <w:trPr>
          <w:trHeight w:val="516"/>
        </w:trPr>
        <w:tc>
          <w:tcPr>
            <w:tcW w:w="2160" w:type="dxa"/>
          </w:tcPr>
          <w:p w:rsidR="00AD1D0C" w:rsidRDefault="002C15EF">
            <w:pPr>
              <w:tabs>
                <w:tab w:val="left" w:pos="7380"/>
              </w:tabs>
              <w:rPr>
                <w:rFonts w:ascii="宋体" w:hAnsi="宋体"/>
                <w:b/>
                <w:szCs w:val="21"/>
              </w:rPr>
            </w:pPr>
            <w:r>
              <w:rPr>
                <w:rFonts w:ascii="宋体" w:hAnsi="宋体" w:hint="eastAsia"/>
                <w:szCs w:val="21"/>
              </w:rPr>
              <w:lastRenderedPageBreak/>
              <w:t>组织的角色、职责的权限</w:t>
            </w:r>
          </w:p>
        </w:tc>
        <w:tc>
          <w:tcPr>
            <w:tcW w:w="960" w:type="dxa"/>
          </w:tcPr>
          <w:p w:rsidR="00AD1D0C" w:rsidRDefault="002C15EF">
            <w:pPr>
              <w:tabs>
                <w:tab w:val="left" w:pos="7380"/>
              </w:tabs>
              <w:rPr>
                <w:rFonts w:ascii="宋体" w:hAnsi="宋体"/>
                <w:szCs w:val="21"/>
              </w:rPr>
            </w:pPr>
            <w:r>
              <w:rPr>
                <w:rFonts w:ascii="宋体" w:hAnsi="宋体" w:hint="eastAsia"/>
                <w:szCs w:val="21"/>
              </w:rPr>
              <w:t>QE5.3</w:t>
            </w:r>
          </w:p>
          <w:p w:rsidR="00AD1D0C" w:rsidRDefault="00AD1D0C">
            <w:pPr>
              <w:tabs>
                <w:tab w:val="left" w:pos="7380"/>
              </w:tabs>
              <w:rPr>
                <w:rFonts w:ascii="宋体" w:hAnsi="宋体"/>
                <w:b/>
                <w:szCs w:val="21"/>
              </w:rPr>
            </w:pPr>
          </w:p>
        </w:tc>
        <w:tc>
          <w:tcPr>
            <w:tcW w:w="10004" w:type="dxa"/>
          </w:tcPr>
          <w:p w:rsidR="00AD1D0C" w:rsidRDefault="002C15EF">
            <w:pPr>
              <w:tabs>
                <w:tab w:val="left" w:pos="7380"/>
              </w:tabs>
              <w:rPr>
                <w:rFonts w:ascii="宋体" w:hAnsi="宋体"/>
                <w:szCs w:val="21"/>
              </w:rPr>
            </w:pPr>
            <w:r>
              <w:rPr>
                <w:rFonts w:ascii="宋体" w:hAnsi="宋体" w:hint="eastAsia"/>
                <w:szCs w:val="21"/>
              </w:rPr>
              <w:t>公司编制了岗位职责和任职要求，经总经理批准后通过培训和发受控文件的形式使职责得到沟通。</w:t>
            </w:r>
          </w:p>
          <w:p w:rsidR="00AD1D0C" w:rsidRDefault="002C15EF">
            <w:pPr>
              <w:tabs>
                <w:tab w:val="left" w:pos="7380"/>
              </w:tabs>
              <w:rPr>
                <w:rFonts w:ascii="宋体" w:hAnsi="宋体"/>
                <w:szCs w:val="21"/>
              </w:rPr>
            </w:pPr>
            <w:r>
              <w:rPr>
                <w:rFonts w:ascii="宋体" w:hAnsi="宋体" w:hint="eastAsia"/>
                <w:szCs w:val="21"/>
              </w:rPr>
              <w:t>各部门的职责情况详见各部门5.3审核记录</w:t>
            </w:r>
          </w:p>
          <w:p w:rsidR="00DF0A03" w:rsidRDefault="00DF0A03">
            <w:pPr>
              <w:tabs>
                <w:tab w:val="left" w:pos="7380"/>
              </w:tabs>
              <w:rPr>
                <w:rFonts w:ascii="宋体" w:hAnsi="宋体"/>
                <w:b/>
                <w:szCs w:val="21"/>
              </w:rPr>
            </w:pPr>
            <w:r w:rsidRPr="005C4505">
              <w:rPr>
                <w:rFonts w:eastAsiaTheme="minorEastAsia" w:hAnsiTheme="minorEastAsia" w:hint="eastAsia"/>
                <w:szCs w:val="21"/>
              </w:rPr>
              <w:t>与</w:t>
            </w:r>
            <w:r w:rsidRPr="005C4505">
              <w:rPr>
                <w:rFonts w:eastAsiaTheme="minorEastAsia" w:hAnsiTheme="minorEastAsia" w:hint="eastAsia"/>
                <w:szCs w:val="21"/>
              </w:rPr>
              <w:t>2020</w:t>
            </w:r>
            <w:r w:rsidRPr="005C4505">
              <w:rPr>
                <w:rFonts w:eastAsiaTheme="minorEastAsia" w:hAnsiTheme="minorEastAsia" w:hint="eastAsia"/>
                <w:szCs w:val="21"/>
              </w:rPr>
              <w:t>年</w:t>
            </w:r>
            <w:r>
              <w:rPr>
                <w:rFonts w:eastAsiaTheme="minorEastAsia" w:hAnsiTheme="minorEastAsia" w:hint="eastAsia"/>
                <w:szCs w:val="21"/>
              </w:rPr>
              <w:t>4</w:t>
            </w:r>
            <w:r>
              <w:rPr>
                <w:rFonts w:eastAsiaTheme="minorEastAsia" w:hAnsiTheme="minorEastAsia" w:hint="eastAsia"/>
                <w:szCs w:val="21"/>
              </w:rPr>
              <w:t>月</w:t>
            </w:r>
            <w:r>
              <w:rPr>
                <w:rFonts w:eastAsiaTheme="minorEastAsia" w:hAnsiTheme="minorEastAsia" w:hint="eastAsia"/>
                <w:szCs w:val="21"/>
              </w:rPr>
              <w:t>2</w:t>
            </w:r>
            <w:r>
              <w:rPr>
                <w:rFonts w:eastAsiaTheme="minorEastAsia" w:hAnsiTheme="minorEastAsia" w:hint="eastAsia"/>
                <w:szCs w:val="21"/>
              </w:rPr>
              <w:t>日</w:t>
            </w:r>
            <w:r w:rsidRPr="005C4505">
              <w:rPr>
                <w:rFonts w:eastAsiaTheme="minorEastAsia" w:hAnsiTheme="minorEastAsia" w:hint="eastAsia"/>
                <w:szCs w:val="21"/>
              </w:rPr>
              <w:t>监督审核（远程审核）一致，确认符合要求。</w:t>
            </w:r>
          </w:p>
        </w:tc>
        <w:tc>
          <w:tcPr>
            <w:tcW w:w="1585" w:type="dxa"/>
          </w:tcPr>
          <w:p w:rsidR="00AD1D0C" w:rsidRDefault="002C15EF">
            <w:pPr>
              <w:rPr>
                <w:rFonts w:ascii="宋体" w:hAnsi="宋体"/>
                <w:szCs w:val="21"/>
              </w:rPr>
            </w:pPr>
            <w:r>
              <w:rPr>
                <w:rFonts w:ascii="宋体" w:hAnsi="宋体" w:hint="eastAsia"/>
                <w:szCs w:val="21"/>
              </w:rPr>
              <w:t>Y</w:t>
            </w:r>
          </w:p>
        </w:tc>
      </w:tr>
      <w:tr w:rsidR="00AD1D0C">
        <w:trPr>
          <w:trHeight w:val="516"/>
        </w:trPr>
        <w:tc>
          <w:tcPr>
            <w:tcW w:w="2160" w:type="dxa"/>
          </w:tcPr>
          <w:p w:rsidR="00AD1D0C" w:rsidRDefault="002C15EF">
            <w:pPr>
              <w:tabs>
                <w:tab w:val="left" w:pos="7380"/>
              </w:tabs>
              <w:rPr>
                <w:rFonts w:ascii="宋体" w:hAnsi="宋体"/>
                <w:szCs w:val="21"/>
              </w:rPr>
            </w:pPr>
            <w:r>
              <w:rPr>
                <w:rFonts w:ascii="宋体" w:hAnsi="宋体" w:hint="eastAsia"/>
                <w:szCs w:val="21"/>
              </w:rPr>
              <w:t>策划</w:t>
            </w:r>
          </w:p>
          <w:p w:rsidR="00AD1D0C" w:rsidRDefault="002C15EF">
            <w:pPr>
              <w:rPr>
                <w:rFonts w:ascii="宋体" w:hAnsi="宋体"/>
                <w:szCs w:val="21"/>
              </w:rPr>
            </w:pPr>
            <w:r>
              <w:rPr>
                <w:rFonts w:ascii="宋体" w:hAnsi="宋体" w:hint="eastAsia"/>
                <w:szCs w:val="21"/>
              </w:rPr>
              <w:t>应对风险和机遇的措施</w:t>
            </w:r>
          </w:p>
          <w:p w:rsidR="00AD1D0C" w:rsidRDefault="00AD1D0C">
            <w:pPr>
              <w:rPr>
                <w:rFonts w:ascii="宋体" w:hAnsi="宋体"/>
                <w:szCs w:val="21"/>
              </w:rPr>
            </w:pPr>
          </w:p>
        </w:tc>
        <w:tc>
          <w:tcPr>
            <w:tcW w:w="960" w:type="dxa"/>
          </w:tcPr>
          <w:p w:rsidR="00AD1D0C" w:rsidRDefault="002C15EF">
            <w:pPr>
              <w:autoSpaceDE w:val="0"/>
              <w:autoSpaceDN w:val="0"/>
              <w:adjustRightInd w:val="0"/>
              <w:snapToGrid w:val="0"/>
              <w:spacing w:line="260" w:lineRule="exact"/>
              <w:jc w:val="left"/>
              <w:rPr>
                <w:rFonts w:ascii="宋体" w:hAnsi="宋体"/>
                <w:color w:val="000000"/>
                <w:kern w:val="0"/>
                <w:szCs w:val="21"/>
              </w:rPr>
            </w:pPr>
            <w:r>
              <w:rPr>
                <w:rFonts w:ascii="宋体" w:hAnsi="宋体" w:hint="eastAsia"/>
                <w:szCs w:val="21"/>
              </w:rPr>
              <w:t>Q</w:t>
            </w:r>
            <w:r>
              <w:rPr>
                <w:rFonts w:ascii="宋体" w:hAnsi="宋体" w:hint="eastAsia"/>
                <w:color w:val="000000"/>
                <w:kern w:val="0"/>
                <w:szCs w:val="21"/>
              </w:rPr>
              <w:t>6.1</w:t>
            </w:r>
          </w:p>
          <w:p w:rsidR="00AD1D0C" w:rsidRDefault="002C15EF">
            <w:pPr>
              <w:autoSpaceDE w:val="0"/>
              <w:autoSpaceDN w:val="0"/>
              <w:adjustRightInd w:val="0"/>
              <w:snapToGrid w:val="0"/>
              <w:spacing w:line="260" w:lineRule="exact"/>
              <w:jc w:val="left"/>
              <w:rPr>
                <w:rFonts w:ascii="宋体" w:hAnsi="宋体"/>
                <w:color w:val="000000"/>
                <w:kern w:val="0"/>
                <w:szCs w:val="21"/>
              </w:rPr>
            </w:pPr>
            <w:r>
              <w:rPr>
                <w:rFonts w:ascii="宋体" w:hAnsi="宋体" w:hint="eastAsia"/>
                <w:color w:val="000000"/>
                <w:kern w:val="0"/>
                <w:szCs w:val="21"/>
              </w:rPr>
              <w:t>E6.1.1</w:t>
            </w:r>
          </w:p>
          <w:p w:rsidR="00AD1D0C" w:rsidRDefault="00AD1D0C">
            <w:pPr>
              <w:autoSpaceDE w:val="0"/>
              <w:autoSpaceDN w:val="0"/>
              <w:adjustRightInd w:val="0"/>
              <w:snapToGrid w:val="0"/>
              <w:spacing w:line="260" w:lineRule="exact"/>
              <w:jc w:val="left"/>
              <w:rPr>
                <w:rFonts w:ascii="宋体" w:hAnsi="宋体"/>
                <w:color w:val="000000"/>
                <w:kern w:val="0"/>
                <w:szCs w:val="21"/>
              </w:rPr>
            </w:pPr>
          </w:p>
          <w:p w:rsidR="00AD1D0C" w:rsidRDefault="00AD1D0C">
            <w:pPr>
              <w:rPr>
                <w:rFonts w:ascii="宋体" w:hAnsi="宋体"/>
                <w:b/>
                <w:szCs w:val="21"/>
              </w:rPr>
            </w:pPr>
          </w:p>
        </w:tc>
        <w:tc>
          <w:tcPr>
            <w:tcW w:w="10004" w:type="dxa"/>
          </w:tcPr>
          <w:p w:rsidR="00AD1D0C" w:rsidRDefault="002C15EF">
            <w:pPr>
              <w:tabs>
                <w:tab w:val="left" w:pos="7380"/>
              </w:tabs>
              <w:rPr>
                <w:rFonts w:ascii="宋体" w:hAnsi="宋体"/>
                <w:szCs w:val="21"/>
              </w:rPr>
            </w:pPr>
            <w:r>
              <w:rPr>
                <w:rFonts w:ascii="宋体" w:hAnsi="宋体" w:hint="eastAsia"/>
                <w:szCs w:val="21"/>
              </w:rPr>
              <w:t>企业有对风险和机遇的措施进行了识别和控制：</w:t>
            </w:r>
          </w:p>
          <w:p w:rsidR="00AD1D0C" w:rsidRDefault="002C15EF">
            <w:pPr>
              <w:tabs>
                <w:tab w:val="left" w:pos="7380"/>
              </w:tabs>
              <w:rPr>
                <w:rFonts w:ascii="宋体" w:hAnsi="宋体"/>
                <w:szCs w:val="21"/>
              </w:rPr>
            </w:pPr>
            <w:r>
              <w:rPr>
                <w:rFonts w:ascii="宋体" w:hAnsi="宋体" w:hint="eastAsia"/>
                <w:szCs w:val="21"/>
              </w:rPr>
              <w:t>1、企业在经营管理过程中即存在机遇，同时也存在着风险。有建立识别风险与机遇的过程和方法，并识别了产品整个生命周期所有影响产品符合性、影响增强顾客满意的能力和环境影响有关的的风险源，并对这些潜在的风险进行识别、评价，并采取必要的措施，以尽可能将风险转化为机遇。</w:t>
            </w:r>
          </w:p>
          <w:p w:rsidR="00AD1D0C" w:rsidRDefault="002C15EF">
            <w:pPr>
              <w:tabs>
                <w:tab w:val="left" w:pos="7380"/>
              </w:tabs>
              <w:rPr>
                <w:rFonts w:ascii="宋体" w:hAnsi="宋体"/>
                <w:szCs w:val="21"/>
              </w:rPr>
            </w:pPr>
            <w:r>
              <w:rPr>
                <w:rFonts w:ascii="宋体" w:hAnsi="宋体" w:hint="eastAsia"/>
                <w:szCs w:val="21"/>
              </w:rPr>
              <w:t>2、各部门对风险进行来了识别，企业识别的主要风险包括1.未来市场的增长，公司产能增长不及时增加，可能导致产品供不应求；竞争对手的发展；对客户提出的要求，不能详尽掌握，可能导致不满足合同要求，进而导致经济损失，从而会丢失一批客户等情况。</w:t>
            </w:r>
          </w:p>
          <w:p w:rsidR="00AD1D0C" w:rsidRDefault="002C15EF">
            <w:pPr>
              <w:tabs>
                <w:tab w:val="left" w:pos="7380"/>
              </w:tabs>
              <w:rPr>
                <w:rFonts w:ascii="宋体" w:hAnsi="宋体"/>
                <w:szCs w:val="21"/>
              </w:rPr>
            </w:pPr>
            <w:r>
              <w:rPr>
                <w:rFonts w:ascii="宋体" w:hAnsi="宋体" w:hint="eastAsia"/>
                <w:szCs w:val="21"/>
              </w:rPr>
              <w:t>环境风险：财务风险；重要环境因素运行控制不当造成的风险，如意外火灾；危险废弃物(硒鼓/墨盒/色带/日光灯等) 控制不当；合规义务风险：适用的法律法规收不全、不及时、不了解导致违规行为的发生等。企业在确定这些风险和机遇时，有考虑内外部因素及合同方（供方、顾客)的要求。抽查针对废弃物(硒鼓/墨盒/色带/日光灯等) 控制不当造成的风险的应对措施：严格按固废控制要求做好固废分类管理，做好固废处置情况登记工作，归口部门加强日常监督检查等；组织开展内部技术交流，培训更多骨干。相关人员讨论，联系参观、交流活动等。</w:t>
            </w:r>
          </w:p>
          <w:p w:rsidR="00DF0A03" w:rsidRDefault="00DF0A03">
            <w:pPr>
              <w:tabs>
                <w:tab w:val="left" w:pos="7380"/>
              </w:tabs>
              <w:rPr>
                <w:rFonts w:ascii="宋体" w:hAnsi="宋体"/>
                <w:szCs w:val="21"/>
              </w:rPr>
            </w:pPr>
            <w:r w:rsidRPr="005C4505">
              <w:rPr>
                <w:rFonts w:eastAsiaTheme="minorEastAsia" w:hAnsiTheme="minorEastAsia" w:hint="eastAsia"/>
                <w:szCs w:val="21"/>
              </w:rPr>
              <w:t>与</w:t>
            </w:r>
            <w:r w:rsidRPr="005C4505">
              <w:rPr>
                <w:rFonts w:eastAsiaTheme="minorEastAsia" w:hAnsiTheme="minorEastAsia" w:hint="eastAsia"/>
                <w:szCs w:val="21"/>
              </w:rPr>
              <w:t>2020</w:t>
            </w:r>
            <w:r w:rsidRPr="005C4505">
              <w:rPr>
                <w:rFonts w:eastAsiaTheme="minorEastAsia" w:hAnsiTheme="minorEastAsia" w:hint="eastAsia"/>
                <w:szCs w:val="21"/>
              </w:rPr>
              <w:t>年</w:t>
            </w:r>
            <w:r>
              <w:rPr>
                <w:rFonts w:eastAsiaTheme="minorEastAsia" w:hAnsiTheme="minorEastAsia" w:hint="eastAsia"/>
                <w:szCs w:val="21"/>
              </w:rPr>
              <w:t>4</w:t>
            </w:r>
            <w:r>
              <w:rPr>
                <w:rFonts w:eastAsiaTheme="minorEastAsia" w:hAnsiTheme="minorEastAsia" w:hint="eastAsia"/>
                <w:szCs w:val="21"/>
              </w:rPr>
              <w:t>月</w:t>
            </w:r>
            <w:r>
              <w:rPr>
                <w:rFonts w:eastAsiaTheme="minorEastAsia" w:hAnsiTheme="minorEastAsia" w:hint="eastAsia"/>
                <w:szCs w:val="21"/>
              </w:rPr>
              <w:t>2</w:t>
            </w:r>
            <w:r>
              <w:rPr>
                <w:rFonts w:eastAsiaTheme="minorEastAsia" w:hAnsiTheme="minorEastAsia" w:hint="eastAsia"/>
                <w:szCs w:val="21"/>
              </w:rPr>
              <w:t>日</w:t>
            </w:r>
            <w:r w:rsidRPr="005C4505">
              <w:rPr>
                <w:rFonts w:eastAsiaTheme="minorEastAsia" w:hAnsiTheme="minorEastAsia" w:hint="eastAsia"/>
                <w:szCs w:val="21"/>
              </w:rPr>
              <w:t>监督审核（远程审核）一致，确认符合要求。</w:t>
            </w:r>
          </w:p>
        </w:tc>
        <w:tc>
          <w:tcPr>
            <w:tcW w:w="1585" w:type="dxa"/>
          </w:tcPr>
          <w:p w:rsidR="00AD1D0C" w:rsidRDefault="002C15EF">
            <w:pPr>
              <w:rPr>
                <w:rFonts w:ascii="宋体" w:hAnsi="宋体"/>
                <w:szCs w:val="21"/>
              </w:rPr>
            </w:pPr>
            <w:r>
              <w:rPr>
                <w:rFonts w:ascii="宋体" w:hAnsi="宋体" w:hint="eastAsia"/>
                <w:szCs w:val="21"/>
              </w:rPr>
              <w:t>Y</w:t>
            </w:r>
          </w:p>
        </w:tc>
      </w:tr>
      <w:tr w:rsidR="00AD1D0C">
        <w:trPr>
          <w:trHeight w:val="516"/>
        </w:trPr>
        <w:tc>
          <w:tcPr>
            <w:tcW w:w="2160" w:type="dxa"/>
          </w:tcPr>
          <w:p w:rsidR="00AD1D0C" w:rsidRDefault="002C15EF">
            <w:pPr>
              <w:rPr>
                <w:rFonts w:ascii="宋体" w:hAnsi="宋体"/>
                <w:szCs w:val="21"/>
              </w:rPr>
            </w:pPr>
            <w:r>
              <w:rPr>
                <w:rFonts w:ascii="宋体" w:hAnsi="宋体" w:hint="eastAsia"/>
                <w:szCs w:val="21"/>
              </w:rPr>
              <w:t>环境因素识别</w:t>
            </w:r>
          </w:p>
        </w:tc>
        <w:tc>
          <w:tcPr>
            <w:tcW w:w="960" w:type="dxa"/>
          </w:tcPr>
          <w:p w:rsidR="00AD1D0C" w:rsidRDefault="002C15EF">
            <w:pPr>
              <w:tabs>
                <w:tab w:val="left" w:pos="7380"/>
              </w:tabs>
              <w:jc w:val="center"/>
              <w:rPr>
                <w:rFonts w:ascii="宋体" w:hAnsi="宋体"/>
                <w:szCs w:val="21"/>
              </w:rPr>
            </w:pPr>
            <w:r>
              <w:rPr>
                <w:rFonts w:ascii="宋体" w:hAnsi="宋体" w:hint="eastAsia"/>
                <w:szCs w:val="21"/>
              </w:rPr>
              <w:t>E:6.1.2</w:t>
            </w:r>
          </w:p>
          <w:p w:rsidR="00AD1D0C" w:rsidRDefault="00AD1D0C">
            <w:pPr>
              <w:rPr>
                <w:rFonts w:ascii="宋体" w:hAnsi="宋体"/>
                <w:szCs w:val="21"/>
              </w:rPr>
            </w:pPr>
          </w:p>
        </w:tc>
        <w:tc>
          <w:tcPr>
            <w:tcW w:w="10004" w:type="dxa"/>
          </w:tcPr>
          <w:p w:rsidR="00AD1D0C" w:rsidRDefault="002C15EF">
            <w:pPr>
              <w:tabs>
                <w:tab w:val="left" w:pos="7380"/>
              </w:tabs>
              <w:rPr>
                <w:rFonts w:ascii="宋体" w:hAnsi="宋体"/>
                <w:szCs w:val="21"/>
              </w:rPr>
            </w:pPr>
            <w:r>
              <w:rPr>
                <w:rFonts w:ascii="宋体" w:hAnsi="宋体" w:hint="eastAsia"/>
                <w:szCs w:val="21"/>
              </w:rPr>
              <w:t>提供了部门“环境因素识别与评价表”和“重要环境因素清单”</w:t>
            </w:r>
          </w:p>
          <w:p w:rsidR="00AD1D0C" w:rsidRDefault="002C15EF">
            <w:pPr>
              <w:tabs>
                <w:tab w:val="left" w:pos="7380"/>
              </w:tabs>
              <w:rPr>
                <w:rFonts w:ascii="宋体" w:hAnsi="宋体"/>
                <w:szCs w:val="21"/>
              </w:rPr>
            </w:pPr>
            <w:r>
              <w:rPr>
                <w:rFonts w:ascii="宋体" w:hAnsi="宋体" w:hint="eastAsia"/>
                <w:szCs w:val="21"/>
              </w:rPr>
              <w:t xml:space="preserve">识别环境因素使用了生命周期的观点，时考虑了三种时态、三种状态、五个方面，运用了评分法评价了环境因素并确定了重要环境因素。 </w:t>
            </w:r>
          </w:p>
          <w:p w:rsidR="00AD1D0C" w:rsidRDefault="000E1BDB">
            <w:pPr>
              <w:tabs>
                <w:tab w:val="left" w:pos="7380"/>
              </w:tabs>
              <w:rPr>
                <w:rFonts w:ascii="宋体" w:hAnsi="宋体"/>
                <w:szCs w:val="21"/>
              </w:rPr>
            </w:pPr>
            <w:r>
              <w:rPr>
                <w:rFonts w:ascii="宋体" w:hAnsi="宋体" w:hint="eastAsia"/>
                <w:szCs w:val="21"/>
              </w:rPr>
              <w:t>重要环境因素：固体废弃物排放，火灾爆炸、粉尘/废气排放、噪声排放</w:t>
            </w:r>
          </w:p>
          <w:p w:rsidR="00AD1D0C" w:rsidRDefault="002C15EF">
            <w:pPr>
              <w:rPr>
                <w:rFonts w:ascii="宋体" w:hAnsi="宋体"/>
                <w:szCs w:val="21"/>
              </w:rPr>
            </w:pPr>
            <w:r>
              <w:rPr>
                <w:rFonts w:ascii="宋体" w:hAnsi="宋体" w:hint="eastAsia"/>
                <w:szCs w:val="21"/>
              </w:rPr>
              <w:t>识别全面，评价准确。</w:t>
            </w:r>
          </w:p>
          <w:p w:rsidR="00DF0A03" w:rsidRDefault="00DF0A03">
            <w:pPr>
              <w:rPr>
                <w:rFonts w:ascii="宋体" w:hAnsi="宋体"/>
                <w:szCs w:val="21"/>
              </w:rPr>
            </w:pPr>
            <w:r w:rsidRPr="005C4505">
              <w:rPr>
                <w:rFonts w:eastAsiaTheme="minorEastAsia" w:hAnsiTheme="minorEastAsia" w:hint="eastAsia"/>
                <w:szCs w:val="21"/>
              </w:rPr>
              <w:t>与</w:t>
            </w:r>
            <w:r w:rsidRPr="005C4505">
              <w:rPr>
                <w:rFonts w:eastAsiaTheme="minorEastAsia" w:hAnsiTheme="minorEastAsia" w:hint="eastAsia"/>
                <w:szCs w:val="21"/>
              </w:rPr>
              <w:t>2020</w:t>
            </w:r>
            <w:r w:rsidRPr="005C4505">
              <w:rPr>
                <w:rFonts w:eastAsiaTheme="minorEastAsia" w:hAnsiTheme="minorEastAsia" w:hint="eastAsia"/>
                <w:szCs w:val="21"/>
              </w:rPr>
              <w:t>年</w:t>
            </w:r>
            <w:r>
              <w:rPr>
                <w:rFonts w:eastAsiaTheme="minorEastAsia" w:hAnsiTheme="minorEastAsia" w:hint="eastAsia"/>
                <w:szCs w:val="21"/>
              </w:rPr>
              <w:t>4</w:t>
            </w:r>
            <w:r>
              <w:rPr>
                <w:rFonts w:eastAsiaTheme="minorEastAsia" w:hAnsiTheme="minorEastAsia" w:hint="eastAsia"/>
                <w:szCs w:val="21"/>
              </w:rPr>
              <w:t>月</w:t>
            </w:r>
            <w:r>
              <w:rPr>
                <w:rFonts w:eastAsiaTheme="minorEastAsia" w:hAnsiTheme="minorEastAsia" w:hint="eastAsia"/>
                <w:szCs w:val="21"/>
              </w:rPr>
              <w:t>2</w:t>
            </w:r>
            <w:r>
              <w:rPr>
                <w:rFonts w:eastAsiaTheme="minorEastAsia" w:hAnsiTheme="minorEastAsia" w:hint="eastAsia"/>
                <w:szCs w:val="21"/>
              </w:rPr>
              <w:t>日</w:t>
            </w:r>
            <w:r w:rsidRPr="005C4505">
              <w:rPr>
                <w:rFonts w:eastAsiaTheme="minorEastAsia" w:hAnsiTheme="minorEastAsia" w:hint="eastAsia"/>
                <w:szCs w:val="21"/>
              </w:rPr>
              <w:t>监督审核（远程审核）一致，确认符合要求。</w:t>
            </w:r>
          </w:p>
        </w:tc>
        <w:tc>
          <w:tcPr>
            <w:tcW w:w="1585" w:type="dxa"/>
          </w:tcPr>
          <w:p w:rsidR="00AD1D0C" w:rsidRDefault="00AD1D0C">
            <w:pPr>
              <w:rPr>
                <w:rFonts w:ascii="宋体" w:hAnsi="宋体"/>
                <w:szCs w:val="21"/>
              </w:rPr>
            </w:pPr>
          </w:p>
        </w:tc>
      </w:tr>
      <w:tr w:rsidR="00AD1D0C">
        <w:trPr>
          <w:trHeight w:val="516"/>
        </w:trPr>
        <w:tc>
          <w:tcPr>
            <w:tcW w:w="2160" w:type="dxa"/>
          </w:tcPr>
          <w:p w:rsidR="00AD1D0C" w:rsidRDefault="002C15EF">
            <w:pPr>
              <w:rPr>
                <w:rFonts w:ascii="宋体" w:hAnsi="宋体"/>
                <w:szCs w:val="21"/>
              </w:rPr>
            </w:pPr>
            <w:r>
              <w:rPr>
                <w:rFonts w:ascii="宋体" w:hAnsi="宋体" w:hint="eastAsia"/>
                <w:szCs w:val="21"/>
              </w:rPr>
              <w:lastRenderedPageBreak/>
              <w:t>如何确定环境</w:t>
            </w:r>
          </w:p>
        </w:tc>
        <w:tc>
          <w:tcPr>
            <w:tcW w:w="960" w:type="dxa"/>
          </w:tcPr>
          <w:p w:rsidR="00AD1D0C" w:rsidRDefault="002C15EF">
            <w:pPr>
              <w:tabs>
                <w:tab w:val="left" w:pos="7380"/>
              </w:tabs>
              <w:rPr>
                <w:rFonts w:ascii="宋体" w:hAnsi="宋体"/>
                <w:szCs w:val="21"/>
              </w:rPr>
            </w:pPr>
            <w:r>
              <w:rPr>
                <w:rFonts w:ascii="宋体" w:hAnsi="宋体" w:hint="eastAsia"/>
                <w:szCs w:val="21"/>
              </w:rPr>
              <w:t>E6.1.3</w:t>
            </w:r>
          </w:p>
          <w:p w:rsidR="00AD1D0C" w:rsidRDefault="00AD1D0C">
            <w:pPr>
              <w:rPr>
                <w:rFonts w:ascii="宋体" w:hAnsi="宋体"/>
                <w:szCs w:val="21"/>
              </w:rPr>
            </w:pPr>
          </w:p>
        </w:tc>
        <w:tc>
          <w:tcPr>
            <w:tcW w:w="10004" w:type="dxa"/>
          </w:tcPr>
          <w:p w:rsidR="00AD1D0C" w:rsidRDefault="002C15EF">
            <w:pPr>
              <w:tabs>
                <w:tab w:val="left" w:pos="7380"/>
              </w:tabs>
              <w:rPr>
                <w:rFonts w:ascii="宋体" w:hAnsi="宋体"/>
                <w:szCs w:val="21"/>
              </w:rPr>
            </w:pPr>
            <w:r>
              <w:rPr>
                <w:rFonts w:ascii="宋体" w:hAnsi="宋体" w:hint="eastAsia"/>
                <w:szCs w:val="21"/>
              </w:rPr>
              <w:t>公司建立并保持《环境因素识别与评价程序》，以获取并评价相关环境法律法规和其他要求，确认其适用性并跟踪其变化，以便及时更新。</w:t>
            </w:r>
          </w:p>
          <w:p w:rsidR="00AD1D0C" w:rsidRDefault="00AD1D0C">
            <w:pPr>
              <w:tabs>
                <w:tab w:val="left" w:pos="7380"/>
              </w:tabs>
              <w:rPr>
                <w:rFonts w:ascii="宋体" w:hAnsi="宋体"/>
                <w:b/>
                <w:szCs w:val="21"/>
              </w:rPr>
            </w:pPr>
          </w:p>
          <w:p w:rsidR="00AD1D0C" w:rsidRDefault="002C15EF">
            <w:pPr>
              <w:rPr>
                <w:rFonts w:ascii="宋体" w:hAnsi="宋体"/>
                <w:szCs w:val="21"/>
              </w:rPr>
            </w:pPr>
            <w:r>
              <w:rPr>
                <w:rFonts w:ascii="宋体" w:hAnsi="宋体" w:hint="eastAsia"/>
                <w:szCs w:val="21"/>
              </w:rPr>
              <w:t>组织确定的适用的法律法规包括《环境保护法》《中华人民共和国环境噪声污染防治法》《中华人民共和国固体废物污染环境防治法》《合同法》《消费者权益保护法》GB3096-2008声环境质量标准（3类）；GB12348-2008工业企业厂</w:t>
            </w:r>
            <w:r w:rsidRPr="00983D76">
              <w:rPr>
                <w:rFonts w:ascii="宋体" w:hAnsi="宋体" w:hint="eastAsia"/>
                <w:szCs w:val="21"/>
              </w:rPr>
              <w:t>界环境噪声排放标准（3类）DB12/356-2008污水综合排放标准（三级）GB3095-2012环境空气质量标准 （二级）；GB16297-1996大气污染物综合排放标准；DB12/524-2014工业企业挥发性有机物排放控制标准；</w:t>
            </w:r>
            <w:hyperlink r:id="rId8" w:tgtFrame="http://www.110.com/fagui/_blank" w:history="1">
              <w:r w:rsidRPr="00983D76">
                <w:rPr>
                  <w:rFonts w:ascii="宋体" w:hAnsi="宋体" w:hint="eastAsia"/>
                  <w:szCs w:val="21"/>
                </w:rPr>
                <w:t>江西省大气污染防治条例</w:t>
              </w:r>
            </w:hyperlink>
            <w:r w:rsidRPr="00983D76">
              <w:rPr>
                <w:rFonts w:ascii="宋体" w:hAnsi="宋体" w:hint="eastAsia"/>
                <w:szCs w:val="21"/>
              </w:rPr>
              <w:t>；</w:t>
            </w:r>
            <w:hyperlink r:id="rId9" w:tgtFrame="http://www.110.com/fagui/_blank" w:history="1">
              <w:r w:rsidRPr="00983D76">
                <w:rPr>
                  <w:rFonts w:ascii="宋体" w:hAnsi="宋体" w:hint="eastAsia"/>
                  <w:szCs w:val="21"/>
                </w:rPr>
                <w:t>江西省效能办关于规范监测点及监督员监测行为的通知</w:t>
              </w:r>
            </w:hyperlink>
            <w:r w:rsidRPr="00983D76">
              <w:rPr>
                <w:rFonts w:ascii="宋体" w:hAnsi="宋体" w:hint="eastAsia"/>
                <w:szCs w:val="21"/>
              </w:rPr>
              <w:t>；</w:t>
            </w:r>
            <w:hyperlink r:id="rId10" w:tgtFrame="https://www.lawxp.com/statute/_blank" w:tooltip="江西省机动车排气污染防治条例" w:history="1">
              <w:r w:rsidRPr="00983D76">
                <w:rPr>
                  <w:rFonts w:ascii="宋体" w:hAnsi="宋体" w:hint="eastAsia"/>
                  <w:szCs w:val="21"/>
                </w:rPr>
                <w:t>江西省机动车排气污染防治条例</w:t>
              </w:r>
            </w:hyperlink>
            <w:r w:rsidRPr="00983D76">
              <w:rPr>
                <w:rFonts w:ascii="宋体" w:hAnsi="宋体" w:hint="eastAsia"/>
                <w:szCs w:val="21"/>
              </w:rPr>
              <w:t>；</w:t>
            </w:r>
            <w:hyperlink r:id="rId11" w:tgtFrame="https://www.lawxp.com/statute/_blank" w:tooltip="江西省环境污染防治条例" w:history="1">
              <w:r w:rsidRPr="00983D76">
                <w:rPr>
                  <w:rFonts w:ascii="宋体" w:hAnsi="宋体" w:hint="eastAsia"/>
                  <w:szCs w:val="21"/>
                </w:rPr>
                <w:t>江西省环境污染防治条例</w:t>
              </w:r>
            </w:hyperlink>
            <w:r w:rsidRPr="00983D76">
              <w:rPr>
                <w:rFonts w:ascii="宋体" w:hAnsi="宋体" w:hint="eastAsia"/>
                <w:szCs w:val="21"/>
              </w:rPr>
              <w:t>；金属家具通用技术条件GB/T3325-2017、钢制文件柜技术条件QB1097—2010、钢制书架 第1部分：单、复柱书架GB/T13677.1—2015、钢制书架 第3部分：手动密集书架GB/T13677.3—2013、钢制书架 第4部分：电动密集书架GB/</w:t>
            </w:r>
            <w:r>
              <w:rPr>
                <w:rFonts w:ascii="宋体" w:hAnsi="宋体" w:hint="eastAsia"/>
                <w:szCs w:val="21"/>
              </w:rPr>
              <w:t>T13677.4—2013、GBT 13667.3-2013 钢制书架 第3部分：手动密集书架、钢制书柜、资料柜通用技术条件GB/T13668-2015、金库门通用技术条件GA/T143—1996、金库门JR/T 0001-2000、钢制文件储物柜（架）技术要求及试验方法GB/T28200-2011；防盗保险柜GB 10409-2001等，法律法规已通过邮件的形式发放到相关部门，已得到有效执行，未出现违规情况。</w:t>
            </w:r>
          </w:p>
          <w:p w:rsidR="00DF0A03" w:rsidRDefault="00DF0A03">
            <w:pPr>
              <w:rPr>
                <w:rFonts w:ascii="宋体" w:hAnsi="宋体"/>
                <w:szCs w:val="21"/>
              </w:rPr>
            </w:pPr>
            <w:r w:rsidRPr="005C4505">
              <w:rPr>
                <w:rFonts w:eastAsiaTheme="minorEastAsia" w:hAnsiTheme="minorEastAsia" w:hint="eastAsia"/>
                <w:szCs w:val="21"/>
              </w:rPr>
              <w:t>与</w:t>
            </w:r>
            <w:r w:rsidRPr="005C4505">
              <w:rPr>
                <w:rFonts w:eastAsiaTheme="minorEastAsia" w:hAnsiTheme="minorEastAsia" w:hint="eastAsia"/>
                <w:szCs w:val="21"/>
              </w:rPr>
              <w:t>2020</w:t>
            </w:r>
            <w:r w:rsidRPr="005C4505">
              <w:rPr>
                <w:rFonts w:eastAsiaTheme="minorEastAsia" w:hAnsiTheme="minorEastAsia" w:hint="eastAsia"/>
                <w:szCs w:val="21"/>
              </w:rPr>
              <w:t>年</w:t>
            </w:r>
            <w:r>
              <w:rPr>
                <w:rFonts w:eastAsiaTheme="minorEastAsia" w:hAnsiTheme="minorEastAsia" w:hint="eastAsia"/>
                <w:szCs w:val="21"/>
              </w:rPr>
              <w:t>4</w:t>
            </w:r>
            <w:r>
              <w:rPr>
                <w:rFonts w:eastAsiaTheme="minorEastAsia" w:hAnsiTheme="minorEastAsia" w:hint="eastAsia"/>
                <w:szCs w:val="21"/>
              </w:rPr>
              <w:t>月</w:t>
            </w:r>
            <w:r>
              <w:rPr>
                <w:rFonts w:eastAsiaTheme="minorEastAsia" w:hAnsiTheme="minorEastAsia" w:hint="eastAsia"/>
                <w:szCs w:val="21"/>
              </w:rPr>
              <w:t>2</w:t>
            </w:r>
            <w:r>
              <w:rPr>
                <w:rFonts w:eastAsiaTheme="minorEastAsia" w:hAnsiTheme="minorEastAsia" w:hint="eastAsia"/>
                <w:szCs w:val="21"/>
              </w:rPr>
              <w:t>日</w:t>
            </w:r>
            <w:r w:rsidRPr="005C4505">
              <w:rPr>
                <w:rFonts w:eastAsiaTheme="minorEastAsia" w:hAnsiTheme="minorEastAsia" w:hint="eastAsia"/>
                <w:szCs w:val="21"/>
              </w:rPr>
              <w:t>监督审核（远程审核）一致，确认符合要求。</w:t>
            </w:r>
          </w:p>
        </w:tc>
        <w:tc>
          <w:tcPr>
            <w:tcW w:w="1585" w:type="dxa"/>
          </w:tcPr>
          <w:p w:rsidR="00AD1D0C" w:rsidRDefault="002C15EF">
            <w:pPr>
              <w:rPr>
                <w:rFonts w:ascii="宋体" w:hAnsi="宋体"/>
                <w:szCs w:val="21"/>
              </w:rPr>
            </w:pPr>
            <w:r>
              <w:rPr>
                <w:rFonts w:ascii="宋体" w:hAnsi="宋体" w:hint="eastAsia"/>
                <w:szCs w:val="21"/>
              </w:rPr>
              <w:t>Y</w:t>
            </w:r>
          </w:p>
        </w:tc>
      </w:tr>
      <w:tr w:rsidR="00AD1D0C">
        <w:trPr>
          <w:trHeight w:val="516"/>
        </w:trPr>
        <w:tc>
          <w:tcPr>
            <w:tcW w:w="2160" w:type="dxa"/>
          </w:tcPr>
          <w:p w:rsidR="00AD1D0C" w:rsidRDefault="002C15EF">
            <w:pPr>
              <w:rPr>
                <w:rFonts w:ascii="宋体" w:hAnsi="宋体"/>
                <w:szCs w:val="21"/>
              </w:rPr>
            </w:pPr>
            <w:r>
              <w:rPr>
                <w:rFonts w:ascii="宋体" w:hAnsi="宋体" w:hint="eastAsia"/>
                <w:szCs w:val="21"/>
              </w:rPr>
              <w:t>环境管理措施的策划</w:t>
            </w:r>
          </w:p>
        </w:tc>
        <w:tc>
          <w:tcPr>
            <w:tcW w:w="960" w:type="dxa"/>
          </w:tcPr>
          <w:p w:rsidR="00AD1D0C" w:rsidRDefault="002C15EF">
            <w:pPr>
              <w:tabs>
                <w:tab w:val="left" w:pos="7380"/>
              </w:tabs>
              <w:rPr>
                <w:rFonts w:ascii="宋体" w:hAnsi="宋体"/>
                <w:szCs w:val="21"/>
              </w:rPr>
            </w:pPr>
            <w:r>
              <w:rPr>
                <w:rFonts w:ascii="宋体" w:hAnsi="宋体" w:hint="eastAsia"/>
                <w:szCs w:val="21"/>
              </w:rPr>
              <w:t>6.1.4</w:t>
            </w:r>
          </w:p>
          <w:p w:rsidR="00AD1D0C" w:rsidRDefault="00AD1D0C">
            <w:pPr>
              <w:rPr>
                <w:rFonts w:ascii="宋体" w:hAnsi="宋体"/>
                <w:szCs w:val="21"/>
              </w:rPr>
            </w:pPr>
          </w:p>
        </w:tc>
        <w:tc>
          <w:tcPr>
            <w:tcW w:w="10004" w:type="dxa"/>
          </w:tcPr>
          <w:p w:rsidR="00AD1D0C" w:rsidRDefault="002C15EF">
            <w:pPr>
              <w:tabs>
                <w:tab w:val="left" w:pos="7380"/>
              </w:tabs>
              <w:rPr>
                <w:rFonts w:ascii="宋体" w:hAnsi="宋体"/>
                <w:szCs w:val="21"/>
              </w:rPr>
            </w:pPr>
            <w:r>
              <w:rPr>
                <w:rFonts w:ascii="宋体" w:hAnsi="宋体" w:hint="eastAsia"/>
                <w:szCs w:val="21"/>
              </w:rPr>
              <w:t>策划的内容有主要有重要环境因素、合规义务、识别的风险和机遇等，当策划这些措施时，最高管理者考虑了可选技术方案、财务、运行和经营要求，从而确保质量环境管理体系的有效运行。</w:t>
            </w:r>
          </w:p>
          <w:p w:rsidR="00DF0A03" w:rsidRDefault="00DF0A03">
            <w:pPr>
              <w:tabs>
                <w:tab w:val="left" w:pos="7380"/>
              </w:tabs>
              <w:rPr>
                <w:rFonts w:ascii="宋体" w:hAnsi="宋体"/>
                <w:szCs w:val="21"/>
              </w:rPr>
            </w:pPr>
            <w:r w:rsidRPr="005C4505">
              <w:rPr>
                <w:rFonts w:eastAsiaTheme="minorEastAsia" w:hAnsiTheme="minorEastAsia" w:hint="eastAsia"/>
                <w:szCs w:val="21"/>
              </w:rPr>
              <w:t>与</w:t>
            </w:r>
            <w:r w:rsidRPr="005C4505">
              <w:rPr>
                <w:rFonts w:eastAsiaTheme="minorEastAsia" w:hAnsiTheme="minorEastAsia" w:hint="eastAsia"/>
                <w:szCs w:val="21"/>
              </w:rPr>
              <w:t>2020</w:t>
            </w:r>
            <w:r w:rsidRPr="005C4505">
              <w:rPr>
                <w:rFonts w:eastAsiaTheme="minorEastAsia" w:hAnsiTheme="minorEastAsia" w:hint="eastAsia"/>
                <w:szCs w:val="21"/>
              </w:rPr>
              <w:t>年</w:t>
            </w:r>
            <w:r>
              <w:rPr>
                <w:rFonts w:eastAsiaTheme="minorEastAsia" w:hAnsiTheme="minorEastAsia" w:hint="eastAsia"/>
                <w:szCs w:val="21"/>
              </w:rPr>
              <w:t>4</w:t>
            </w:r>
            <w:r>
              <w:rPr>
                <w:rFonts w:eastAsiaTheme="minorEastAsia" w:hAnsiTheme="minorEastAsia" w:hint="eastAsia"/>
                <w:szCs w:val="21"/>
              </w:rPr>
              <w:t>月</w:t>
            </w:r>
            <w:r>
              <w:rPr>
                <w:rFonts w:eastAsiaTheme="minorEastAsia" w:hAnsiTheme="minorEastAsia" w:hint="eastAsia"/>
                <w:szCs w:val="21"/>
              </w:rPr>
              <w:t>2</w:t>
            </w:r>
            <w:r>
              <w:rPr>
                <w:rFonts w:eastAsiaTheme="minorEastAsia" w:hAnsiTheme="minorEastAsia" w:hint="eastAsia"/>
                <w:szCs w:val="21"/>
              </w:rPr>
              <w:t>日</w:t>
            </w:r>
            <w:r w:rsidRPr="005C4505">
              <w:rPr>
                <w:rFonts w:eastAsiaTheme="minorEastAsia" w:hAnsiTheme="minorEastAsia" w:hint="eastAsia"/>
                <w:szCs w:val="21"/>
              </w:rPr>
              <w:t>监督审核（远程审核）一致，确认符合要求。</w:t>
            </w:r>
          </w:p>
        </w:tc>
        <w:tc>
          <w:tcPr>
            <w:tcW w:w="1585" w:type="dxa"/>
          </w:tcPr>
          <w:p w:rsidR="00AD1D0C" w:rsidRDefault="002C15EF">
            <w:pPr>
              <w:rPr>
                <w:rFonts w:ascii="宋体" w:hAnsi="宋体"/>
                <w:szCs w:val="21"/>
              </w:rPr>
            </w:pPr>
            <w:r>
              <w:rPr>
                <w:rFonts w:ascii="宋体" w:hAnsi="宋体" w:hint="eastAsia"/>
                <w:szCs w:val="21"/>
              </w:rPr>
              <w:t>Y</w:t>
            </w:r>
          </w:p>
        </w:tc>
      </w:tr>
      <w:tr w:rsidR="00AD1D0C">
        <w:trPr>
          <w:trHeight w:val="516"/>
        </w:trPr>
        <w:tc>
          <w:tcPr>
            <w:tcW w:w="2160" w:type="dxa"/>
          </w:tcPr>
          <w:p w:rsidR="00AD1D0C" w:rsidRDefault="002C15EF">
            <w:pPr>
              <w:tabs>
                <w:tab w:val="left" w:pos="7380"/>
              </w:tabs>
              <w:rPr>
                <w:rFonts w:ascii="宋体" w:hAnsi="宋体"/>
                <w:szCs w:val="21"/>
              </w:rPr>
            </w:pPr>
            <w:r>
              <w:rPr>
                <w:rFonts w:ascii="宋体" w:hAnsi="宋体" w:hint="eastAsia"/>
                <w:szCs w:val="21"/>
              </w:rPr>
              <w:t>目标及其实现的策划</w:t>
            </w:r>
          </w:p>
          <w:p w:rsidR="00AD1D0C" w:rsidRDefault="00AD1D0C">
            <w:pPr>
              <w:rPr>
                <w:rFonts w:ascii="宋体" w:hAnsi="宋体"/>
                <w:szCs w:val="21"/>
              </w:rPr>
            </w:pPr>
          </w:p>
        </w:tc>
        <w:tc>
          <w:tcPr>
            <w:tcW w:w="960" w:type="dxa"/>
          </w:tcPr>
          <w:p w:rsidR="00AD1D0C" w:rsidRDefault="002C15EF">
            <w:pPr>
              <w:tabs>
                <w:tab w:val="left" w:pos="7380"/>
              </w:tabs>
              <w:rPr>
                <w:rFonts w:ascii="宋体" w:hAnsi="宋体"/>
                <w:szCs w:val="21"/>
              </w:rPr>
            </w:pPr>
            <w:r>
              <w:rPr>
                <w:rFonts w:ascii="宋体" w:hAnsi="宋体" w:hint="eastAsia"/>
                <w:szCs w:val="21"/>
              </w:rPr>
              <w:t>Q6.2</w:t>
            </w:r>
          </w:p>
          <w:p w:rsidR="00AD1D0C" w:rsidRDefault="002C15EF">
            <w:pPr>
              <w:tabs>
                <w:tab w:val="left" w:pos="7380"/>
              </w:tabs>
              <w:rPr>
                <w:rFonts w:ascii="宋体" w:hAnsi="宋体"/>
                <w:szCs w:val="21"/>
              </w:rPr>
            </w:pPr>
            <w:r>
              <w:rPr>
                <w:rFonts w:ascii="宋体" w:hAnsi="宋体" w:hint="eastAsia"/>
                <w:szCs w:val="21"/>
              </w:rPr>
              <w:t>E6.2.1</w:t>
            </w:r>
          </w:p>
          <w:p w:rsidR="00AD1D0C" w:rsidRDefault="00AD1D0C">
            <w:pPr>
              <w:rPr>
                <w:rFonts w:ascii="宋体" w:hAnsi="宋体"/>
                <w:szCs w:val="21"/>
              </w:rPr>
            </w:pPr>
          </w:p>
        </w:tc>
        <w:tc>
          <w:tcPr>
            <w:tcW w:w="10004" w:type="dxa"/>
          </w:tcPr>
          <w:p w:rsidR="00AD1D0C" w:rsidRDefault="002C15EF">
            <w:pPr>
              <w:rPr>
                <w:rFonts w:ascii="宋体" w:hAnsi="宋体"/>
                <w:szCs w:val="21"/>
              </w:rPr>
            </w:pPr>
            <w:r>
              <w:rPr>
                <w:rFonts w:ascii="宋体" w:hAnsi="宋体" w:hint="eastAsia"/>
                <w:szCs w:val="21"/>
              </w:rPr>
              <w:t>管理手册中明确了质量、环境管理目标为：</w:t>
            </w:r>
          </w:p>
          <w:p w:rsidR="00AD1D0C" w:rsidRDefault="002C15EF">
            <w:pPr>
              <w:rPr>
                <w:rFonts w:ascii="宋体" w:hAnsi="宋体"/>
                <w:szCs w:val="21"/>
              </w:rPr>
            </w:pPr>
            <w:r>
              <w:rPr>
                <w:rFonts w:ascii="宋体" w:hAnsi="宋体" w:hint="eastAsia"/>
                <w:szCs w:val="21"/>
              </w:rPr>
              <w:t>产品出厂合格率100%（计算方法：产品出厂合格数/产品出厂总数*100%，每年考核一次）</w:t>
            </w:r>
          </w:p>
          <w:p w:rsidR="00AD1D0C" w:rsidRDefault="002C15EF">
            <w:pPr>
              <w:rPr>
                <w:rFonts w:ascii="宋体" w:hAnsi="宋体"/>
                <w:szCs w:val="21"/>
              </w:rPr>
            </w:pPr>
            <w:r>
              <w:rPr>
                <w:rFonts w:ascii="宋体" w:hAnsi="宋体" w:hint="eastAsia"/>
                <w:szCs w:val="21"/>
              </w:rPr>
              <w:t>顾客满意程度95%以上（计算方法：顾客满意度总分÷调查顾客数x100%，每年考核一次）</w:t>
            </w:r>
          </w:p>
          <w:p w:rsidR="00AD1D0C" w:rsidRDefault="002C15EF">
            <w:pPr>
              <w:rPr>
                <w:rFonts w:ascii="宋体" w:hAnsi="宋体"/>
                <w:szCs w:val="21"/>
              </w:rPr>
            </w:pPr>
            <w:r>
              <w:rPr>
                <w:rFonts w:ascii="宋体" w:hAnsi="宋体" w:hint="eastAsia"/>
                <w:szCs w:val="21"/>
              </w:rPr>
              <w:t>固体废弃物分类管理，处理率100%（固体废弃物合规处理数/固体废弃物总数X100%，每月考核一次）</w:t>
            </w:r>
          </w:p>
          <w:p w:rsidR="00AD1D0C" w:rsidRDefault="002C15EF">
            <w:pPr>
              <w:rPr>
                <w:rFonts w:ascii="宋体" w:hAnsi="宋体"/>
                <w:szCs w:val="21"/>
              </w:rPr>
            </w:pPr>
            <w:r>
              <w:rPr>
                <w:rFonts w:ascii="宋体" w:hAnsi="宋体" w:hint="eastAsia"/>
                <w:szCs w:val="21"/>
              </w:rPr>
              <w:t>火灾发生率0（按实际发生记录）。</w:t>
            </w:r>
          </w:p>
          <w:p w:rsidR="00AD1D0C" w:rsidRDefault="002C15EF">
            <w:pPr>
              <w:rPr>
                <w:rFonts w:ascii="宋体" w:hAnsi="宋体"/>
                <w:szCs w:val="21"/>
              </w:rPr>
            </w:pPr>
            <w:r>
              <w:rPr>
                <w:rFonts w:ascii="宋体" w:hAnsi="宋体" w:hint="eastAsia"/>
                <w:szCs w:val="21"/>
              </w:rPr>
              <w:t>噪声达标排放：GB3096-2008声环境质量标准（3类）；GB12348-2008工业企业厂界环境噪声排放标准（3类）</w:t>
            </w:r>
          </w:p>
          <w:p w:rsidR="00AD1D0C" w:rsidRDefault="002C15EF">
            <w:pPr>
              <w:rPr>
                <w:rFonts w:ascii="宋体" w:hAnsi="宋体"/>
                <w:szCs w:val="21"/>
              </w:rPr>
            </w:pPr>
            <w:r>
              <w:rPr>
                <w:rFonts w:ascii="宋体" w:hAnsi="宋体" w:hint="eastAsia"/>
                <w:szCs w:val="21"/>
              </w:rPr>
              <w:t>废水达标排放：DB12/356-2008污水综合排放标准（三级）</w:t>
            </w:r>
          </w:p>
          <w:p w:rsidR="00AD1D0C" w:rsidRDefault="002C15EF">
            <w:pPr>
              <w:rPr>
                <w:rFonts w:ascii="宋体" w:hAnsi="宋体"/>
                <w:szCs w:val="21"/>
              </w:rPr>
            </w:pPr>
            <w:r>
              <w:rPr>
                <w:rFonts w:ascii="宋体" w:hAnsi="宋体" w:hint="eastAsia"/>
                <w:szCs w:val="21"/>
              </w:rPr>
              <w:lastRenderedPageBreak/>
              <w:t>废气达标排放：GB3095-2012环境空气质量标准 （二级）；GB16297-1996大气污染物综合排放标准；DB12/524-2014工业企业挥发性有机物排放控制标准</w:t>
            </w:r>
          </w:p>
          <w:p w:rsidR="00AD1D0C" w:rsidRDefault="002C15EF">
            <w:pPr>
              <w:rPr>
                <w:rFonts w:ascii="宋体" w:hAnsi="宋体"/>
                <w:szCs w:val="21"/>
              </w:rPr>
            </w:pPr>
            <w:r>
              <w:rPr>
                <w:rFonts w:ascii="宋体" w:hAnsi="宋体" w:hint="eastAsia"/>
                <w:szCs w:val="21"/>
              </w:rPr>
              <w:t>目标完成情况：均完成。公司的管理目标已分解到相关职能部门。</w:t>
            </w:r>
          </w:p>
          <w:p w:rsidR="00DF0A03" w:rsidRDefault="00DF0A03">
            <w:pPr>
              <w:rPr>
                <w:rFonts w:ascii="宋体" w:hAnsi="宋体"/>
                <w:szCs w:val="21"/>
              </w:rPr>
            </w:pPr>
            <w:r w:rsidRPr="005C4505">
              <w:rPr>
                <w:rFonts w:eastAsiaTheme="minorEastAsia" w:hAnsiTheme="minorEastAsia" w:hint="eastAsia"/>
                <w:szCs w:val="21"/>
              </w:rPr>
              <w:t>与</w:t>
            </w:r>
            <w:r w:rsidRPr="005C4505">
              <w:rPr>
                <w:rFonts w:eastAsiaTheme="minorEastAsia" w:hAnsiTheme="minorEastAsia" w:hint="eastAsia"/>
                <w:szCs w:val="21"/>
              </w:rPr>
              <w:t>2020</w:t>
            </w:r>
            <w:r w:rsidRPr="005C4505">
              <w:rPr>
                <w:rFonts w:eastAsiaTheme="minorEastAsia" w:hAnsiTheme="minorEastAsia" w:hint="eastAsia"/>
                <w:szCs w:val="21"/>
              </w:rPr>
              <w:t>年</w:t>
            </w:r>
            <w:r>
              <w:rPr>
                <w:rFonts w:eastAsiaTheme="minorEastAsia" w:hAnsiTheme="minorEastAsia" w:hint="eastAsia"/>
                <w:szCs w:val="21"/>
              </w:rPr>
              <w:t>4</w:t>
            </w:r>
            <w:r>
              <w:rPr>
                <w:rFonts w:eastAsiaTheme="minorEastAsia" w:hAnsiTheme="minorEastAsia" w:hint="eastAsia"/>
                <w:szCs w:val="21"/>
              </w:rPr>
              <w:t>月</w:t>
            </w:r>
            <w:r>
              <w:rPr>
                <w:rFonts w:eastAsiaTheme="minorEastAsia" w:hAnsiTheme="minorEastAsia" w:hint="eastAsia"/>
                <w:szCs w:val="21"/>
              </w:rPr>
              <w:t>2</w:t>
            </w:r>
            <w:r>
              <w:rPr>
                <w:rFonts w:eastAsiaTheme="minorEastAsia" w:hAnsiTheme="minorEastAsia" w:hint="eastAsia"/>
                <w:szCs w:val="21"/>
              </w:rPr>
              <w:t>日</w:t>
            </w:r>
            <w:r w:rsidRPr="005C4505">
              <w:rPr>
                <w:rFonts w:eastAsiaTheme="minorEastAsia" w:hAnsiTheme="minorEastAsia" w:hint="eastAsia"/>
                <w:szCs w:val="21"/>
              </w:rPr>
              <w:t>监督审核（远程审核）一致，确认符合要求。</w:t>
            </w:r>
          </w:p>
        </w:tc>
        <w:tc>
          <w:tcPr>
            <w:tcW w:w="1585" w:type="dxa"/>
          </w:tcPr>
          <w:p w:rsidR="00AD1D0C" w:rsidRDefault="002C15EF">
            <w:pPr>
              <w:rPr>
                <w:rFonts w:ascii="宋体" w:hAnsi="宋体"/>
                <w:szCs w:val="21"/>
              </w:rPr>
            </w:pPr>
            <w:r>
              <w:rPr>
                <w:rFonts w:ascii="宋体" w:hAnsi="宋体" w:hint="eastAsia"/>
                <w:szCs w:val="21"/>
              </w:rPr>
              <w:lastRenderedPageBreak/>
              <w:t>Y</w:t>
            </w:r>
          </w:p>
        </w:tc>
      </w:tr>
      <w:tr w:rsidR="00AD1D0C">
        <w:trPr>
          <w:trHeight w:val="516"/>
        </w:trPr>
        <w:tc>
          <w:tcPr>
            <w:tcW w:w="2160" w:type="dxa"/>
          </w:tcPr>
          <w:p w:rsidR="00AD1D0C" w:rsidRDefault="002C15EF">
            <w:pPr>
              <w:tabs>
                <w:tab w:val="left" w:pos="7380"/>
              </w:tabs>
              <w:rPr>
                <w:rFonts w:ascii="宋体" w:hAnsi="宋体"/>
                <w:szCs w:val="21"/>
              </w:rPr>
            </w:pPr>
            <w:r>
              <w:rPr>
                <w:rFonts w:ascii="宋体" w:hAnsi="宋体" w:hint="eastAsia"/>
                <w:szCs w:val="21"/>
              </w:rPr>
              <w:lastRenderedPageBreak/>
              <w:t>变更的策划</w:t>
            </w:r>
          </w:p>
          <w:p w:rsidR="00AD1D0C" w:rsidRDefault="00AD1D0C">
            <w:pPr>
              <w:rPr>
                <w:rFonts w:ascii="宋体" w:hAnsi="宋体"/>
                <w:szCs w:val="21"/>
              </w:rPr>
            </w:pPr>
          </w:p>
        </w:tc>
        <w:tc>
          <w:tcPr>
            <w:tcW w:w="960" w:type="dxa"/>
          </w:tcPr>
          <w:p w:rsidR="00AD1D0C" w:rsidRDefault="002C15EF">
            <w:pPr>
              <w:tabs>
                <w:tab w:val="left" w:pos="7380"/>
              </w:tabs>
              <w:rPr>
                <w:rFonts w:ascii="宋体" w:hAnsi="宋体"/>
                <w:szCs w:val="21"/>
              </w:rPr>
            </w:pPr>
            <w:r>
              <w:rPr>
                <w:rFonts w:ascii="宋体" w:hAnsi="宋体" w:hint="eastAsia"/>
                <w:szCs w:val="21"/>
              </w:rPr>
              <w:t>Q6.3</w:t>
            </w:r>
          </w:p>
        </w:tc>
        <w:tc>
          <w:tcPr>
            <w:tcW w:w="10004" w:type="dxa"/>
          </w:tcPr>
          <w:p w:rsidR="00AD1D0C" w:rsidRDefault="002C15EF">
            <w:pPr>
              <w:tabs>
                <w:tab w:val="left" w:pos="7380"/>
              </w:tabs>
              <w:rPr>
                <w:rFonts w:ascii="宋体" w:hAnsi="宋体"/>
                <w:szCs w:val="21"/>
              </w:rPr>
            </w:pPr>
            <w:r>
              <w:rPr>
                <w:rFonts w:ascii="宋体" w:hAnsi="宋体" w:hint="eastAsia"/>
                <w:szCs w:val="21"/>
              </w:rPr>
              <w:t>管理手册中对管理体系的变更需求及时机、内容、影响方面进行了策划，变更的时机包括了：管理体系的建立和实施的初始阶段；组织机构、环境发生变化；利益相关方的需求和期望方面的任何变化等。</w:t>
            </w:r>
          </w:p>
          <w:p w:rsidR="00AD1D0C" w:rsidRDefault="002C15EF">
            <w:pPr>
              <w:tabs>
                <w:tab w:val="left" w:pos="7380"/>
              </w:tabs>
              <w:rPr>
                <w:rFonts w:ascii="宋体" w:hAnsi="宋体"/>
                <w:szCs w:val="21"/>
              </w:rPr>
            </w:pPr>
            <w:r>
              <w:rPr>
                <w:rFonts w:ascii="宋体" w:hAnsi="宋体" w:hint="eastAsia"/>
                <w:szCs w:val="21"/>
              </w:rPr>
              <w:t>受审核方明确了变更评估及实施的流程，即当发生变更时，确定变更的目的、考虑变更的潜在后果，管理体系的完整性，识别变更的风险和机遇，确定资源的可获得性并制定应对措施，责任和权限的分配或再分配。并要求对变更前、变更中、变更后的全过程实施监控，并组织对变更的有效性进行评价，确保管理体系的完整性。</w:t>
            </w:r>
          </w:p>
          <w:p w:rsidR="00AD1D0C" w:rsidRDefault="002C15EF">
            <w:pPr>
              <w:tabs>
                <w:tab w:val="left" w:pos="7380"/>
              </w:tabs>
              <w:rPr>
                <w:rFonts w:ascii="宋体" w:hAnsi="宋体"/>
                <w:szCs w:val="21"/>
              </w:rPr>
            </w:pPr>
            <w:r>
              <w:rPr>
                <w:rFonts w:ascii="宋体" w:hAnsi="宋体" w:hint="eastAsia"/>
                <w:szCs w:val="21"/>
              </w:rPr>
              <w:t>自体系运行以来，未发生变更情况。</w:t>
            </w:r>
          </w:p>
          <w:p w:rsidR="00DF0A03" w:rsidRDefault="00DF0A03">
            <w:pPr>
              <w:tabs>
                <w:tab w:val="left" w:pos="7380"/>
              </w:tabs>
              <w:rPr>
                <w:rFonts w:ascii="宋体" w:hAnsi="宋体"/>
                <w:szCs w:val="21"/>
              </w:rPr>
            </w:pPr>
            <w:r w:rsidRPr="005C4505">
              <w:rPr>
                <w:rFonts w:eastAsiaTheme="minorEastAsia" w:hAnsiTheme="minorEastAsia" w:hint="eastAsia"/>
                <w:szCs w:val="21"/>
              </w:rPr>
              <w:t>与</w:t>
            </w:r>
            <w:r w:rsidRPr="005C4505">
              <w:rPr>
                <w:rFonts w:eastAsiaTheme="minorEastAsia" w:hAnsiTheme="minorEastAsia" w:hint="eastAsia"/>
                <w:szCs w:val="21"/>
              </w:rPr>
              <w:t>2020</w:t>
            </w:r>
            <w:r w:rsidRPr="005C4505">
              <w:rPr>
                <w:rFonts w:eastAsiaTheme="minorEastAsia" w:hAnsiTheme="minorEastAsia" w:hint="eastAsia"/>
                <w:szCs w:val="21"/>
              </w:rPr>
              <w:t>年</w:t>
            </w:r>
            <w:r>
              <w:rPr>
                <w:rFonts w:eastAsiaTheme="minorEastAsia" w:hAnsiTheme="minorEastAsia" w:hint="eastAsia"/>
                <w:szCs w:val="21"/>
              </w:rPr>
              <w:t>4</w:t>
            </w:r>
            <w:r>
              <w:rPr>
                <w:rFonts w:eastAsiaTheme="minorEastAsia" w:hAnsiTheme="minorEastAsia" w:hint="eastAsia"/>
                <w:szCs w:val="21"/>
              </w:rPr>
              <w:t>月</w:t>
            </w:r>
            <w:r>
              <w:rPr>
                <w:rFonts w:eastAsiaTheme="minorEastAsia" w:hAnsiTheme="minorEastAsia" w:hint="eastAsia"/>
                <w:szCs w:val="21"/>
              </w:rPr>
              <w:t>2</w:t>
            </w:r>
            <w:r>
              <w:rPr>
                <w:rFonts w:eastAsiaTheme="minorEastAsia" w:hAnsiTheme="minorEastAsia" w:hint="eastAsia"/>
                <w:szCs w:val="21"/>
              </w:rPr>
              <w:t>日</w:t>
            </w:r>
            <w:r w:rsidRPr="005C4505">
              <w:rPr>
                <w:rFonts w:eastAsiaTheme="minorEastAsia" w:hAnsiTheme="minorEastAsia" w:hint="eastAsia"/>
                <w:szCs w:val="21"/>
              </w:rPr>
              <w:t>监督审核（远程审核）一致，确认符合要求。</w:t>
            </w:r>
          </w:p>
        </w:tc>
        <w:tc>
          <w:tcPr>
            <w:tcW w:w="1585" w:type="dxa"/>
          </w:tcPr>
          <w:p w:rsidR="00AD1D0C" w:rsidRDefault="002C15EF">
            <w:pPr>
              <w:rPr>
                <w:rFonts w:ascii="宋体" w:hAnsi="宋体"/>
                <w:szCs w:val="21"/>
              </w:rPr>
            </w:pPr>
            <w:r>
              <w:rPr>
                <w:rFonts w:ascii="宋体" w:hAnsi="宋体" w:hint="eastAsia"/>
                <w:szCs w:val="21"/>
              </w:rPr>
              <w:t>Y</w:t>
            </w:r>
          </w:p>
        </w:tc>
      </w:tr>
      <w:tr w:rsidR="00AD1D0C">
        <w:trPr>
          <w:trHeight w:val="516"/>
        </w:trPr>
        <w:tc>
          <w:tcPr>
            <w:tcW w:w="2160" w:type="dxa"/>
          </w:tcPr>
          <w:p w:rsidR="00AD1D0C" w:rsidRDefault="002C15EF">
            <w:pPr>
              <w:tabs>
                <w:tab w:val="left" w:pos="7380"/>
              </w:tabs>
              <w:rPr>
                <w:rFonts w:ascii="宋体" w:hAnsi="宋体" w:cs="Tahoma"/>
                <w:szCs w:val="21"/>
              </w:rPr>
            </w:pPr>
            <w:r>
              <w:rPr>
                <w:rFonts w:ascii="宋体" w:hAnsi="宋体" w:cs="Tahoma" w:hint="eastAsia"/>
                <w:szCs w:val="21"/>
              </w:rPr>
              <w:t>管理评审</w:t>
            </w:r>
          </w:p>
          <w:p w:rsidR="00AD1D0C" w:rsidRDefault="00AD1D0C">
            <w:pPr>
              <w:rPr>
                <w:rFonts w:ascii="宋体" w:hAnsi="宋体"/>
                <w:szCs w:val="21"/>
              </w:rPr>
            </w:pPr>
          </w:p>
        </w:tc>
        <w:tc>
          <w:tcPr>
            <w:tcW w:w="960" w:type="dxa"/>
          </w:tcPr>
          <w:p w:rsidR="00AD1D0C" w:rsidRDefault="002C15EF">
            <w:pPr>
              <w:tabs>
                <w:tab w:val="left" w:pos="7380"/>
              </w:tabs>
              <w:rPr>
                <w:rFonts w:ascii="宋体" w:hAnsi="宋体"/>
                <w:szCs w:val="21"/>
              </w:rPr>
            </w:pPr>
            <w:r>
              <w:rPr>
                <w:rFonts w:ascii="宋体" w:hAnsi="宋体" w:hint="eastAsia"/>
                <w:szCs w:val="21"/>
              </w:rPr>
              <w:t>QE9.3</w:t>
            </w:r>
          </w:p>
          <w:p w:rsidR="00AD1D0C" w:rsidRDefault="00AD1D0C">
            <w:pPr>
              <w:tabs>
                <w:tab w:val="left" w:pos="7380"/>
              </w:tabs>
              <w:rPr>
                <w:rFonts w:ascii="宋体" w:hAnsi="宋体"/>
                <w:szCs w:val="21"/>
              </w:rPr>
            </w:pPr>
          </w:p>
        </w:tc>
        <w:tc>
          <w:tcPr>
            <w:tcW w:w="10004" w:type="dxa"/>
          </w:tcPr>
          <w:p w:rsidR="00AD1D0C" w:rsidRDefault="002C15EF">
            <w:pPr>
              <w:tabs>
                <w:tab w:val="left" w:pos="7380"/>
              </w:tabs>
              <w:rPr>
                <w:rFonts w:ascii="宋体" w:hAnsi="宋体"/>
                <w:szCs w:val="21"/>
              </w:rPr>
            </w:pPr>
            <w:r>
              <w:rPr>
                <w:rFonts w:ascii="宋体" w:hAnsi="宋体" w:hint="eastAsia"/>
                <w:szCs w:val="21"/>
              </w:rPr>
              <w:t>公司制定了《管理评审控制程序》，文件规定每年至少进行一次管理评审。总经理于2020年1月16日组织进行了一次管理评审。</w:t>
            </w:r>
          </w:p>
          <w:p w:rsidR="00AD1D0C" w:rsidRDefault="002C15EF">
            <w:pPr>
              <w:tabs>
                <w:tab w:val="left" w:pos="7380"/>
              </w:tabs>
              <w:rPr>
                <w:rFonts w:ascii="宋体" w:hAnsi="宋体"/>
                <w:szCs w:val="21"/>
              </w:rPr>
            </w:pPr>
            <w:r>
              <w:rPr>
                <w:rFonts w:ascii="宋体" w:hAnsi="宋体" w:hint="eastAsia"/>
                <w:szCs w:val="21"/>
              </w:rPr>
              <w:t>查《管理评审计划》，写明了管理评审的目的、评审时间、地点、评审组织和参加人员。规定了评审内容，提出了评审要求。总经理批准。</w:t>
            </w:r>
          </w:p>
          <w:p w:rsidR="00AD1D0C" w:rsidRDefault="002C15EF">
            <w:pPr>
              <w:tabs>
                <w:tab w:val="left" w:pos="7380"/>
              </w:tabs>
              <w:rPr>
                <w:rFonts w:ascii="宋体" w:hAnsi="宋体"/>
                <w:szCs w:val="21"/>
              </w:rPr>
            </w:pPr>
            <w:r>
              <w:rPr>
                <w:rFonts w:ascii="宋体" w:hAnsi="宋体" w:hint="eastAsia"/>
                <w:szCs w:val="21"/>
              </w:rPr>
              <w:t xml:space="preserve">管理评审输入由管代和各部门收集并提供相关材料，内容基本涵盖：方针目标适宜性、过程业绩、体系策划和运行情况、可能的变更、组织结构和资源情况、应对风险和机遇所采取措施的有效性内审情况、顾客满意情况、合规义务的符合情况、来自相关方的有关信息交流、重要环境因素、环境方针和目标的实现程度；环境管理体系绩效的信息，包括以下趋势：事件、不符合及纠正措施和持续改进、监视和测量结果、合规义务的履行情况、审核结果、风险与机遇；与相关方的有关沟通、资源的充分性及持续改进的机会等。 </w:t>
            </w:r>
          </w:p>
          <w:p w:rsidR="00AD1D0C" w:rsidRDefault="002C15EF">
            <w:pPr>
              <w:tabs>
                <w:tab w:val="left" w:pos="7380"/>
              </w:tabs>
              <w:rPr>
                <w:rFonts w:ascii="宋体" w:hAnsi="宋体"/>
                <w:szCs w:val="21"/>
              </w:rPr>
            </w:pPr>
            <w:r>
              <w:rPr>
                <w:rFonts w:ascii="宋体" w:hAnsi="宋体" w:hint="eastAsia"/>
                <w:szCs w:val="21"/>
              </w:rPr>
              <w:t>提供《管理评审报告》，对评审情况进行了总结，各部门对各过程和活动进行了总结和讨论，对内审、客户投诉、方针和目标等方面进行了评审。</w:t>
            </w:r>
          </w:p>
          <w:p w:rsidR="00AD1D0C" w:rsidRDefault="002C15EF">
            <w:pPr>
              <w:tabs>
                <w:tab w:val="left" w:pos="7380"/>
              </w:tabs>
              <w:rPr>
                <w:rFonts w:ascii="宋体" w:hAnsi="宋体"/>
                <w:szCs w:val="21"/>
              </w:rPr>
            </w:pPr>
            <w:r>
              <w:rPr>
                <w:rFonts w:ascii="宋体" w:hAnsi="宋体" w:hint="eastAsia"/>
                <w:szCs w:val="21"/>
              </w:rPr>
              <w:t>评审结论：自体系建立以来，公司的质量、环境管理体系运行全面展开，收到良好的效果，经评审认为本公司的质量、环境管理体系的建立和运行是充分的、适宜的、有效的。</w:t>
            </w:r>
          </w:p>
          <w:p w:rsidR="00AD1D0C" w:rsidRDefault="002C15EF">
            <w:pPr>
              <w:tabs>
                <w:tab w:val="left" w:pos="7380"/>
              </w:tabs>
              <w:rPr>
                <w:rFonts w:ascii="宋体" w:hAnsi="宋体"/>
                <w:szCs w:val="21"/>
              </w:rPr>
            </w:pPr>
            <w:r>
              <w:rPr>
                <w:rFonts w:ascii="宋体" w:hAnsi="宋体" w:hint="eastAsia"/>
                <w:szCs w:val="21"/>
              </w:rPr>
              <w:t>纠正措施：</w:t>
            </w:r>
          </w:p>
          <w:p w:rsidR="00AD1D0C" w:rsidRDefault="002C15EF">
            <w:pPr>
              <w:tabs>
                <w:tab w:val="left" w:pos="7380"/>
              </w:tabs>
              <w:rPr>
                <w:rFonts w:ascii="宋体" w:hAnsi="宋体"/>
                <w:szCs w:val="21"/>
              </w:rPr>
            </w:pPr>
            <w:r>
              <w:rPr>
                <w:rFonts w:ascii="宋体" w:hAnsi="宋体" w:hint="eastAsia"/>
                <w:szCs w:val="21"/>
              </w:rPr>
              <w:t>1）加大对一线作业人员的工作福利的投入；</w:t>
            </w:r>
          </w:p>
          <w:p w:rsidR="00AD1D0C" w:rsidRDefault="002C15EF">
            <w:pPr>
              <w:tabs>
                <w:tab w:val="left" w:pos="7380"/>
              </w:tabs>
              <w:rPr>
                <w:rFonts w:ascii="宋体" w:hAnsi="宋体"/>
                <w:szCs w:val="21"/>
              </w:rPr>
            </w:pPr>
            <w:r>
              <w:rPr>
                <w:rFonts w:ascii="宋体" w:hAnsi="宋体" w:hint="eastAsia"/>
                <w:szCs w:val="21"/>
              </w:rPr>
              <w:lastRenderedPageBreak/>
              <w:t>2）重视客户的抱怨投诉，加强对客户满意度的管理。</w:t>
            </w:r>
          </w:p>
          <w:p w:rsidR="00AD1D0C" w:rsidRDefault="002C15EF">
            <w:pPr>
              <w:tabs>
                <w:tab w:val="left" w:pos="7380"/>
              </w:tabs>
              <w:rPr>
                <w:rFonts w:ascii="宋体" w:hAnsi="宋体"/>
                <w:szCs w:val="21"/>
              </w:rPr>
            </w:pPr>
            <w:r>
              <w:rPr>
                <w:rFonts w:ascii="宋体" w:hAnsi="宋体" w:hint="eastAsia"/>
                <w:szCs w:val="21"/>
              </w:rPr>
              <w:t>抽纠正措施完成情况，已完成，符合要求。</w:t>
            </w:r>
          </w:p>
          <w:p w:rsidR="00AD1D0C" w:rsidRDefault="002C15EF">
            <w:pPr>
              <w:tabs>
                <w:tab w:val="left" w:pos="7380"/>
              </w:tabs>
              <w:rPr>
                <w:rFonts w:ascii="宋体" w:hAnsi="宋体"/>
                <w:szCs w:val="21"/>
              </w:rPr>
            </w:pPr>
            <w:r>
              <w:rPr>
                <w:rFonts w:ascii="宋体" w:hAnsi="宋体" w:hint="eastAsia"/>
                <w:szCs w:val="21"/>
              </w:rPr>
              <w:t>抽上年度管理评审纠正措施完成情况，已完成，符合要求。</w:t>
            </w:r>
          </w:p>
          <w:p w:rsidR="00DF0A03" w:rsidRDefault="00DF0A03">
            <w:pPr>
              <w:tabs>
                <w:tab w:val="left" w:pos="7380"/>
              </w:tabs>
              <w:rPr>
                <w:rFonts w:ascii="宋体" w:hAnsi="宋体"/>
                <w:szCs w:val="21"/>
              </w:rPr>
            </w:pPr>
            <w:r w:rsidRPr="005C4505">
              <w:rPr>
                <w:rFonts w:eastAsiaTheme="minorEastAsia" w:hAnsiTheme="minorEastAsia" w:hint="eastAsia"/>
                <w:szCs w:val="21"/>
              </w:rPr>
              <w:t>与</w:t>
            </w:r>
            <w:r w:rsidRPr="005C4505">
              <w:rPr>
                <w:rFonts w:eastAsiaTheme="minorEastAsia" w:hAnsiTheme="minorEastAsia" w:hint="eastAsia"/>
                <w:szCs w:val="21"/>
              </w:rPr>
              <w:t>2020</w:t>
            </w:r>
            <w:r w:rsidRPr="005C4505">
              <w:rPr>
                <w:rFonts w:eastAsiaTheme="minorEastAsia" w:hAnsiTheme="minorEastAsia" w:hint="eastAsia"/>
                <w:szCs w:val="21"/>
              </w:rPr>
              <w:t>年</w:t>
            </w:r>
            <w:r>
              <w:rPr>
                <w:rFonts w:eastAsiaTheme="minorEastAsia" w:hAnsiTheme="minorEastAsia" w:hint="eastAsia"/>
                <w:szCs w:val="21"/>
              </w:rPr>
              <w:t>4</w:t>
            </w:r>
            <w:r>
              <w:rPr>
                <w:rFonts w:eastAsiaTheme="minorEastAsia" w:hAnsiTheme="minorEastAsia" w:hint="eastAsia"/>
                <w:szCs w:val="21"/>
              </w:rPr>
              <w:t>月</w:t>
            </w:r>
            <w:r>
              <w:rPr>
                <w:rFonts w:eastAsiaTheme="minorEastAsia" w:hAnsiTheme="minorEastAsia" w:hint="eastAsia"/>
                <w:szCs w:val="21"/>
              </w:rPr>
              <w:t>2</w:t>
            </w:r>
            <w:r>
              <w:rPr>
                <w:rFonts w:eastAsiaTheme="minorEastAsia" w:hAnsiTheme="minorEastAsia" w:hint="eastAsia"/>
                <w:szCs w:val="21"/>
              </w:rPr>
              <w:t>日</w:t>
            </w:r>
            <w:r w:rsidRPr="005C4505">
              <w:rPr>
                <w:rFonts w:eastAsiaTheme="minorEastAsia" w:hAnsiTheme="minorEastAsia" w:hint="eastAsia"/>
                <w:szCs w:val="21"/>
              </w:rPr>
              <w:t>监督审核（远程审核）一致，确认符合要求。</w:t>
            </w:r>
          </w:p>
        </w:tc>
        <w:tc>
          <w:tcPr>
            <w:tcW w:w="1585" w:type="dxa"/>
          </w:tcPr>
          <w:p w:rsidR="00AD1D0C" w:rsidRDefault="002C15EF">
            <w:pPr>
              <w:rPr>
                <w:rFonts w:ascii="宋体" w:hAnsi="宋体"/>
                <w:szCs w:val="21"/>
              </w:rPr>
            </w:pPr>
            <w:r>
              <w:rPr>
                <w:rFonts w:ascii="宋体" w:hAnsi="宋体" w:hint="eastAsia"/>
                <w:szCs w:val="21"/>
              </w:rPr>
              <w:lastRenderedPageBreak/>
              <w:t>Y</w:t>
            </w:r>
          </w:p>
        </w:tc>
      </w:tr>
      <w:tr w:rsidR="00AD1D0C">
        <w:trPr>
          <w:trHeight w:val="516"/>
        </w:trPr>
        <w:tc>
          <w:tcPr>
            <w:tcW w:w="2160" w:type="dxa"/>
          </w:tcPr>
          <w:p w:rsidR="00AD1D0C" w:rsidRDefault="002C15EF">
            <w:pPr>
              <w:tabs>
                <w:tab w:val="left" w:pos="7380"/>
              </w:tabs>
              <w:rPr>
                <w:rFonts w:ascii="宋体" w:hAnsi="宋体" w:cs="Tahoma"/>
                <w:szCs w:val="21"/>
              </w:rPr>
            </w:pPr>
            <w:r>
              <w:rPr>
                <w:rFonts w:ascii="宋体" w:hAnsi="宋体" w:cs="Tahoma" w:hint="eastAsia"/>
                <w:szCs w:val="21"/>
              </w:rPr>
              <w:lastRenderedPageBreak/>
              <w:t>改进总则</w:t>
            </w:r>
          </w:p>
          <w:p w:rsidR="00AD1D0C" w:rsidRDefault="00AD1D0C">
            <w:pPr>
              <w:rPr>
                <w:rFonts w:ascii="宋体" w:hAnsi="宋体"/>
                <w:szCs w:val="21"/>
              </w:rPr>
            </w:pPr>
          </w:p>
        </w:tc>
        <w:tc>
          <w:tcPr>
            <w:tcW w:w="960" w:type="dxa"/>
          </w:tcPr>
          <w:p w:rsidR="00AD1D0C" w:rsidRDefault="002C15EF">
            <w:pPr>
              <w:tabs>
                <w:tab w:val="left" w:pos="7380"/>
              </w:tabs>
              <w:rPr>
                <w:rFonts w:ascii="宋体" w:hAnsi="宋体"/>
                <w:szCs w:val="21"/>
              </w:rPr>
            </w:pPr>
            <w:r>
              <w:rPr>
                <w:rFonts w:ascii="宋体" w:hAnsi="宋体" w:hint="eastAsia"/>
                <w:szCs w:val="21"/>
              </w:rPr>
              <w:t>QE10.1</w:t>
            </w:r>
          </w:p>
          <w:p w:rsidR="00AD1D0C" w:rsidRDefault="00AD1D0C">
            <w:pPr>
              <w:tabs>
                <w:tab w:val="left" w:pos="7380"/>
              </w:tabs>
              <w:rPr>
                <w:rFonts w:ascii="宋体" w:hAnsi="宋体"/>
                <w:szCs w:val="21"/>
              </w:rPr>
            </w:pPr>
          </w:p>
        </w:tc>
        <w:tc>
          <w:tcPr>
            <w:tcW w:w="10004" w:type="dxa"/>
          </w:tcPr>
          <w:p w:rsidR="00AD1D0C" w:rsidRDefault="002C15EF">
            <w:pPr>
              <w:rPr>
                <w:rFonts w:ascii="宋体" w:hAnsi="宋体"/>
                <w:szCs w:val="21"/>
              </w:rPr>
            </w:pPr>
            <w:r>
              <w:rPr>
                <w:rFonts w:ascii="宋体" w:hAnsi="宋体" w:hint="eastAsia"/>
                <w:szCs w:val="21"/>
              </w:rPr>
              <w:t>企业有通过建立管理方针、目标，改进服务质量，同时避免和减少非预期情况带来的不利影响，改进管理体系的绩效和有效性。并通过管理目标建立与考核，明确了改进、努力的方向，建立一个自我完善、持续改进的机制和良好氛围。</w:t>
            </w:r>
          </w:p>
          <w:p w:rsidR="00AD1D0C" w:rsidRDefault="002C15EF">
            <w:pPr>
              <w:rPr>
                <w:rFonts w:ascii="宋体" w:hAnsi="宋体"/>
                <w:szCs w:val="21"/>
              </w:rPr>
            </w:pPr>
            <w:r>
              <w:rPr>
                <w:rFonts w:ascii="宋体" w:hAnsi="宋体" w:hint="eastAsia"/>
                <w:szCs w:val="21"/>
              </w:rPr>
              <w:t>企业有充分识别和评价存在的改进机会，以持续满足顾客和相关方要求改进的方法措施包括：a、引导创新、修改和改进现有过程或实施新过程的突破项目； b、在现有过程中开展渐进、持续的改进活动；c、纠正所存在不符合的原因等。</w:t>
            </w:r>
          </w:p>
          <w:p w:rsidR="00DF0A03" w:rsidRDefault="00DF0A03">
            <w:pPr>
              <w:rPr>
                <w:rFonts w:ascii="宋体" w:hAnsi="宋体"/>
                <w:szCs w:val="21"/>
              </w:rPr>
            </w:pPr>
            <w:r w:rsidRPr="005C4505">
              <w:rPr>
                <w:rFonts w:eastAsiaTheme="minorEastAsia" w:hAnsiTheme="minorEastAsia" w:hint="eastAsia"/>
                <w:szCs w:val="21"/>
              </w:rPr>
              <w:t>与</w:t>
            </w:r>
            <w:r w:rsidRPr="005C4505">
              <w:rPr>
                <w:rFonts w:eastAsiaTheme="minorEastAsia" w:hAnsiTheme="minorEastAsia" w:hint="eastAsia"/>
                <w:szCs w:val="21"/>
              </w:rPr>
              <w:t>2020</w:t>
            </w:r>
            <w:r w:rsidRPr="005C4505">
              <w:rPr>
                <w:rFonts w:eastAsiaTheme="minorEastAsia" w:hAnsiTheme="minorEastAsia" w:hint="eastAsia"/>
                <w:szCs w:val="21"/>
              </w:rPr>
              <w:t>年</w:t>
            </w:r>
            <w:r>
              <w:rPr>
                <w:rFonts w:eastAsiaTheme="minorEastAsia" w:hAnsiTheme="minorEastAsia" w:hint="eastAsia"/>
                <w:szCs w:val="21"/>
              </w:rPr>
              <w:t>4</w:t>
            </w:r>
            <w:r>
              <w:rPr>
                <w:rFonts w:eastAsiaTheme="minorEastAsia" w:hAnsiTheme="minorEastAsia" w:hint="eastAsia"/>
                <w:szCs w:val="21"/>
              </w:rPr>
              <w:t>月</w:t>
            </w:r>
            <w:r>
              <w:rPr>
                <w:rFonts w:eastAsiaTheme="minorEastAsia" w:hAnsiTheme="minorEastAsia" w:hint="eastAsia"/>
                <w:szCs w:val="21"/>
              </w:rPr>
              <w:t>2</w:t>
            </w:r>
            <w:r>
              <w:rPr>
                <w:rFonts w:eastAsiaTheme="minorEastAsia" w:hAnsiTheme="minorEastAsia" w:hint="eastAsia"/>
                <w:szCs w:val="21"/>
              </w:rPr>
              <w:t>日</w:t>
            </w:r>
            <w:r w:rsidRPr="005C4505">
              <w:rPr>
                <w:rFonts w:eastAsiaTheme="minorEastAsia" w:hAnsiTheme="minorEastAsia" w:hint="eastAsia"/>
                <w:szCs w:val="21"/>
              </w:rPr>
              <w:t>监督审核（远程审核）一致，确认符合要求。</w:t>
            </w:r>
          </w:p>
        </w:tc>
        <w:tc>
          <w:tcPr>
            <w:tcW w:w="1585" w:type="dxa"/>
          </w:tcPr>
          <w:p w:rsidR="00AD1D0C" w:rsidRDefault="002C15EF">
            <w:pPr>
              <w:rPr>
                <w:rFonts w:ascii="宋体" w:hAnsi="宋体"/>
                <w:szCs w:val="21"/>
              </w:rPr>
            </w:pPr>
            <w:r>
              <w:rPr>
                <w:rFonts w:ascii="宋体" w:hAnsi="宋体" w:hint="eastAsia"/>
                <w:szCs w:val="21"/>
              </w:rPr>
              <w:t>Y</w:t>
            </w:r>
          </w:p>
        </w:tc>
      </w:tr>
      <w:tr w:rsidR="00AD1D0C">
        <w:trPr>
          <w:trHeight w:val="516"/>
        </w:trPr>
        <w:tc>
          <w:tcPr>
            <w:tcW w:w="2160" w:type="dxa"/>
          </w:tcPr>
          <w:p w:rsidR="00AD1D0C" w:rsidRDefault="002C15EF">
            <w:pPr>
              <w:tabs>
                <w:tab w:val="left" w:pos="7380"/>
              </w:tabs>
              <w:rPr>
                <w:rFonts w:ascii="宋体" w:hAnsi="宋体" w:cs="Tahoma"/>
                <w:szCs w:val="21"/>
              </w:rPr>
            </w:pPr>
            <w:r>
              <w:rPr>
                <w:rFonts w:ascii="宋体" w:hAnsi="宋体" w:cs="Tahoma" w:hint="eastAsia"/>
                <w:szCs w:val="21"/>
              </w:rPr>
              <w:t>改进</w:t>
            </w:r>
          </w:p>
          <w:p w:rsidR="00AD1D0C" w:rsidRDefault="00AD1D0C">
            <w:pPr>
              <w:rPr>
                <w:rFonts w:ascii="宋体" w:hAnsi="宋体"/>
                <w:szCs w:val="21"/>
              </w:rPr>
            </w:pPr>
          </w:p>
        </w:tc>
        <w:tc>
          <w:tcPr>
            <w:tcW w:w="960" w:type="dxa"/>
          </w:tcPr>
          <w:p w:rsidR="00AD1D0C" w:rsidRDefault="002C15EF">
            <w:pPr>
              <w:tabs>
                <w:tab w:val="left" w:pos="7380"/>
              </w:tabs>
              <w:rPr>
                <w:rFonts w:ascii="宋体" w:hAnsi="宋体"/>
                <w:szCs w:val="21"/>
              </w:rPr>
            </w:pPr>
            <w:r>
              <w:rPr>
                <w:rFonts w:ascii="宋体" w:hAnsi="宋体" w:hint="eastAsia"/>
                <w:szCs w:val="21"/>
              </w:rPr>
              <w:t>QE10.3</w:t>
            </w:r>
          </w:p>
          <w:p w:rsidR="00AD1D0C" w:rsidRDefault="00AD1D0C">
            <w:pPr>
              <w:tabs>
                <w:tab w:val="left" w:pos="7380"/>
              </w:tabs>
              <w:rPr>
                <w:rFonts w:ascii="宋体" w:hAnsi="宋体"/>
                <w:szCs w:val="21"/>
              </w:rPr>
            </w:pPr>
          </w:p>
        </w:tc>
        <w:tc>
          <w:tcPr>
            <w:tcW w:w="10004" w:type="dxa"/>
          </w:tcPr>
          <w:p w:rsidR="00AD1D0C" w:rsidRDefault="002C15EF">
            <w:pPr>
              <w:tabs>
                <w:tab w:val="left" w:pos="7380"/>
              </w:tabs>
              <w:rPr>
                <w:rFonts w:ascii="宋体" w:hAnsi="宋体" w:cs="Tahoma"/>
                <w:szCs w:val="21"/>
              </w:rPr>
            </w:pPr>
            <w:r>
              <w:rPr>
                <w:rFonts w:ascii="宋体" w:hAnsi="宋体" w:cs="Tahoma" w:hint="eastAsia"/>
                <w:szCs w:val="21"/>
              </w:rPr>
              <w:t>管代：为了保证管理体系的符合性按照规定的时间进行内审和管理评审，及时发现体系运行的不足予以改进；通过对顾客进行回访或满意度调查，了解客户意见，改进产品和服务质量；通过对产品进行检验和验证，确定产品的符合性；通过对日常数据进行汇总分析，通过过程的监测，发现问题和潜在问题，提出纠正措施，达到持续改进目的。</w:t>
            </w:r>
          </w:p>
          <w:p w:rsidR="00DF0A03" w:rsidRDefault="00DF0A03">
            <w:pPr>
              <w:tabs>
                <w:tab w:val="left" w:pos="7380"/>
              </w:tabs>
              <w:rPr>
                <w:rFonts w:ascii="宋体" w:hAnsi="宋体"/>
                <w:b/>
                <w:szCs w:val="21"/>
              </w:rPr>
            </w:pPr>
            <w:r w:rsidRPr="005C4505">
              <w:rPr>
                <w:rFonts w:eastAsiaTheme="minorEastAsia" w:hAnsiTheme="minorEastAsia" w:hint="eastAsia"/>
                <w:szCs w:val="21"/>
              </w:rPr>
              <w:t>与</w:t>
            </w:r>
            <w:r w:rsidRPr="005C4505">
              <w:rPr>
                <w:rFonts w:eastAsiaTheme="minorEastAsia" w:hAnsiTheme="minorEastAsia" w:hint="eastAsia"/>
                <w:szCs w:val="21"/>
              </w:rPr>
              <w:t>2020</w:t>
            </w:r>
            <w:r w:rsidRPr="005C4505">
              <w:rPr>
                <w:rFonts w:eastAsiaTheme="minorEastAsia" w:hAnsiTheme="minorEastAsia" w:hint="eastAsia"/>
                <w:szCs w:val="21"/>
              </w:rPr>
              <w:t>年</w:t>
            </w:r>
            <w:r>
              <w:rPr>
                <w:rFonts w:eastAsiaTheme="minorEastAsia" w:hAnsiTheme="minorEastAsia" w:hint="eastAsia"/>
                <w:szCs w:val="21"/>
              </w:rPr>
              <w:t>4</w:t>
            </w:r>
            <w:r>
              <w:rPr>
                <w:rFonts w:eastAsiaTheme="minorEastAsia" w:hAnsiTheme="minorEastAsia" w:hint="eastAsia"/>
                <w:szCs w:val="21"/>
              </w:rPr>
              <w:t>月</w:t>
            </w:r>
            <w:r>
              <w:rPr>
                <w:rFonts w:eastAsiaTheme="minorEastAsia" w:hAnsiTheme="minorEastAsia" w:hint="eastAsia"/>
                <w:szCs w:val="21"/>
              </w:rPr>
              <w:t>2</w:t>
            </w:r>
            <w:r>
              <w:rPr>
                <w:rFonts w:eastAsiaTheme="minorEastAsia" w:hAnsiTheme="minorEastAsia" w:hint="eastAsia"/>
                <w:szCs w:val="21"/>
              </w:rPr>
              <w:t>日</w:t>
            </w:r>
            <w:r w:rsidRPr="005C4505">
              <w:rPr>
                <w:rFonts w:eastAsiaTheme="minorEastAsia" w:hAnsiTheme="minorEastAsia" w:hint="eastAsia"/>
                <w:szCs w:val="21"/>
              </w:rPr>
              <w:t>监督审核（远程审核）一致，确认符合要求。</w:t>
            </w:r>
          </w:p>
        </w:tc>
        <w:tc>
          <w:tcPr>
            <w:tcW w:w="1585" w:type="dxa"/>
          </w:tcPr>
          <w:p w:rsidR="00AD1D0C" w:rsidRDefault="002C15EF">
            <w:pPr>
              <w:rPr>
                <w:rFonts w:ascii="宋体" w:hAnsi="宋体"/>
                <w:szCs w:val="21"/>
              </w:rPr>
            </w:pPr>
            <w:r>
              <w:rPr>
                <w:rFonts w:ascii="宋体" w:hAnsi="宋体" w:hint="eastAsia"/>
                <w:szCs w:val="21"/>
              </w:rPr>
              <w:t>Y</w:t>
            </w:r>
          </w:p>
        </w:tc>
      </w:tr>
      <w:tr w:rsidR="00983D76">
        <w:trPr>
          <w:trHeight w:val="516"/>
        </w:trPr>
        <w:tc>
          <w:tcPr>
            <w:tcW w:w="2160" w:type="dxa"/>
          </w:tcPr>
          <w:p w:rsidR="00983D76" w:rsidRDefault="00983D76" w:rsidP="00727CE7">
            <w:pPr>
              <w:rPr>
                <w:rFonts w:ascii="宋体" w:hAnsi="宋体" w:cs="宋体"/>
                <w:szCs w:val="22"/>
              </w:rPr>
            </w:pPr>
            <w:r>
              <w:rPr>
                <w:rFonts w:ascii="宋体" w:hAnsi="宋体" w:cs="宋体" w:hint="eastAsia"/>
                <w:szCs w:val="22"/>
              </w:rPr>
              <w:t>标准/规范/法规的执行情况</w:t>
            </w:r>
          </w:p>
        </w:tc>
        <w:tc>
          <w:tcPr>
            <w:tcW w:w="960" w:type="dxa"/>
          </w:tcPr>
          <w:p w:rsidR="00983D76" w:rsidRDefault="00983D76" w:rsidP="00727CE7">
            <w:pPr>
              <w:rPr>
                <w:rFonts w:ascii="宋体" w:hAnsi="宋体" w:cs="宋体"/>
                <w:szCs w:val="22"/>
              </w:rPr>
            </w:pPr>
          </w:p>
        </w:tc>
        <w:tc>
          <w:tcPr>
            <w:tcW w:w="10004" w:type="dxa"/>
          </w:tcPr>
          <w:p w:rsidR="00983D76" w:rsidRDefault="00983D76" w:rsidP="00727CE7">
            <w:pPr>
              <w:rPr>
                <w:rFonts w:ascii="宋体" w:hAnsi="宋体" w:cs="宋体"/>
                <w:szCs w:val="22"/>
              </w:rPr>
            </w:pPr>
            <w:r>
              <w:rPr>
                <w:rFonts w:ascii="宋体" w:hAnsi="宋体" w:cs="宋体" w:hint="eastAsia"/>
                <w:szCs w:val="22"/>
              </w:rPr>
              <w:t>未发生重大质量事故、安全事故、准守法律法规要求。</w:t>
            </w:r>
          </w:p>
        </w:tc>
        <w:tc>
          <w:tcPr>
            <w:tcW w:w="1585" w:type="dxa"/>
          </w:tcPr>
          <w:p w:rsidR="00983D76" w:rsidRPr="00983D76" w:rsidRDefault="00983D76" w:rsidP="00983D76">
            <w:pPr>
              <w:rPr>
                <w:rFonts w:ascii="宋体" w:hAnsi="宋体"/>
                <w:szCs w:val="21"/>
              </w:rPr>
            </w:pPr>
            <w:r w:rsidRPr="00983D76">
              <w:rPr>
                <w:rFonts w:ascii="宋体" w:hAnsi="宋体" w:hint="eastAsia"/>
                <w:szCs w:val="21"/>
              </w:rPr>
              <w:t>Y</w:t>
            </w:r>
          </w:p>
        </w:tc>
      </w:tr>
      <w:tr w:rsidR="00983D76" w:rsidTr="005141E0">
        <w:trPr>
          <w:trHeight w:val="516"/>
        </w:trPr>
        <w:tc>
          <w:tcPr>
            <w:tcW w:w="2160" w:type="dxa"/>
            <w:vAlign w:val="center"/>
          </w:tcPr>
          <w:p w:rsidR="00983D76" w:rsidRDefault="00983D76" w:rsidP="00727CE7">
            <w:pPr>
              <w:rPr>
                <w:rFonts w:ascii="宋体" w:hAnsi="宋体" w:cs="宋体"/>
                <w:szCs w:val="22"/>
              </w:rPr>
            </w:pPr>
            <w:r>
              <w:rPr>
                <w:rFonts w:ascii="宋体" w:hAnsi="宋体" w:cs="宋体" w:hint="eastAsia"/>
                <w:szCs w:val="22"/>
              </w:rPr>
              <w:t>上次审核不符合项的验证</w:t>
            </w:r>
          </w:p>
        </w:tc>
        <w:tc>
          <w:tcPr>
            <w:tcW w:w="960" w:type="dxa"/>
          </w:tcPr>
          <w:p w:rsidR="00983D76" w:rsidRDefault="00983D76" w:rsidP="00727CE7">
            <w:pPr>
              <w:rPr>
                <w:rFonts w:ascii="宋体" w:hAnsi="宋体" w:cs="宋体"/>
                <w:szCs w:val="22"/>
              </w:rPr>
            </w:pPr>
          </w:p>
        </w:tc>
        <w:tc>
          <w:tcPr>
            <w:tcW w:w="10004" w:type="dxa"/>
          </w:tcPr>
          <w:p w:rsidR="00983D76" w:rsidRDefault="00983D76" w:rsidP="00983D76">
            <w:pPr>
              <w:rPr>
                <w:rFonts w:ascii="宋体" w:hAnsi="宋体" w:cs="宋体"/>
                <w:szCs w:val="22"/>
              </w:rPr>
            </w:pPr>
            <w:r>
              <w:rPr>
                <w:rFonts w:ascii="宋体" w:hAnsi="宋体" w:cs="宋体" w:hint="eastAsia"/>
                <w:szCs w:val="22"/>
              </w:rPr>
              <w:t>上次审核（2020年4月2日远程审核）不符合项2个</w:t>
            </w:r>
            <w:r w:rsidRPr="00786E1F">
              <w:rPr>
                <w:rFonts w:ascii="宋体" w:hAnsi="宋体" w:hint="eastAsia"/>
                <w:szCs w:val="21"/>
              </w:rPr>
              <w:t>（1.未提供产品检测报告、2.</w:t>
            </w:r>
            <w:r>
              <w:rPr>
                <w:rFonts w:ascii="宋体" w:hAnsi="宋体" w:hint="eastAsia"/>
                <w:szCs w:val="21"/>
              </w:rPr>
              <w:t>游标卡尺、钢卷尺等未校准），</w:t>
            </w:r>
            <w:r>
              <w:rPr>
                <w:rFonts w:ascii="宋体" w:hAnsi="宋体" w:cs="宋体" w:hint="eastAsia"/>
                <w:szCs w:val="22"/>
              </w:rPr>
              <w:t>经本次审核验证无类似不符合情况出现，整改措施有效。</w:t>
            </w:r>
          </w:p>
        </w:tc>
        <w:tc>
          <w:tcPr>
            <w:tcW w:w="1585" w:type="dxa"/>
          </w:tcPr>
          <w:p w:rsidR="00983D76" w:rsidRPr="00983D76" w:rsidRDefault="00983D76" w:rsidP="00983D76">
            <w:pPr>
              <w:rPr>
                <w:rFonts w:ascii="宋体" w:hAnsi="宋体"/>
                <w:szCs w:val="21"/>
              </w:rPr>
            </w:pPr>
            <w:r w:rsidRPr="00983D76">
              <w:rPr>
                <w:rFonts w:ascii="宋体" w:hAnsi="宋体" w:hint="eastAsia"/>
                <w:szCs w:val="21"/>
              </w:rPr>
              <w:t>Y</w:t>
            </w:r>
          </w:p>
        </w:tc>
      </w:tr>
      <w:tr w:rsidR="00983D76" w:rsidTr="005141E0">
        <w:trPr>
          <w:trHeight w:val="516"/>
        </w:trPr>
        <w:tc>
          <w:tcPr>
            <w:tcW w:w="2160" w:type="dxa"/>
            <w:vAlign w:val="center"/>
          </w:tcPr>
          <w:p w:rsidR="00983D76" w:rsidRDefault="00983D76" w:rsidP="00727CE7">
            <w:pPr>
              <w:rPr>
                <w:rFonts w:ascii="宋体" w:hAnsi="宋体" w:cs="宋体"/>
                <w:szCs w:val="22"/>
              </w:rPr>
            </w:pPr>
            <w:r>
              <w:rPr>
                <w:rFonts w:ascii="宋体" w:hAnsi="宋体" w:cs="宋体" w:hint="eastAsia"/>
                <w:szCs w:val="22"/>
              </w:rPr>
              <w:t>认证证书、标志的使用情况</w:t>
            </w:r>
          </w:p>
        </w:tc>
        <w:tc>
          <w:tcPr>
            <w:tcW w:w="960" w:type="dxa"/>
          </w:tcPr>
          <w:p w:rsidR="00983D76" w:rsidRDefault="00983D76" w:rsidP="00727CE7">
            <w:pPr>
              <w:rPr>
                <w:rFonts w:ascii="宋体" w:hAnsi="宋体" w:cs="宋体"/>
                <w:szCs w:val="22"/>
              </w:rPr>
            </w:pPr>
          </w:p>
        </w:tc>
        <w:tc>
          <w:tcPr>
            <w:tcW w:w="10004" w:type="dxa"/>
          </w:tcPr>
          <w:p w:rsidR="00983D76" w:rsidRDefault="00983D76" w:rsidP="00727CE7">
            <w:pPr>
              <w:rPr>
                <w:rFonts w:ascii="宋体" w:hAnsi="宋体" w:cs="宋体"/>
                <w:szCs w:val="22"/>
              </w:rPr>
            </w:pPr>
            <w:r>
              <w:rPr>
                <w:rFonts w:ascii="宋体" w:hAnsi="宋体" w:cs="宋体" w:hint="eastAsia"/>
                <w:szCs w:val="22"/>
              </w:rPr>
              <w:t>标志未应用在产品上；投标等情况使用认证证书</w:t>
            </w:r>
          </w:p>
        </w:tc>
        <w:tc>
          <w:tcPr>
            <w:tcW w:w="1585" w:type="dxa"/>
          </w:tcPr>
          <w:p w:rsidR="00983D76" w:rsidRPr="00983D76" w:rsidRDefault="00983D76" w:rsidP="00983D76">
            <w:pPr>
              <w:rPr>
                <w:rFonts w:ascii="宋体" w:hAnsi="宋体"/>
                <w:szCs w:val="21"/>
              </w:rPr>
            </w:pPr>
            <w:r w:rsidRPr="00983D76">
              <w:rPr>
                <w:rFonts w:ascii="宋体" w:hAnsi="宋体" w:hint="eastAsia"/>
                <w:szCs w:val="21"/>
              </w:rPr>
              <w:t>Y</w:t>
            </w:r>
          </w:p>
        </w:tc>
      </w:tr>
      <w:tr w:rsidR="00983D76" w:rsidTr="005141E0">
        <w:trPr>
          <w:trHeight w:val="516"/>
        </w:trPr>
        <w:tc>
          <w:tcPr>
            <w:tcW w:w="2160" w:type="dxa"/>
            <w:vAlign w:val="center"/>
          </w:tcPr>
          <w:p w:rsidR="00983D76" w:rsidRDefault="00983D76" w:rsidP="00727CE7">
            <w:pPr>
              <w:rPr>
                <w:rFonts w:ascii="宋体" w:hAnsi="宋体" w:cs="宋体"/>
                <w:szCs w:val="22"/>
              </w:rPr>
            </w:pPr>
            <w:r>
              <w:rPr>
                <w:rFonts w:ascii="宋体" w:hAnsi="宋体" w:cs="宋体" w:hint="eastAsia"/>
                <w:szCs w:val="22"/>
              </w:rPr>
              <w:t>投诉或事故、监督抽查情况、</w:t>
            </w:r>
          </w:p>
        </w:tc>
        <w:tc>
          <w:tcPr>
            <w:tcW w:w="960" w:type="dxa"/>
          </w:tcPr>
          <w:p w:rsidR="00983D76" w:rsidRDefault="00983D76" w:rsidP="00727CE7">
            <w:pPr>
              <w:spacing w:before="120"/>
              <w:rPr>
                <w:rFonts w:asciiTheme="minorEastAsia" w:eastAsiaTheme="minorEastAsia" w:hAnsiTheme="minorEastAsia"/>
                <w:szCs w:val="21"/>
              </w:rPr>
            </w:pPr>
          </w:p>
        </w:tc>
        <w:tc>
          <w:tcPr>
            <w:tcW w:w="10004" w:type="dxa"/>
          </w:tcPr>
          <w:p w:rsidR="00983D76" w:rsidRDefault="00983D76" w:rsidP="00727CE7">
            <w:pPr>
              <w:rPr>
                <w:rFonts w:ascii="宋体" w:hAnsi="宋体" w:cs="宋体"/>
                <w:szCs w:val="22"/>
              </w:rPr>
            </w:pPr>
            <w:r>
              <w:rPr>
                <w:rFonts w:ascii="宋体" w:hAnsi="宋体" w:cs="宋体" w:hint="eastAsia"/>
                <w:szCs w:val="22"/>
              </w:rPr>
              <w:t>目前没有相关行政主管部门的检查处罚，在审核现场也未发现抽查、相关方投诉等情况。</w:t>
            </w:r>
          </w:p>
        </w:tc>
        <w:tc>
          <w:tcPr>
            <w:tcW w:w="1585" w:type="dxa"/>
          </w:tcPr>
          <w:p w:rsidR="00983D76" w:rsidRPr="00983D76" w:rsidRDefault="00983D76" w:rsidP="00983D76">
            <w:pPr>
              <w:rPr>
                <w:rFonts w:ascii="宋体" w:hAnsi="宋体"/>
                <w:szCs w:val="21"/>
              </w:rPr>
            </w:pPr>
            <w:r w:rsidRPr="00983D76">
              <w:rPr>
                <w:rFonts w:ascii="宋体" w:hAnsi="宋体" w:hint="eastAsia"/>
                <w:szCs w:val="21"/>
              </w:rPr>
              <w:t>Y</w:t>
            </w:r>
          </w:p>
        </w:tc>
      </w:tr>
      <w:tr w:rsidR="00983D76" w:rsidTr="005141E0">
        <w:trPr>
          <w:trHeight w:val="516"/>
        </w:trPr>
        <w:tc>
          <w:tcPr>
            <w:tcW w:w="2160" w:type="dxa"/>
            <w:vAlign w:val="center"/>
          </w:tcPr>
          <w:p w:rsidR="00983D76" w:rsidRDefault="00983D76" w:rsidP="00727CE7">
            <w:pPr>
              <w:rPr>
                <w:rFonts w:hAnsi="宋体"/>
              </w:rPr>
            </w:pPr>
            <w:r>
              <w:rPr>
                <w:rFonts w:eastAsiaTheme="minorEastAsia" w:hAnsiTheme="minorEastAsia" w:hint="eastAsia"/>
              </w:rPr>
              <w:t>体系变动</w:t>
            </w:r>
          </w:p>
        </w:tc>
        <w:tc>
          <w:tcPr>
            <w:tcW w:w="960" w:type="dxa"/>
          </w:tcPr>
          <w:p w:rsidR="00983D76" w:rsidRDefault="00983D76" w:rsidP="00727CE7">
            <w:pPr>
              <w:spacing w:before="120"/>
              <w:rPr>
                <w:rFonts w:asciiTheme="minorEastAsia" w:eastAsiaTheme="minorEastAsia" w:hAnsiTheme="minorEastAsia"/>
                <w:szCs w:val="21"/>
              </w:rPr>
            </w:pPr>
          </w:p>
        </w:tc>
        <w:tc>
          <w:tcPr>
            <w:tcW w:w="10004" w:type="dxa"/>
          </w:tcPr>
          <w:p w:rsidR="00983D76" w:rsidRDefault="00983D76" w:rsidP="00727CE7">
            <w:pPr>
              <w:rPr>
                <w:rFonts w:ascii="宋体" w:hAnsi="宋体" w:cs="宋体"/>
                <w:szCs w:val="22"/>
              </w:rPr>
            </w:pPr>
            <w:r>
              <w:rPr>
                <w:rFonts w:ascii="宋体" w:hAnsi="宋体" w:cs="宋体" w:hint="eastAsia"/>
                <w:szCs w:val="22"/>
              </w:rPr>
              <w:t>体系无变更</w:t>
            </w:r>
          </w:p>
        </w:tc>
        <w:tc>
          <w:tcPr>
            <w:tcW w:w="1585" w:type="dxa"/>
          </w:tcPr>
          <w:p w:rsidR="00983D76" w:rsidRPr="00983D76" w:rsidRDefault="00983D76" w:rsidP="00983D76">
            <w:pPr>
              <w:rPr>
                <w:rFonts w:ascii="宋体" w:hAnsi="宋体"/>
                <w:szCs w:val="21"/>
              </w:rPr>
            </w:pPr>
            <w:r w:rsidRPr="00983D76">
              <w:rPr>
                <w:rFonts w:ascii="宋体" w:hAnsi="宋体" w:hint="eastAsia"/>
                <w:szCs w:val="21"/>
              </w:rPr>
              <w:t>Y</w:t>
            </w:r>
          </w:p>
        </w:tc>
      </w:tr>
    </w:tbl>
    <w:p w:rsidR="00AD1D0C" w:rsidRDefault="00AD1D0C">
      <w:pPr>
        <w:pStyle w:val="a6"/>
      </w:pPr>
    </w:p>
    <w:p w:rsidR="00AD1D0C" w:rsidRDefault="00AD1D0C">
      <w:pPr>
        <w:pStyle w:val="a6"/>
      </w:pPr>
    </w:p>
    <w:sectPr w:rsidR="00AD1D0C" w:rsidSect="00AD1D0C">
      <w:headerReference w:type="default" r:id="rId12"/>
      <w:footerReference w:type="default" r:id="rId13"/>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0FA2" w:rsidRDefault="00CC0FA2" w:rsidP="00AD1D0C">
      <w:r>
        <w:separator/>
      </w:r>
    </w:p>
  </w:endnote>
  <w:endnote w:type="continuationSeparator" w:id="1">
    <w:p w:rsidR="00CC0FA2" w:rsidRDefault="00CC0FA2" w:rsidP="00AD1D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AD1D0C" w:rsidRDefault="000C2552">
            <w:pPr>
              <w:pStyle w:val="a6"/>
              <w:jc w:val="center"/>
            </w:pPr>
            <w:r>
              <w:rPr>
                <w:b/>
                <w:sz w:val="24"/>
                <w:szCs w:val="24"/>
              </w:rPr>
              <w:fldChar w:fldCharType="begin"/>
            </w:r>
            <w:r w:rsidR="002C15EF">
              <w:rPr>
                <w:b/>
              </w:rPr>
              <w:instrText>PAGE</w:instrText>
            </w:r>
            <w:r>
              <w:rPr>
                <w:b/>
                <w:sz w:val="24"/>
                <w:szCs w:val="24"/>
              </w:rPr>
              <w:fldChar w:fldCharType="separate"/>
            </w:r>
            <w:r w:rsidR="000E1BDB">
              <w:rPr>
                <w:b/>
                <w:noProof/>
              </w:rPr>
              <w:t>5</w:t>
            </w:r>
            <w:r>
              <w:rPr>
                <w:b/>
                <w:sz w:val="24"/>
                <w:szCs w:val="24"/>
              </w:rPr>
              <w:fldChar w:fldCharType="end"/>
            </w:r>
            <w:r w:rsidR="002C15EF">
              <w:rPr>
                <w:lang w:val="zh-CN"/>
              </w:rPr>
              <w:t xml:space="preserve"> / </w:t>
            </w:r>
            <w:r>
              <w:rPr>
                <w:b/>
                <w:sz w:val="24"/>
                <w:szCs w:val="24"/>
              </w:rPr>
              <w:fldChar w:fldCharType="begin"/>
            </w:r>
            <w:r w:rsidR="002C15EF">
              <w:rPr>
                <w:b/>
              </w:rPr>
              <w:instrText>NUMPAGES</w:instrText>
            </w:r>
            <w:r>
              <w:rPr>
                <w:b/>
                <w:sz w:val="24"/>
                <w:szCs w:val="24"/>
              </w:rPr>
              <w:fldChar w:fldCharType="separate"/>
            </w:r>
            <w:r w:rsidR="000E1BDB">
              <w:rPr>
                <w:b/>
                <w:noProof/>
              </w:rPr>
              <w:t>8</w:t>
            </w:r>
            <w:r>
              <w:rPr>
                <w:b/>
                <w:sz w:val="24"/>
                <w:szCs w:val="24"/>
              </w:rPr>
              <w:fldChar w:fldCharType="end"/>
            </w:r>
          </w:p>
        </w:sdtContent>
      </w:sdt>
    </w:sdtContent>
  </w:sdt>
  <w:p w:rsidR="00AD1D0C" w:rsidRDefault="00AD1D0C">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0FA2" w:rsidRDefault="00CC0FA2" w:rsidP="00AD1D0C">
      <w:r>
        <w:separator/>
      </w:r>
    </w:p>
  </w:footnote>
  <w:footnote w:type="continuationSeparator" w:id="1">
    <w:p w:rsidR="00CC0FA2" w:rsidRDefault="00CC0FA2" w:rsidP="00AD1D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1D0C" w:rsidRDefault="002C15EF">
    <w:pPr>
      <w:pStyle w:val="a7"/>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AD1D0C" w:rsidRDefault="000C2552">
    <w:pPr>
      <w:pStyle w:val="a7"/>
      <w:pBdr>
        <w:bottom w:val="none" w:sz="0" w:space="1" w:color="auto"/>
      </w:pBdr>
      <w:spacing w:line="320" w:lineRule="exact"/>
      <w:jc w:val="left"/>
    </w:pPr>
    <w:r>
      <w:pict>
        <v:shapetype id="_x0000_t202" coordsize="21600,21600" o:spt="202" path="m,l,21600r21600,l21600,xe">
          <v:stroke joinstyle="miter"/>
          <v:path gradientshapeok="t" o:connecttype="rect"/>
        </v:shapetype>
        <v:shape id="_x0000_s3073" type="#_x0000_t202" style="position:absolute;margin-left:554.75pt;margin-top:2.2pt;width:172pt;height:20.2pt;z-index:251661312"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AD1D0C" w:rsidRDefault="002C15EF">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I-12</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2C15EF">
      <w:rPr>
        <w:rStyle w:val="CharChar1"/>
        <w:rFonts w:hint="default"/>
        <w:w w:val="90"/>
      </w:rPr>
      <w:t>Beijing International Standard united Certification Co.,Ltd.</w:t>
    </w:r>
  </w:p>
  <w:p w:rsidR="00AD1D0C" w:rsidRDefault="00AD1D0C">
    <w:pPr>
      <w:pStyle w:val="a7"/>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hideSpellingErrors/>
  <w:defaultTabStop w:val="420"/>
  <w:drawingGridHorizontalSpacing w:val="105"/>
  <w:drawingGridVerticalSpacing w:val="156"/>
  <w:noPunctuationKerning/>
  <w:characterSpacingControl w:val="compressPunctuation"/>
  <w:hdrShapeDefaults>
    <o:shapedefaults v:ext="edit" spidmax="11266"/>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9973B4"/>
    <w:rsid w:val="00000781"/>
    <w:rsid w:val="00002835"/>
    <w:rsid w:val="0001367D"/>
    <w:rsid w:val="00013C2A"/>
    <w:rsid w:val="00020ED0"/>
    <w:rsid w:val="000237F6"/>
    <w:rsid w:val="00023EA8"/>
    <w:rsid w:val="000305BF"/>
    <w:rsid w:val="0003373A"/>
    <w:rsid w:val="000345B1"/>
    <w:rsid w:val="000400E2"/>
    <w:rsid w:val="00041774"/>
    <w:rsid w:val="000463B7"/>
    <w:rsid w:val="000578DA"/>
    <w:rsid w:val="00062426"/>
    <w:rsid w:val="00062E46"/>
    <w:rsid w:val="00066F4D"/>
    <w:rsid w:val="000703EC"/>
    <w:rsid w:val="00076D76"/>
    <w:rsid w:val="00080F7D"/>
    <w:rsid w:val="00082D89"/>
    <w:rsid w:val="0008596C"/>
    <w:rsid w:val="00091FE9"/>
    <w:rsid w:val="00095D51"/>
    <w:rsid w:val="000A2EFC"/>
    <w:rsid w:val="000A7732"/>
    <w:rsid w:val="000B5746"/>
    <w:rsid w:val="000C16F5"/>
    <w:rsid w:val="000C2552"/>
    <w:rsid w:val="000C4704"/>
    <w:rsid w:val="000C71B1"/>
    <w:rsid w:val="000D1B2E"/>
    <w:rsid w:val="000E006C"/>
    <w:rsid w:val="000E1BDB"/>
    <w:rsid w:val="000E361C"/>
    <w:rsid w:val="000E6203"/>
    <w:rsid w:val="000F23CD"/>
    <w:rsid w:val="000F2406"/>
    <w:rsid w:val="000F5929"/>
    <w:rsid w:val="000F7A15"/>
    <w:rsid w:val="001056C0"/>
    <w:rsid w:val="00106BA8"/>
    <w:rsid w:val="00107641"/>
    <w:rsid w:val="001119E9"/>
    <w:rsid w:val="00112BB2"/>
    <w:rsid w:val="0011314F"/>
    <w:rsid w:val="001164DE"/>
    <w:rsid w:val="0012528A"/>
    <w:rsid w:val="00126230"/>
    <w:rsid w:val="00126E74"/>
    <w:rsid w:val="00127915"/>
    <w:rsid w:val="001363FE"/>
    <w:rsid w:val="001434B8"/>
    <w:rsid w:val="00156D3A"/>
    <w:rsid w:val="00163DB9"/>
    <w:rsid w:val="0017278C"/>
    <w:rsid w:val="001751C1"/>
    <w:rsid w:val="001800CC"/>
    <w:rsid w:val="0018137F"/>
    <w:rsid w:val="00187D74"/>
    <w:rsid w:val="00192560"/>
    <w:rsid w:val="00193E89"/>
    <w:rsid w:val="0019692D"/>
    <w:rsid w:val="001A08E7"/>
    <w:rsid w:val="001A0A43"/>
    <w:rsid w:val="001A2D7F"/>
    <w:rsid w:val="001A6746"/>
    <w:rsid w:val="001B6E4F"/>
    <w:rsid w:val="001B7223"/>
    <w:rsid w:val="001C064C"/>
    <w:rsid w:val="001C3C83"/>
    <w:rsid w:val="001C5477"/>
    <w:rsid w:val="001D03C6"/>
    <w:rsid w:val="001D6E67"/>
    <w:rsid w:val="001E2B4A"/>
    <w:rsid w:val="001E5BA4"/>
    <w:rsid w:val="001F1B3C"/>
    <w:rsid w:val="001F1EB8"/>
    <w:rsid w:val="001F5838"/>
    <w:rsid w:val="001F6E94"/>
    <w:rsid w:val="00202B24"/>
    <w:rsid w:val="00205C72"/>
    <w:rsid w:val="00206F14"/>
    <w:rsid w:val="00210D18"/>
    <w:rsid w:val="00213928"/>
    <w:rsid w:val="00217506"/>
    <w:rsid w:val="00233743"/>
    <w:rsid w:val="002343D3"/>
    <w:rsid w:val="002377AE"/>
    <w:rsid w:val="00245CC2"/>
    <w:rsid w:val="002505F5"/>
    <w:rsid w:val="00251AB2"/>
    <w:rsid w:val="00255E25"/>
    <w:rsid w:val="002602AE"/>
    <w:rsid w:val="00267B77"/>
    <w:rsid w:val="00270FD9"/>
    <w:rsid w:val="002804DA"/>
    <w:rsid w:val="00283698"/>
    <w:rsid w:val="0029245E"/>
    <w:rsid w:val="00292B06"/>
    <w:rsid w:val="00292BE4"/>
    <w:rsid w:val="002939AD"/>
    <w:rsid w:val="00295971"/>
    <w:rsid w:val="002A12FF"/>
    <w:rsid w:val="002A227C"/>
    <w:rsid w:val="002A3899"/>
    <w:rsid w:val="002A4DC2"/>
    <w:rsid w:val="002A7BFD"/>
    <w:rsid w:val="002C15D2"/>
    <w:rsid w:val="002C15EF"/>
    <w:rsid w:val="002C1BA9"/>
    <w:rsid w:val="002C2F6A"/>
    <w:rsid w:val="002F0A95"/>
    <w:rsid w:val="002F2F4D"/>
    <w:rsid w:val="00300AA9"/>
    <w:rsid w:val="00302345"/>
    <w:rsid w:val="00311BCB"/>
    <w:rsid w:val="003151F3"/>
    <w:rsid w:val="0032236B"/>
    <w:rsid w:val="00327DA5"/>
    <w:rsid w:val="003303AB"/>
    <w:rsid w:val="0033511B"/>
    <w:rsid w:val="00337922"/>
    <w:rsid w:val="00340867"/>
    <w:rsid w:val="00341755"/>
    <w:rsid w:val="003422FC"/>
    <w:rsid w:val="00342D40"/>
    <w:rsid w:val="00345151"/>
    <w:rsid w:val="00351067"/>
    <w:rsid w:val="00352626"/>
    <w:rsid w:val="00360E9B"/>
    <w:rsid w:val="003654C8"/>
    <w:rsid w:val="00373185"/>
    <w:rsid w:val="00373A04"/>
    <w:rsid w:val="003758C5"/>
    <w:rsid w:val="00380837"/>
    <w:rsid w:val="00381ADC"/>
    <w:rsid w:val="00390A2C"/>
    <w:rsid w:val="003A198A"/>
    <w:rsid w:val="003B00AF"/>
    <w:rsid w:val="003D5E91"/>
    <w:rsid w:val="004040D5"/>
    <w:rsid w:val="004053C9"/>
    <w:rsid w:val="00410914"/>
    <w:rsid w:val="00414654"/>
    <w:rsid w:val="004146E6"/>
    <w:rsid w:val="0041622A"/>
    <w:rsid w:val="004227EE"/>
    <w:rsid w:val="0042282D"/>
    <w:rsid w:val="00446D85"/>
    <w:rsid w:val="0045072A"/>
    <w:rsid w:val="00453035"/>
    <w:rsid w:val="004543CA"/>
    <w:rsid w:val="00455E7F"/>
    <w:rsid w:val="0046427D"/>
    <w:rsid w:val="004653CC"/>
    <w:rsid w:val="00466990"/>
    <w:rsid w:val="00466B7A"/>
    <w:rsid w:val="004830AC"/>
    <w:rsid w:val="00483295"/>
    <w:rsid w:val="00490FDD"/>
    <w:rsid w:val="00493ADB"/>
    <w:rsid w:val="0049563C"/>
    <w:rsid w:val="004A3BA4"/>
    <w:rsid w:val="004B06F1"/>
    <w:rsid w:val="004B0A35"/>
    <w:rsid w:val="004B23B6"/>
    <w:rsid w:val="004B3F4B"/>
    <w:rsid w:val="004B5A44"/>
    <w:rsid w:val="004B7712"/>
    <w:rsid w:val="004D0D03"/>
    <w:rsid w:val="004D7A49"/>
    <w:rsid w:val="004E465C"/>
    <w:rsid w:val="004F040C"/>
    <w:rsid w:val="004F1BBF"/>
    <w:rsid w:val="004F21CF"/>
    <w:rsid w:val="004F3359"/>
    <w:rsid w:val="004F373D"/>
    <w:rsid w:val="004F6A1A"/>
    <w:rsid w:val="00502C74"/>
    <w:rsid w:val="005069D0"/>
    <w:rsid w:val="0050793A"/>
    <w:rsid w:val="00510ADE"/>
    <w:rsid w:val="00517A4C"/>
    <w:rsid w:val="00523464"/>
    <w:rsid w:val="005323EE"/>
    <w:rsid w:val="00536930"/>
    <w:rsid w:val="00536E05"/>
    <w:rsid w:val="00540F20"/>
    <w:rsid w:val="00544183"/>
    <w:rsid w:val="00545616"/>
    <w:rsid w:val="00551462"/>
    <w:rsid w:val="005537CE"/>
    <w:rsid w:val="00556D72"/>
    <w:rsid w:val="00563167"/>
    <w:rsid w:val="00564E53"/>
    <w:rsid w:val="00573551"/>
    <w:rsid w:val="005900C0"/>
    <w:rsid w:val="00597193"/>
    <w:rsid w:val="005A728D"/>
    <w:rsid w:val="005B7E20"/>
    <w:rsid w:val="005C1653"/>
    <w:rsid w:val="005D5659"/>
    <w:rsid w:val="005D6648"/>
    <w:rsid w:val="005E61FA"/>
    <w:rsid w:val="005E6BA8"/>
    <w:rsid w:val="005E6E51"/>
    <w:rsid w:val="005F175F"/>
    <w:rsid w:val="00600C20"/>
    <w:rsid w:val="006106AE"/>
    <w:rsid w:val="00614476"/>
    <w:rsid w:val="00615D92"/>
    <w:rsid w:val="006232CF"/>
    <w:rsid w:val="0062719B"/>
    <w:rsid w:val="00627DC5"/>
    <w:rsid w:val="00630E4B"/>
    <w:rsid w:val="0063181A"/>
    <w:rsid w:val="0063243D"/>
    <w:rsid w:val="00642982"/>
    <w:rsid w:val="0064309F"/>
    <w:rsid w:val="00644FE2"/>
    <w:rsid w:val="00650EC4"/>
    <w:rsid w:val="0065102D"/>
    <w:rsid w:val="006530C4"/>
    <w:rsid w:val="00664997"/>
    <w:rsid w:val="00670863"/>
    <w:rsid w:val="00674D5F"/>
    <w:rsid w:val="0067599F"/>
    <w:rsid w:val="00675E3E"/>
    <w:rsid w:val="0067640C"/>
    <w:rsid w:val="00680907"/>
    <w:rsid w:val="00686666"/>
    <w:rsid w:val="006946FA"/>
    <w:rsid w:val="006A7D53"/>
    <w:rsid w:val="006B0CF3"/>
    <w:rsid w:val="006B15B7"/>
    <w:rsid w:val="006B204D"/>
    <w:rsid w:val="006B6803"/>
    <w:rsid w:val="006C1B3B"/>
    <w:rsid w:val="006C38C7"/>
    <w:rsid w:val="006D0C09"/>
    <w:rsid w:val="006D76D3"/>
    <w:rsid w:val="006D783D"/>
    <w:rsid w:val="006E1A7B"/>
    <w:rsid w:val="006E2294"/>
    <w:rsid w:val="006E4061"/>
    <w:rsid w:val="006E5E91"/>
    <w:rsid w:val="006E678B"/>
    <w:rsid w:val="006E7037"/>
    <w:rsid w:val="006F0750"/>
    <w:rsid w:val="006F2D1D"/>
    <w:rsid w:val="006F3892"/>
    <w:rsid w:val="006F38C7"/>
    <w:rsid w:val="006F5AC4"/>
    <w:rsid w:val="006F6092"/>
    <w:rsid w:val="006F650A"/>
    <w:rsid w:val="006F7E0A"/>
    <w:rsid w:val="00702721"/>
    <w:rsid w:val="00703EF3"/>
    <w:rsid w:val="0070714C"/>
    <w:rsid w:val="00707397"/>
    <w:rsid w:val="00710474"/>
    <w:rsid w:val="00712BAF"/>
    <w:rsid w:val="00713473"/>
    <w:rsid w:val="0071666E"/>
    <w:rsid w:val="007211F8"/>
    <w:rsid w:val="00724327"/>
    <w:rsid w:val="00730627"/>
    <w:rsid w:val="007309AC"/>
    <w:rsid w:val="00732659"/>
    <w:rsid w:val="00732D60"/>
    <w:rsid w:val="007375DF"/>
    <w:rsid w:val="00740EA3"/>
    <w:rsid w:val="00742D1F"/>
    <w:rsid w:val="007459BB"/>
    <w:rsid w:val="007510F7"/>
    <w:rsid w:val="0075296C"/>
    <w:rsid w:val="007542AA"/>
    <w:rsid w:val="00754701"/>
    <w:rsid w:val="00762F9A"/>
    <w:rsid w:val="00765D1B"/>
    <w:rsid w:val="007757F3"/>
    <w:rsid w:val="00776E9D"/>
    <w:rsid w:val="00791AA1"/>
    <w:rsid w:val="007934FE"/>
    <w:rsid w:val="007B2935"/>
    <w:rsid w:val="007B3D48"/>
    <w:rsid w:val="007B501E"/>
    <w:rsid w:val="007B6021"/>
    <w:rsid w:val="007C0D85"/>
    <w:rsid w:val="007C1CD9"/>
    <w:rsid w:val="007C51E8"/>
    <w:rsid w:val="007C5A12"/>
    <w:rsid w:val="007C6AF2"/>
    <w:rsid w:val="007C7E79"/>
    <w:rsid w:val="007D2BC7"/>
    <w:rsid w:val="007D7AF3"/>
    <w:rsid w:val="007D7F7B"/>
    <w:rsid w:val="007E1CBC"/>
    <w:rsid w:val="007E525D"/>
    <w:rsid w:val="007E6AEB"/>
    <w:rsid w:val="007F58FA"/>
    <w:rsid w:val="00801C14"/>
    <w:rsid w:val="00802AB8"/>
    <w:rsid w:val="00807913"/>
    <w:rsid w:val="00807D65"/>
    <w:rsid w:val="008255F4"/>
    <w:rsid w:val="008301DD"/>
    <w:rsid w:val="00832A88"/>
    <w:rsid w:val="00843C4A"/>
    <w:rsid w:val="0084425B"/>
    <w:rsid w:val="0084766F"/>
    <w:rsid w:val="00857EBF"/>
    <w:rsid w:val="008645E4"/>
    <w:rsid w:val="008723E1"/>
    <w:rsid w:val="00873577"/>
    <w:rsid w:val="00884EA4"/>
    <w:rsid w:val="008903EE"/>
    <w:rsid w:val="008973EE"/>
    <w:rsid w:val="008A5761"/>
    <w:rsid w:val="008A6DB0"/>
    <w:rsid w:val="008A7193"/>
    <w:rsid w:val="008B0BEC"/>
    <w:rsid w:val="008C0F60"/>
    <w:rsid w:val="008C4700"/>
    <w:rsid w:val="008D12D9"/>
    <w:rsid w:val="008D390D"/>
    <w:rsid w:val="008D54A2"/>
    <w:rsid w:val="008D54A7"/>
    <w:rsid w:val="008D7FA8"/>
    <w:rsid w:val="008E4630"/>
    <w:rsid w:val="008E6A38"/>
    <w:rsid w:val="009044A0"/>
    <w:rsid w:val="00906C18"/>
    <w:rsid w:val="00911C77"/>
    <w:rsid w:val="009141E6"/>
    <w:rsid w:val="00915831"/>
    <w:rsid w:val="0091589D"/>
    <w:rsid w:val="00915B8E"/>
    <w:rsid w:val="009203B0"/>
    <w:rsid w:val="0092793F"/>
    <w:rsid w:val="00934BD5"/>
    <w:rsid w:val="00936395"/>
    <w:rsid w:val="009436EE"/>
    <w:rsid w:val="00944496"/>
    <w:rsid w:val="00952CA8"/>
    <w:rsid w:val="00953BA6"/>
    <w:rsid w:val="00964D2F"/>
    <w:rsid w:val="00971600"/>
    <w:rsid w:val="0097502C"/>
    <w:rsid w:val="00980567"/>
    <w:rsid w:val="00981054"/>
    <w:rsid w:val="0098360B"/>
    <w:rsid w:val="00983D76"/>
    <w:rsid w:val="00984AD2"/>
    <w:rsid w:val="0098501A"/>
    <w:rsid w:val="00991374"/>
    <w:rsid w:val="009919FA"/>
    <w:rsid w:val="009938D0"/>
    <w:rsid w:val="009973B4"/>
    <w:rsid w:val="0099778B"/>
    <w:rsid w:val="00997D3B"/>
    <w:rsid w:val="009A1388"/>
    <w:rsid w:val="009A2A76"/>
    <w:rsid w:val="009A6DAC"/>
    <w:rsid w:val="009B12DF"/>
    <w:rsid w:val="009C28C1"/>
    <w:rsid w:val="009C3C32"/>
    <w:rsid w:val="009C3F78"/>
    <w:rsid w:val="009C63C0"/>
    <w:rsid w:val="009E1E74"/>
    <w:rsid w:val="009E711B"/>
    <w:rsid w:val="009E7DAB"/>
    <w:rsid w:val="009F4F7A"/>
    <w:rsid w:val="009F65F2"/>
    <w:rsid w:val="009F7EED"/>
    <w:rsid w:val="00A00A1B"/>
    <w:rsid w:val="00A02776"/>
    <w:rsid w:val="00A045AD"/>
    <w:rsid w:val="00A06B44"/>
    <w:rsid w:val="00A23456"/>
    <w:rsid w:val="00A26D2E"/>
    <w:rsid w:val="00A36E63"/>
    <w:rsid w:val="00A4388C"/>
    <w:rsid w:val="00A5297F"/>
    <w:rsid w:val="00A66A41"/>
    <w:rsid w:val="00A70D7B"/>
    <w:rsid w:val="00A7744D"/>
    <w:rsid w:val="00A80636"/>
    <w:rsid w:val="00A80CF6"/>
    <w:rsid w:val="00A81821"/>
    <w:rsid w:val="00A90B79"/>
    <w:rsid w:val="00A913C4"/>
    <w:rsid w:val="00A928C2"/>
    <w:rsid w:val="00A975F2"/>
    <w:rsid w:val="00A97E4A"/>
    <w:rsid w:val="00AA1D76"/>
    <w:rsid w:val="00AC1BC1"/>
    <w:rsid w:val="00AC4949"/>
    <w:rsid w:val="00AC68C7"/>
    <w:rsid w:val="00AD034E"/>
    <w:rsid w:val="00AD0EC4"/>
    <w:rsid w:val="00AD1D0C"/>
    <w:rsid w:val="00AD34CE"/>
    <w:rsid w:val="00AD6100"/>
    <w:rsid w:val="00AE666F"/>
    <w:rsid w:val="00AF0AAB"/>
    <w:rsid w:val="00AF14C1"/>
    <w:rsid w:val="00AF2A02"/>
    <w:rsid w:val="00AF70D0"/>
    <w:rsid w:val="00B03F55"/>
    <w:rsid w:val="00B06B5B"/>
    <w:rsid w:val="00B10599"/>
    <w:rsid w:val="00B1166E"/>
    <w:rsid w:val="00B16E75"/>
    <w:rsid w:val="00B172A3"/>
    <w:rsid w:val="00B23912"/>
    <w:rsid w:val="00B332F3"/>
    <w:rsid w:val="00B34C96"/>
    <w:rsid w:val="00B3717F"/>
    <w:rsid w:val="00B408CA"/>
    <w:rsid w:val="00B420B0"/>
    <w:rsid w:val="00B52A1C"/>
    <w:rsid w:val="00B562AC"/>
    <w:rsid w:val="00B60BA1"/>
    <w:rsid w:val="00B676FA"/>
    <w:rsid w:val="00B77376"/>
    <w:rsid w:val="00B83A80"/>
    <w:rsid w:val="00B85050"/>
    <w:rsid w:val="00B95915"/>
    <w:rsid w:val="00B964C9"/>
    <w:rsid w:val="00BA051C"/>
    <w:rsid w:val="00BB0556"/>
    <w:rsid w:val="00BB0C7F"/>
    <w:rsid w:val="00BB1D4F"/>
    <w:rsid w:val="00BB244F"/>
    <w:rsid w:val="00BB68FA"/>
    <w:rsid w:val="00BC69E6"/>
    <w:rsid w:val="00BD294A"/>
    <w:rsid w:val="00BD33E3"/>
    <w:rsid w:val="00BD6339"/>
    <w:rsid w:val="00BE0AE6"/>
    <w:rsid w:val="00BE18D2"/>
    <w:rsid w:val="00BF597E"/>
    <w:rsid w:val="00C02664"/>
    <w:rsid w:val="00C04312"/>
    <w:rsid w:val="00C06A78"/>
    <w:rsid w:val="00C169E4"/>
    <w:rsid w:val="00C30C1C"/>
    <w:rsid w:val="00C33EE7"/>
    <w:rsid w:val="00C377F9"/>
    <w:rsid w:val="00C42C3F"/>
    <w:rsid w:val="00C4788E"/>
    <w:rsid w:val="00C51A36"/>
    <w:rsid w:val="00C5226A"/>
    <w:rsid w:val="00C55228"/>
    <w:rsid w:val="00C578D1"/>
    <w:rsid w:val="00C6092A"/>
    <w:rsid w:val="00C6471E"/>
    <w:rsid w:val="00C6635F"/>
    <w:rsid w:val="00C66D94"/>
    <w:rsid w:val="00C90E8D"/>
    <w:rsid w:val="00C95BAB"/>
    <w:rsid w:val="00CA01C2"/>
    <w:rsid w:val="00CB31DF"/>
    <w:rsid w:val="00CB7CE8"/>
    <w:rsid w:val="00CC0FA2"/>
    <w:rsid w:val="00CC47D4"/>
    <w:rsid w:val="00CD1E1F"/>
    <w:rsid w:val="00CE0426"/>
    <w:rsid w:val="00CE315A"/>
    <w:rsid w:val="00CE4603"/>
    <w:rsid w:val="00CE5534"/>
    <w:rsid w:val="00CE5C53"/>
    <w:rsid w:val="00CE5F0F"/>
    <w:rsid w:val="00CF16D5"/>
    <w:rsid w:val="00CF78B8"/>
    <w:rsid w:val="00D043B4"/>
    <w:rsid w:val="00D04A86"/>
    <w:rsid w:val="00D06F59"/>
    <w:rsid w:val="00D2329B"/>
    <w:rsid w:val="00D266D6"/>
    <w:rsid w:val="00D341BF"/>
    <w:rsid w:val="00D4158E"/>
    <w:rsid w:val="00D41EC0"/>
    <w:rsid w:val="00D6218E"/>
    <w:rsid w:val="00D629BD"/>
    <w:rsid w:val="00D70902"/>
    <w:rsid w:val="00D72461"/>
    <w:rsid w:val="00D7365D"/>
    <w:rsid w:val="00D7536C"/>
    <w:rsid w:val="00D7542F"/>
    <w:rsid w:val="00D80790"/>
    <w:rsid w:val="00D8239D"/>
    <w:rsid w:val="00D8388C"/>
    <w:rsid w:val="00D84D27"/>
    <w:rsid w:val="00D93FE1"/>
    <w:rsid w:val="00DA10EE"/>
    <w:rsid w:val="00DA2E0E"/>
    <w:rsid w:val="00DA557A"/>
    <w:rsid w:val="00DA622E"/>
    <w:rsid w:val="00DB775E"/>
    <w:rsid w:val="00DC07AC"/>
    <w:rsid w:val="00DC541B"/>
    <w:rsid w:val="00DC6C6C"/>
    <w:rsid w:val="00DD24C5"/>
    <w:rsid w:val="00DE2E42"/>
    <w:rsid w:val="00DF0A03"/>
    <w:rsid w:val="00DF66F8"/>
    <w:rsid w:val="00DF6F26"/>
    <w:rsid w:val="00E07EAB"/>
    <w:rsid w:val="00E16C9D"/>
    <w:rsid w:val="00E43ADA"/>
    <w:rsid w:val="00E53A07"/>
    <w:rsid w:val="00E5543E"/>
    <w:rsid w:val="00E57A69"/>
    <w:rsid w:val="00E60237"/>
    <w:rsid w:val="00E6224C"/>
    <w:rsid w:val="00E625F5"/>
    <w:rsid w:val="00E72BB7"/>
    <w:rsid w:val="00E731AD"/>
    <w:rsid w:val="00E816C9"/>
    <w:rsid w:val="00E85EBE"/>
    <w:rsid w:val="00E87B4D"/>
    <w:rsid w:val="00E92BA2"/>
    <w:rsid w:val="00E94492"/>
    <w:rsid w:val="00E9595C"/>
    <w:rsid w:val="00E95F99"/>
    <w:rsid w:val="00EA5E3D"/>
    <w:rsid w:val="00EA60AE"/>
    <w:rsid w:val="00EA7FA1"/>
    <w:rsid w:val="00EB0164"/>
    <w:rsid w:val="00EC0A07"/>
    <w:rsid w:val="00EC49AA"/>
    <w:rsid w:val="00EC4DB3"/>
    <w:rsid w:val="00EC4FFF"/>
    <w:rsid w:val="00ED0F62"/>
    <w:rsid w:val="00ED347E"/>
    <w:rsid w:val="00ED6489"/>
    <w:rsid w:val="00EF6EAF"/>
    <w:rsid w:val="00EF7895"/>
    <w:rsid w:val="00F13124"/>
    <w:rsid w:val="00F151A1"/>
    <w:rsid w:val="00F22094"/>
    <w:rsid w:val="00F25B7A"/>
    <w:rsid w:val="00F35D56"/>
    <w:rsid w:val="00F40E85"/>
    <w:rsid w:val="00F417D8"/>
    <w:rsid w:val="00F45327"/>
    <w:rsid w:val="00F4627E"/>
    <w:rsid w:val="00F50AC6"/>
    <w:rsid w:val="00F602FA"/>
    <w:rsid w:val="00F654E0"/>
    <w:rsid w:val="00F74E05"/>
    <w:rsid w:val="00F770C8"/>
    <w:rsid w:val="00F77E70"/>
    <w:rsid w:val="00F81037"/>
    <w:rsid w:val="00F85E0C"/>
    <w:rsid w:val="00FA49DF"/>
    <w:rsid w:val="00FA4AB6"/>
    <w:rsid w:val="00FA564E"/>
    <w:rsid w:val="00FB1A9D"/>
    <w:rsid w:val="00FB1DE9"/>
    <w:rsid w:val="00FB6EE1"/>
    <w:rsid w:val="00FC0D2F"/>
    <w:rsid w:val="00FC14A8"/>
    <w:rsid w:val="00FC4409"/>
    <w:rsid w:val="00FC4782"/>
    <w:rsid w:val="00FD788F"/>
    <w:rsid w:val="00FE4FEF"/>
    <w:rsid w:val="00FF5C26"/>
    <w:rsid w:val="019B6EB2"/>
    <w:rsid w:val="01C62C9D"/>
    <w:rsid w:val="03A405DC"/>
    <w:rsid w:val="056A1970"/>
    <w:rsid w:val="07E37166"/>
    <w:rsid w:val="09953678"/>
    <w:rsid w:val="0E4303A2"/>
    <w:rsid w:val="0EDF3011"/>
    <w:rsid w:val="105416D3"/>
    <w:rsid w:val="108219C2"/>
    <w:rsid w:val="151256A3"/>
    <w:rsid w:val="1703646A"/>
    <w:rsid w:val="1948253B"/>
    <w:rsid w:val="1C9F326D"/>
    <w:rsid w:val="20F34B18"/>
    <w:rsid w:val="219E4F7E"/>
    <w:rsid w:val="23F72AE8"/>
    <w:rsid w:val="240000DA"/>
    <w:rsid w:val="25681C16"/>
    <w:rsid w:val="28562704"/>
    <w:rsid w:val="29A85F35"/>
    <w:rsid w:val="29C6711B"/>
    <w:rsid w:val="2F1934D2"/>
    <w:rsid w:val="2F4E6D9C"/>
    <w:rsid w:val="3207117D"/>
    <w:rsid w:val="32974449"/>
    <w:rsid w:val="35846FE9"/>
    <w:rsid w:val="35BA1B81"/>
    <w:rsid w:val="38B20625"/>
    <w:rsid w:val="394D2809"/>
    <w:rsid w:val="3AF759E0"/>
    <w:rsid w:val="3CB267D0"/>
    <w:rsid w:val="3D281C23"/>
    <w:rsid w:val="3DC542F9"/>
    <w:rsid w:val="3FA33F17"/>
    <w:rsid w:val="43E420EE"/>
    <w:rsid w:val="45A41779"/>
    <w:rsid w:val="48B2529B"/>
    <w:rsid w:val="4A532890"/>
    <w:rsid w:val="4A7A6462"/>
    <w:rsid w:val="4A8171B5"/>
    <w:rsid w:val="4C204807"/>
    <w:rsid w:val="4D7900FD"/>
    <w:rsid w:val="523336FD"/>
    <w:rsid w:val="52FC77B6"/>
    <w:rsid w:val="53A67598"/>
    <w:rsid w:val="56630D40"/>
    <w:rsid w:val="5E40339C"/>
    <w:rsid w:val="5EA12B9A"/>
    <w:rsid w:val="5EB86F9E"/>
    <w:rsid w:val="60411CBE"/>
    <w:rsid w:val="64887803"/>
    <w:rsid w:val="6671625F"/>
    <w:rsid w:val="667326C0"/>
    <w:rsid w:val="68570429"/>
    <w:rsid w:val="68BD52BB"/>
    <w:rsid w:val="6B3432D4"/>
    <w:rsid w:val="6B983632"/>
    <w:rsid w:val="6DD76C53"/>
    <w:rsid w:val="6DFA0E9A"/>
    <w:rsid w:val="6E4545D9"/>
    <w:rsid w:val="74DF7B46"/>
    <w:rsid w:val="77494BFA"/>
    <w:rsid w:val="7C1454F1"/>
    <w:rsid w:val="7C4807B6"/>
    <w:rsid w:val="7EC341B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1D0C"/>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rsid w:val="00AD1D0C"/>
    <w:pPr>
      <w:spacing w:line="360" w:lineRule="auto"/>
      <w:ind w:firstLine="420"/>
    </w:pPr>
    <w:rPr>
      <w:sz w:val="24"/>
      <w:szCs w:val="21"/>
    </w:rPr>
  </w:style>
  <w:style w:type="paragraph" w:styleId="a4">
    <w:name w:val="Body Text"/>
    <w:basedOn w:val="a"/>
    <w:link w:val="Char"/>
    <w:uiPriority w:val="99"/>
    <w:rsid w:val="00AD1D0C"/>
    <w:pPr>
      <w:spacing w:line="360" w:lineRule="auto"/>
    </w:pPr>
    <w:rPr>
      <w:sz w:val="24"/>
    </w:rPr>
  </w:style>
  <w:style w:type="paragraph" w:styleId="a5">
    <w:name w:val="Balloon Text"/>
    <w:basedOn w:val="a"/>
    <w:link w:val="Char0"/>
    <w:uiPriority w:val="99"/>
    <w:semiHidden/>
    <w:unhideWhenUsed/>
    <w:qFormat/>
    <w:rsid w:val="00AD1D0C"/>
    <w:rPr>
      <w:sz w:val="18"/>
      <w:szCs w:val="18"/>
    </w:rPr>
  </w:style>
  <w:style w:type="paragraph" w:styleId="a6">
    <w:name w:val="footer"/>
    <w:basedOn w:val="a"/>
    <w:link w:val="Char1"/>
    <w:uiPriority w:val="99"/>
    <w:unhideWhenUsed/>
    <w:qFormat/>
    <w:rsid w:val="00AD1D0C"/>
    <w:pPr>
      <w:tabs>
        <w:tab w:val="center" w:pos="4153"/>
        <w:tab w:val="right" w:pos="8306"/>
      </w:tabs>
      <w:snapToGrid w:val="0"/>
      <w:jc w:val="left"/>
    </w:pPr>
    <w:rPr>
      <w:sz w:val="18"/>
      <w:szCs w:val="18"/>
    </w:rPr>
  </w:style>
  <w:style w:type="paragraph" w:styleId="a7">
    <w:name w:val="header"/>
    <w:basedOn w:val="a"/>
    <w:next w:val="a"/>
    <w:link w:val="Char2"/>
    <w:unhideWhenUsed/>
    <w:qFormat/>
    <w:rsid w:val="00AD1D0C"/>
    <w:pPr>
      <w:pBdr>
        <w:bottom w:val="single" w:sz="6" w:space="1" w:color="auto"/>
      </w:pBdr>
      <w:tabs>
        <w:tab w:val="center" w:pos="4153"/>
        <w:tab w:val="right" w:pos="8306"/>
      </w:tabs>
      <w:snapToGrid w:val="0"/>
      <w:jc w:val="center"/>
    </w:pPr>
    <w:rPr>
      <w:sz w:val="18"/>
      <w:szCs w:val="18"/>
    </w:rPr>
  </w:style>
  <w:style w:type="table" w:styleId="a8">
    <w:name w:val="Table Grid"/>
    <w:basedOn w:val="a1"/>
    <w:uiPriority w:val="59"/>
    <w:rsid w:val="00AD1D0C"/>
    <w:pPr>
      <w:ind w:firstLine="360"/>
      <w:jc w:val="both"/>
    </w:pPr>
    <w:rPr>
      <w:rFonts w:asciiTheme="minorHAnsi" w:eastAsiaTheme="minorEastAsia" w:hAnsiTheme="minorHAnsi" w:cstheme="minorBidi"/>
      <w:sz w:val="22"/>
      <w:szCs w:val="22"/>
      <w:lang w:eastAsia="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semiHidden/>
    <w:unhideWhenUsed/>
    <w:rsid w:val="00AD1D0C"/>
    <w:rPr>
      <w:color w:val="0000FF"/>
      <w:u w:val="single"/>
    </w:rPr>
  </w:style>
  <w:style w:type="character" w:customStyle="1" w:styleId="Char2">
    <w:name w:val="页眉 Char"/>
    <w:basedOn w:val="a0"/>
    <w:link w:val="a7"/>
    <w:uiPriority w:val="99"/>
    <w:qFormat/>
    <w:rsid w:val="00AD1D0C"/>
    <w:rPr>
      <w:rFonts w:ascii="Times New Roman" w:eastAsia="宋体" w:hAnsi="Times New Roman" w:cs="Times New Roman"/>
      <w:sz w:val="18"/>
      <w:szCs w:val="18"/>
    </w:rPr>
  </w:style>
  <w:style w:type="character" w:customStyle="1" w:styleId="Char1">
    <w:name w:val="页脚 Char"/>
    <w:basedOn w:val="a0"/>
    <w:link w:val="a6"/>
    <w:uiPriority w:val="99"/>
    <w:qFormat/>
    <w:rsid w:val="00AD1D0C"/>
    <w:rPr>
      <w:rFonts w:ascii="Times New Roman" w:eastAsia="宋体" w:hAnsi="Times New Roman" w:cs="Times New Roman"/>
      <w:sz w:val="18"/>
      <w:szCs w:val="18"/>
    </w:rPr>
  </w:style>
  <w:style w:type="character" w:customStyle="1" w:styleId="Char0">
    <w:name w:val="批注框文本 Char"/>
    <w:basedOn w:val="a0"/>
    <w:link w:val="a5"/>
    <w:uiPriority w:val="99"/>
    <w:semiHidden/>
    <w:qFormat/>
    <w:rsid w:val="00AD1D0C"/>
    <w:rPr>
      <w:rFonts w:ascii="Times New Roman" w:eastAsia="宋体" w:hAnsi="Times New Roman" w:cs="Times New Roman"/>
      <w:sz w:val="18"/>
      <w:szCs w:val="18"/>
    </w:rPr>
  </w:style>
  <w:style w:type="character" w:customStyle="1" w:styleId="CharChar1">
    <w:name w:val="Char Char1"/>
    <w:qFormat/>
    <w:locked/>
    <w:rsid w:val="00AD1D0C"/>
    <w:rPr>
      <w:rFonts w:ascii="宋体" w:eastAsia="宋体" w:hAnsi="Courier New" w:hint="eastAsia"/>
      <w:kern w:val="2"/>
      <w:sz w:val="21"/>
      <w:lang w:val="en-US" w:eastAsia="zh-CN" w:bidi="ar-SA"/>
    </w:rPr>
  </w:style>
  <w:style w:type="paragraph" w:styleId="aa">
    <w:name w:val="List Paragraph"/>
    <w:basedOn w:val="a"/>
    <w:uiPriority w:val="99"/>
    <w:unhideWhenUsed/>
    <w:rsid w:val="00AD1D0C"/>
    <w:pPr>
      <w:ind w:firstLineChars="200" w:firstLine="420"/>
    </w:pPr>
  </w:style>
  <w:style w:type="paragraph" w:customStyle="1" w:styleId="Default">
    <w:name w:val="Default"/>
    <w:link w:val="DefaultChar"/>
    <w:uiPriority w:val="99"/>
    <w:qFormat/>
    <w:rsid w:val="00AD1D0C"/>
    <w:pPr>
      <w:widowControl w:val="0"/>
      <w:autoSpaceDE w:val="0"/>
      <w:autoSpaceDN w:val="0"/>
      <w:adjustRightInd w:val="0"/>
    </w:pPr>
    <w:rPr>
      <w:color w:val="000000"/>
      <w:sz w:val="24"/>
      <w:szCs w:val="24"/>
    </w:rPr>
  </w:style>
  <w:style w:type="character" w:customStyle="1" w:styleId="DefaultChar">
    <w:name w:val="Default Char"/>
    <w:link w:val="Default"/>
    <w:qFormat/>
    <w:locked/>
    <w:rsid w:val="00AD1D0C"/>
    <w:rPr>
      <w:color w:val="000000"/>
      <w:sz w:val="24"/>
      <w:szCs w:val="24"/>
    </w:rPr>
  </w:style>
  <w:style w:type="character" w:customStyle="1" w:styleId="Char">
    <w:name w:val="正文文本 Char"/>
    <w:basedOn w:val="a0"/>
    <w:link w:val="a4"/>
    <w:uiPriority w:val="99"/>
    <w:rsid w:val="00AD1D0C"/>
    <w:rPr>
      <w:kern w:val="2"/>
      <w:sz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10.com/fagui/law_396597.htm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awxp.com/statute/s660741.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lawxp.com/statute/s1736194.html" TargetMode="External"/><Relationship Id="rId4" Type="http://schemas.openxmlformats.org/officeDocument/2006/relationships/settings" Target="settings.xml"/><Relationship Id="rId9" Type="http://schemas.openxmlformats.org/officeDocument/2006/relationships/hyperlink" Target="http://www.110.com/fagui/law_383476.htm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CDCB6F6-3A28-45E4-A672-915885331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8</Pages>
  <Words>1198</Words>
  <Characters>6831</Characters>
  <Application>Microsoft Office Word</Application>
  <DocSecurity>0</DocSecurity>
  <Lines>56</Lines>
  <Paragraphs>16</Paragraphs>
  <ScaleCrop>false</ScaleCrop>
  <Company>china</Company>
  <LinksUpToDate>false</LinksUpToDate>
  <CharactersWithSpaces>8013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2077</cp:revision>
  <dcterms:created xsi:type="dcterms:W3CDTF">2015-06-17T12:51:00Z</dcterms:created>
  <dcterms:modified xsi:type="dcterms:W3CDTF">2021-03-03T16:55:00Z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