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0086-2021-E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枣阳市润图化工有限责任公司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Zaoyang Runtu Chemical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枣阳市太平镇草店街寺沙路东侧</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441206</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(英文)：East side of Sisha Road, Caodian street, Taiping Town, Zaoyang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枣阳市太平镇草店街寺沙路东侧</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441206</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(英文)：East side of Sisha Road, Caodian street, Taiping Town, Zaoyang City</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91420683793274625D</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0710-6558518</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陈世海</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陈凯</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 24001-2016/ISO14001:2015</w:t>
      </w:r>
      <w:bookmarkEnd w:id="13"/>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lang w:val="en-US" w:eastAsia="zh-CN"/>
        </w:rPr>
      </w:pPr>
      <w:bookmarkStart w:id="15" w:name="审核范围"/>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lang w:val="en-US" w:eastAsia="zh-CN"/>
        </w:rPr>
        <w:t>范围：</w:t>
      </w:r>
      <w:r>
        <w:rPr>
          <w:rFonts w:hint="eastAsia"/>
          <w:b w:val="0"/>
          <w:bCs/>
          <w:color w:val="000000" w:themeColor="text1"/>
          <w:sz w:val="22"/>
          <w:szCs w:val="22"/>
        </w:rPr>
        <w:t>电泳漆的生产所涉及场所的相关环境管理活动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the production of electrophoretic paint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eastAsia="宋体"/>
          <w:b w:val="0"/>
          <w:bCs/>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3699510</wp:posOffset>
            </wp:positionH>
            <wp:positionV relativeFrom="paragraph">
              <wp:posOffset>171450</wp:posOffset>
            </wp:positionV>
            <wp:extent cx="1236980" cy="595630"/>
            <wp:effectExtent l="0" t="0" r="0" b="127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236980" cy="595630"/>
                    </a:xfrm>
                    <a:prstGeom prst="rect">
                      <a:avLst/>
                    </a:prstGeom>
                  </pic:spPr>
                </pic:pic>
              </a:graphicData>
            </a:graphic>
          </wp:anchor>
        </w:drawing>
      </w: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eastAsia="zh-CN"/>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2021.3.9</w:t>
      </w:r>
      <w:r>
        <w:rPr>
          <w:rFonts w:hint="eastAsia"/>
          <w:b w:val="0"/>
          <w:bCs/>
          <w:color w:val="000000" w:themeColor="text1"/>
          <w:sz w:val="22"/>
          <w:szCs w:val="22"/>
        </w:rPr>
        <w:t xml:space="preserve">                               日期：</w:t>
      </w:r>
      <w:r>
        <w:rPr>
          <w:rFonts w:hint="eastAsia"/>
          <w:b w:val="0"/>
          <w:bCs/>
          <w:color w:val="000000" w:themeColor="text1"/>
          <w:sz w:val="22"/>
          <w:szCs w:val="22"/>
          <w:lang w:val="en-US" w:eastAsia="zh-CN"/>
        </w:rPr>
        <w:t>2021.3.9</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360" cy="8001000"/>
            <wp:effectExtent l="0" t="0" r="2540" b="0"/>
            <wp:docPr id="3" name="图片 3" descr="二次审核记录(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次审核记录(2)_16"/>
                    <pic:cNvPicPr>
                      <a:picLocks noChangeAspect="1"/>
                    </pic:cNvPicPr>
                  </pic:nvPicPr>
                  <pic:blipFill>
                    <a:blip r:embed="rId6"/>
                    <a:stretch>
                      <a:fillRect/>
                    </a:stretch>
                  </pic:blipFill>
                  <pic:spPr>
                    <a:xfrm>
                      <a:off x="0" y="0"/>
                      <a:ext cx="6182360" cy="800100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D17EA"/>
    <w:multiLevelType w:val="singleLevel"/>
    <w:tmpl w:val="45DD17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720E0B"/>
    <w:rsid w:val="5B836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2021-03-15T05:10:58Z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8B1C5AA4044C4ECB8DB3F8E4D8BEFBF3</vt:lpwstr>
  </property>
</Properties>
</file>