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环境管理体系：初次认证第（二）阶段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枣阳市润图化工有限责任公司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供销部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刘凯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审核发现，未提供对产品运输外包方施加了环境方面影响的证据。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□ GB/T 19001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45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001-20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idt ISO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5037455</wp:posOffset>
                  </wp:positionH>
                  <wp:positionV relativeFrom="paragraph">
                    <wp:posOffset>133350</wp:posOffset>
                  </wp:positionV>
                  <wp:extent cx="889000" cy="571500"/>
                  <wp:effectExtent l="0" t="0" r="0" b="0"/>
                  <wp:wrapNone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2666365</wp:posOffset>
                  </wp:positionH>
                  <wp:positionV relativeFrom="paragraph">
                    <wp:posOffset>170815</wp:posOffset>
                  </wp:positionV>
                  <wp:extent cx="1096645" cy="528320"/>
                  <wp:effectExtent l="0" t="0" r="0" b="0"/>
                  <wp:wrapNone/>
                  <wp:docPr id="3" name="图片 3" descr="微信图片_2019090415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1909041513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91440</wp:posOffset>
                  </wp:positionV>
                  <wp:extent cx="1004570" cy="483870"/>
                  <wp:effectExtent l="0" t="0" r="0" b="0"/>
                  <wp:wrapNone/>
                  <wp:docPr id="2" name="图片 2" descr="微信图片_2019090415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1909041513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审核组长：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2021.3.9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日  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2021.3.9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日  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2021.3.9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提供了“外来车辆管理制度”、“相关方告知书”、“培训及培训效果评价表”，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经验证，采取的措施有效。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3663950</wp:posOffset>
                  </wp:positionH>
                  <wp:positionV relativeFrom="paragraph">
                    <wp:posOffset>208915</wp:posOffset>
                  </wp:positionV>
                  <wp:extent cx="1004570" cy="483870"/>
                  <wp:effectExtent l="0" t="0" r="0" b="0"/>
                  <wp:wrapNone/>
                  <wp:docPr id="5" name="图片 5" descr="微信图片_2019090415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1909041513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组长</w:t>
            </w:r>
            <w:r>
              <w:rPr>
                <w:rFonts w:hint="eastAsia" w:ascii="方正仿宋简体" w:eastAsia="方正仿宋简体"/>
                <w:b/>
              </w:rPr>
              <w:t>：                 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2021.3.13</w:t>
            </w:r>
            <w:r>
              <w:rPr>
                <w:rFonts w:hint="eastAsia" w:ascii="方正仿宋简体" w:eastAsia="方正仿宋简体"/>
                <w:b/>
              </w:rPr>
              <w:t xml:space="preserve">       </w:t>
            </w:r>
          </w:p>
        </w:tc>
      </w:tr>
    </w:tbl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</w:p>
    <w:p>
      <w:pPr>
        <w:widowControl/>
        <w:jc w:val="center"/>
        <w:rPr>
          <w:rFonts w:eastAsia="黑体"/>
          <w:sz w:val="24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4290" cy="8261985"/>
            <wp:effectExtent l="0" t="0" r="3810" b="5715"/>
            <wp:docPr id="9" name="图片 9" descr="二次审核记录(2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次审核记录(2)_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/>
          <w:sz w:val="24"/>
        </w:rPr>
        <w:br w:type="page"/>
      </w:r>
    </w:p>
    <w:p>
      <w:pPr>
        <w:widowControl/>
        <w:jc w:val="center"/>
        <w:rPr>
          <w:rFonts w:eastAsia="黑体"/>
          <w:sz w:val="24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4290" cy="8261985"/>
            <wp:effectExtent l="0" t="0" r="3810" b="5715"/>
            <wp:docPr id="8" name="图片 8" descr="二次审核记录(2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二次审核记录(2)_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4290" cy="8261985"/>
            <wp:effectExtent l="0" t="0" r="3810" b="5715"/>
            <wp:docPr id="10" name="图片 10" descr="二次审核记录(2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二次审核记录(2)_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4290" cy="8261985"/>
            <wp:effectExtent l="0" t="0" r="3810" b="5715"/>
            <wp:docPr id="11" name="图片 11" descr="二次审核记录(2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二次审核记录(2)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4290" cy="8261985"/>
            <wp:effectExtent l="0" t="0" r="3810" b="5715"/>
            <wp:docPr id="12" name="图片 12" descr="二次审核记录(2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二次审核记录(2)_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2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3073" o:spid="_x0000_s3073" o:spt="202" type="#_x0000_t202" style="position:absolute;left:0pt;margin-left:311.4pt;margin-top:2.2pt;height:20.2pt;width:173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3074" o:spid="_x0000_s3074" o:spt="32" type="#_x0000_t32" style="position:absolute;left:0pt;margin-left:-0.05pt;margin-top:10.65pt;height:0pt;width:489.8pt;z-index:251660288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3074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1757677"/>
    <w:rsid w:val="49987BE4"/>
    <w:rsid w:val="4AF825F8"/>
    <w:rsid w:val="4E1636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1</TotalTime>
  <ScaleCrop>false</ScaleCrop>
  <LinksUpToDate>false</LinksUpToDate>
  <CharactersWithSpaces>687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至鱼</cp:lastModifiedBy>
  <cp:lastPrinted>2019-05-13T03:02:00Z</cp:lastPrinted>
  <dcterms:modified xsi:type="dcterms:W3CDTF">2021-03-13T03:20:43Z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F1ED242488584946AE96733148E99823</vt:lpwstr>
  </property>
</Properties>
</file>