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质量管理体系：第（1）次监督</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北京唯恩传感技术有限公司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高红雪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rPr>
            </w:pPr>
            <w:r>
              <w:rPr>
                <w:rFonts w:hint="eastAsia" w:ascii="方正仿宋简体" w:eastAsia="方正仿宋简体"/>
                <w:b/>
                <w:lang w:val="en-US" w:eastAsia="zh-CN"/>
              </w:rPr>
              <w:t>审核发现，未提供对</w:t>
            </w:r>
            <w:r>
              <w:rPr>
                <w:rFonts w:hint="eastAsia" w:ascii="方正仿宋简体" w:hAnsi="Times New Roman" w:eastAsia="方正仿宋简体" w:cs="Times New Roman"/>
                <w:b/>
                <w:lang w:val="en-US" w:eastAsia="zh-CN"/>
              </w:rPr>
              <w:t>主板、测量管加工</w:t>
            </w:r>
            <w:r>
              <w:rPr>
                <w:rFonts w:hint="eastAsia" w:ascii="方正仿宋简体" w:eastAsia="方正仿宋简体"/>
                <w:b/>
                <w:lang w:val="en-US" w:eastAsia="zh-CN"/>
              </w:rPr>
              <w:t>外包方施加环境职业健康安全方面影响的证据.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GB/T 19001</w:t>
            </w:r>
            <w:r>
              <w:rPr>
                <w:rFonts w:hint="eastAsia" w:ascii="宋体" w:hAnsi="宋体"/>
                <w:b/>
                <w:sz w:val="22"/>
                <w:szCs w:val="22"/>
                <w:lang w:val="en-US" w:eastAsia="zh-CN"/>
              </w:rPr>
              <w:t>-</w:t>
            </w:r>
            <w:r>
              <w:rPr>
                <w:rFonts w:hint="eastAsia" w:ascii="宋体" w:hAnsi="宋体"/>
                <w:b/>
                <w:sz w:val="22"/>
                <w:szCs w:val="22"/>
              </w:rPr>
              <w:t xml:space="preserve">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w:t>
            </w:r>
            <w:r>
              <w:rPr>
                <w:rFonts w:hint="eastAsia" w:ascii="宋体" w:hAnsi="宋体"/>
                <w:b/>
                <w:sz w:val="22"/>
                <w:szCs w:val="22"/>
                <w:lang w:val="en-US" w:eastAsia="zh-CN"/>
              </w:rPr>
              <w:t xml:space="preserve"> </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drawing>
                <wp:anchor distT="0" distB="0" distL="114300" distR="114300" simplePos="0" relativeHeight="251665408" behindDoc="0" locked="0" layoutInCell="1" allowOverlap="1">
                  <wp:simplePos x="0" y="0"/>
                  <wp:positionH relativeFrom="column">
                    <wp:posOffset>5262880</wp:posOffset>
                  </wp:positionH>
                  <wp:positionV relativeFrom="paragraph">
                    <wp:posOffset>95885</wp:posOffset>
                  </wp:positionV>
                  <wp:extent cx="923290" cy="593725"/>
                  <wp:effectExtent l="0" t="0" r="3810" b="317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923290" cy="593725"/>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2785745</wp:posOffset>
                  </wp:positionH>
                  <wp:positionV relativeFrom="paragraph">
                    <wp:posOffset>126365</wp:posOffset>
                  </wp:positionV>
                  <wp:extent cx="1211580" cy="58356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1211580" cy="583565"/>
                          </a:xfrm>
                          <a:prstGeom prst="rect">
                            <a:avLst/>
                          </a:prstGeom>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sz w:val="20"/>
              </w:rPr>
              <w:drawing>
                <wp:anchor distT="0" distB="0" distL="0" distR="0" simplePos="0" relativeHeight="251662336" behindDoc="0" locked="0" layoutInCell="1" allowOverlap="1">
                  <wp:simplePos x="0" y="0"/>
                  <wp:positionH relativeFrom="column">
                    <wp:posOffset>625475</wp:posOffset>
                  </wp:positionH>
                  <wp:positionV relativeFrom="paragraph">
                    <wp:posOffset>151765</wp:posOffset>
                  </wp:positionV>
                  <wp:extent cx="858520" cy="363220"/>
                  <wp:effectExtent l="0" t="0" r="5080"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2021.2.4</w:t>
            </w:r>
            <w:r>
              <w:rPr>
                <w:rFonts w:hint="eastAsia" w:ascii="方正仿宋简体" w:eastAsia="方正仿宋简体"/>
                <w:b/>
                <w:sz w:val="24"/>
              </w:rPr>
              <w:t xml:space="preserve">             日    期：</w:t>
            </w:r>
            <w:r>
              <w:rPr>
                <w:rFonts w:hint="eastAsia" w:ascii="方正仿宋简体" w:eastAsia="方正仿宋简体"/>
                <w:b/>
                <w:sz w:val="24"/>
                <w:lang w:val="en-US" w:eastAsia="zh-CN"/>
              </w:rPr>
              <w:t>2021.2.4</w:t>
            </w:r>
            <w:r>
              <w:rPr>
                <w:rFonts w:hint="eastAsia" w:ascii="方正仿宋简体" w:eastAsia="方正仿宋简体"/>
                <w:b/>
                <w:sz w:val="24"/>
              </w:rPr>
              <w:t xml:space="preserve">        日    期：</w:t>
            </w:r>
            <w:r>
              <w:rPr>
                <w:rFonts w:hint="eastAsia" w:ascii="方正仿宋简体" w:eastAsia="方正仿宋简体"/>
                <w:b/>
                <w:sz w:val="24"/>
                <w:lang w:val="en-US" w:eastAsia="zh-CN"/>
              </w:rPr>
              <w:t>2021.2.4</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ind w:firstLine="422" w:firstLineChars="200"/>
              <w:rPr>
                <w:rFonts w:hint="eastAsia" w:ascii="方正仿宋简体" w:eastAsia="方正仿宋简体"/>
                <w:b/>
                <w:lang w:val="en-US" w:eastAsia="zh-CN"/>
              </w:rPr>
            </w:pPr>
            <w:r>
              <w:rPr>
                <w:rFonts w:hint="eastAsia" w:ascii="方正仿宋简体" w:eastAsia="方正仿宋简体"/>
                <w:b/>
                <w:lang w:val="en-US" w:eastAsia="zh-CN"/>
              </w:rPr>
              <w:t>提供“致相关方的公开信”，“培训记录”，</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 xml:space="preserve">    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3636645</wp:posOffset>
                  </wp:positionH>
                  <wp:positionV relativeFrom="paragraph">
                    <wp:posOffset>185420</wp:posOffset>
                  </wp:positionV>
                  <wp:extent cx="1211580" cy="58356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7"/>
                          <a:stretch>
                            <a:fillRect/>
                          </a:stretch>
                        </pic:blipFill>
                        <pic:spPr>
                          <a:xfrm>
                            <a:off x="0" y="0"/>
                            <a:ext cx="1211580" cy="583565"/>
                          </a:xfrm>
                          <a:prstGeom prst="rect">
                            <a:avLst/>
                          </a:prstGeom>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2021.2.6</w:t>
            </w:r>
            <w:r>
              <w:rPr>
                <w:rFonts w:hint="eastAsia" w:ascii="方正仿宋简体" w:eastAsia="方正仿宋简体"/>
                <w:b/>
              </w:rPr>
              <w:t xml:space="preserve">       </w:t>
            </w:r>
          </w:p>
        </w:tc>
      </w:tr>
    </w:tbl>
    <w:p>
      <w:pPr>
        <w:widowControl/>
        <w:jc w:val="center"/>
        <w:rPr>
          <w:rFonts w:eastAsia="黑体"/>
          <w:sz w:val="24"/>
        </w:rPr>
      </w:pPr>
      <w:r>
        <w:rPr>
          <w:rFonts w:eastAsia="黑体"/>
          <w:sz w:val="24"/>
        </w:rPr>
        <w:br w:type="page"/>
      </w:r>
    </w:p>
    <w:p>
      <w:pPr>
        <w:widowControl/>
        <w:jc w:val="center"/>
        <w:rPr>
          <w:rFonts w:hint="eastAsia" w:eastAsia="黑体"/>
          <w:sz w:val="24"/>
          <w:lang w:eastAsia="zh-CN"/>
        </w:rPr>
      </w:pPr>
      <w:r>
        <w:rPr>
          <w:rFonts w:hint="eastAsia" w:eastAsia="黑体"/>
          <w:sz w:val="24"/>
          <w:lang w:eastAsia="zh-CN"/>
        </w:rPr>
        <w:drawing>
          <wp:inline distT="0" distB="0" distL="114300" distR="114300">
            <wp:extent cx="6390005" cy="9037320"/>
            <wp:effectExtent l="0" t="0" r="10795" b="5080"/>
            <wp:docPr id="7" name="图片 7" descr="审核资料（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审核资料（2）008"/>
                    <pic:cNvPicPr>
                      <a:picLocks noChangeAspect="1"/>
                    </pic:cNvPicPr>
                  </pic:nvPicPr>
                  <pic:blipFill>
                    <a:blip r:embed="rId9"/>
                    <a:stretch>
                      <a:fillRect/>
                    </a:stretch>
                  </pic:blipFill>
                  <pic:spPr>
                    <a:xfrm>
                      <a:off x="0" y="0"/>
                      <a:ext cx="6390005" cy="9037320"/>
                    </a:xfrm>
                    <a:prstGeom prst="rect">
                      <a:avLst/>
                    </a:prstGeom>
                  </pic:spPr>
                </pic:pic>
              </a:graphicData>
            </a:graphic>
          </wp:inline>
        </w:drawing>
      </w:r>
    </w:p>
    <w:p>
      <w:pPr>
        <w:widowControl/>
        <w:jc w:val="center"/>
        <w:rPr>
          <w:rFonts w:hint="eastAsia" w:eastAsia="黑体"/>
          <w:sz w:val="24"/>
          <w:lang w:eastAsia="zh-CN"/>
        </w:rPr>
      </w:pPr>
    </w:p>
    <w:p>
      <w:pPr>
        <w:ind w:firstLine="3520" w:firstLineChars="1100"/>
        <w:rPr>
          <w:rFonts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tcPr>
          <w:p>
            <w:pPr>
              <w:rPr>
                <w:sz w:val="30"/>
              </w:rPr>
            </w:pPr>
            <w:r>
              <w:rPr>
                <w:sz w:val="30"/>
              </w:rPr>
              <w:t>20</w:t>
            </w:r>
            <w:r>
              <w:rPr>
                <w:rFonts w:hint="eastAsia"/>
                <w:sz w:val="30"/>
              </w:rPr>
              <w:t>21.2.5</w:t>
            </w:r>
          </w:p>
        </w:tc>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tcPr>
          <w:p>
            <w:pPr>
              <w:rPr>
                <w:sz w:val="30"/>
              </w:rPr>
            </w:pPr>
            <w:r>
              <w:rPr>
                <w:rFonts w:hint="eastAsia"/>
                <w:sz w:val="30"/>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vAlign w:val="center"/>
          </w:tcPr>
          <w:p>
            <w:pPr>
              <w:rPr>
                <w:sz w:val="28"/>
                <w:szCs w:val="28"/>
              </w:rPr>
            </w:pPr>
            <w:r>
              <w:rPr>
                <w:rFonts w:hint="eastAsia"/>
                <w:sz w:val="28"/>
                <w:szCs w:val="28"/>
              </w:rPr>
              <w:t>朴奇焕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tcPr>
          <w:p>
            <w:pPr>
              <w:rPr>
                <w:color w:val="FF0000"/>
                <w:sz w:val="28"/>
                <w:szCs w:val="28"/>
              </w:rPr>
            </w:pPr>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tcPr>
          <w:p>
            <w:pPr>
              <w:rPr>
                <w:sz w:val="28"/>
                <w:szCs w:val="28"/>
              </w:rPr>
            </w:pPr>
          </w:p>
          <w:p>
            <w:pPr>
              <w:spacing w:line="360" w:lineRule="auto"/>
              <w:rPr>
                <w:sz w:val="28"/>
                <w:szCs w:val="28"/>
              </w:rPr>
            </w:pPr>
            <w:r>
              <w:rPr>
                <w:sz w:val="28"/>
                <w:szCs w:val="28"/>
              </w:rPr>
              <w:t>1、</w:t>
            </w:r>
            <w:r>
              <w:rPr>
                <w:rFonts w:hint="eastAsia"/>
                <w:sz w:val="28"/>
                <w:szCs w:val="28"/>
              </w:rPr>
              <w:t>GB/T24001-2016标准的8.1条款，GB/T45001-2020标准的8.1.4条款</w:t>
            </w:r>
            <w:r>
              <w:rPr>
                <w:sz w:val="28"/>
                <w:szCs w:val="28"/>
              </w:rPr>
              <w:t>内容及其理解；</w:t>
            </w:r>
          </w:p>
          <w:p>
            <w:pPr>
              <w:spacing w:line="360" w:lineRule="auto"/>
              <w:rPr>
                <w:sz w:val="28"/>
                <w:szCs w:val="28"/>
              </w:rPr>
            </w:pPr>
            <w:r>
              <w:rPr>
                <w:sz w:val="28"/>
                <w:szCs w:val="28"/>
              </w:rPr>
              <w:t>2、本公司管理体系文件相关内容；</w:t>
            </w:r>
          </w:p>
          <w:p>
            <w:pPr>
              <w:rPr>
                <w:sz w:val="28"/>
                <w:szCs w:val="28"/>
              </w:rPr>
            </w:pPr>
            <w:r>
              <w:rPr>
                <w:rFonts w:hint="eastAsia"/>
                <w:sz w:val="28"/>
                <w:szCs w:val="28"/>
              </w:rPr>
              <w:t>3、</w:t>
            </w:r>
            <w:r>
              <w:rPr>
                <w:sz w:val="28"/>
                <w:szCs w:val="28"/>
              </w:rPr>
              <w:t>纠正措施实施控制要求</w:t>
            </w:r>
            <w:r>
              <w:rPr>
                <w:rFonts w:hint="eastAsia"/>
                <w:sz w:val="28"/>
                <w:szCs w:val="28"/>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jc w:val="center"/>
        </w:trPr>
        <w:tc>
          <w:tcPr>
            <w:tcW w:w="214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sz w:val="28"/>
                <w:szCs w:val="28"/>
              </w:rPr>
            </w:pPr>
            <w:r>
              <w:rPr>
                <w:sz w:val="30"/>
              </w:rPr>
              <w:t xml:space="preserve">       </w:t>
            </w:r>
            <w:r>
              <w:rPr>
                <w:sz w:val="28"/>
                <w:szCs w:val="28"/>
              </w:rPr>
              <w:t xml:space="preserve">  </w:t>
            </w:r>
            <w:r>
              <w:rPr>
                <w:rFonts w:hint="eastAsia"/>
                <w:sz w:val="28"/>
                <w:szCs w:val="28"/>
              </w:rPr>
              <w:t xml:space="preserve">             评价人</w:t>
            </w:r>
            <w:r>
              <w:rPr>
                <w:sz w:val="28"/>
                <w:szCs w:val="28"/>
              </w:rPr>
              <w:t>:</w:t>
            </w:r>
            <w:r>
              <w:rPr>
                <w:rFonts w:hint="eastAsia"/>
                <w:sz w:val="28"/>
                <w:szCs w:val="28"/>
              </w:rPr>
              <w:t>高红雪</w:t>
            </w:r>
          </w:p>
          <w:p>
            <w:pPr>
              <w:rPr>
                <w:sz w:val="28"/>
                <w:szCs w:val="28"/>
              </w:rPr>
            </w:pPr>
            <w:r>
              <w:rPr>
                <w:rFonts w:hint="eastAsia"/>
                <w:sz w:val="28"/>
                <w:szCs w:val="28"/>
              </w:rPr>
              <w:t xml:space="preserve">                       2021年2月5日</w:t>
            </w:r>
          </w:p>
          <w:p>
            <w:pPr>
              <w:rPr>
                <w:sz w:val="28"/>
                <w:szCs w:val="28"/>
              </w:rPr>
            </w:pPr>
          </w:p>
        </w:tc>
      </w:tr>
    </w:tbl>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spacing w:line="420" w:lineRule="exact"/>
        <w:jc w:val="center"/>
        <w:rPr>
          <w:rFonts w:hint="eastAsia"/>
          <w:b/>
          <w:w w:val="90"/>
          <w:sz w:val="44"/>
          <w:szCs w:val="44"/>
        </w:rPr>
      </w:pPr>
    </w:p>
    <w:p>
      <w:pPr>
        <w:spacing w:line="420" w:lineRule="exact"/>
        <w:jc w:val="center"/>
        <w:rPr>
          <w:b/>
          <w:w w:val="90"/>
          <w:sz w:val="24"/>
        </w:rPr>
      </w:pPr>
      <w:r>
        <w:rPr>
          <w:rFonts w:hint="eastAsia"/>
          <w:b/>
          <w:w w:val="90"/>
          <w:sz w:val="44"/>
          <w:szCs w:val="44"/>
        </w:rPr>
        <w:t>致相关方的公开信</w:t>
      </w:r>
    </w:p>
    <w:p>
      <w:pPr>
        <w:spacing w:line="360" w:lineRule="exact"/>
        <w:rPr>
          <w:rFonts w:ascii="宋体" w:hAnsi="宋体"/>
          <w:w w:val="90"/>
          <w:sz w:val="24"/>
          <w:szCs w:val="28"/>
        </w:rPr>
      </w:pPr>
    </w:p>
    <w:p>
      <w:pPr>
        <w:spacing w:line="360" w:lineRule="exact"/>
        <w:rPr>
          <w:rFonts w:ascii="仿宋_GB2312" w:hAnsi="宋体" w:eastAsia="仿宋_GB2312"/>
          <w:sz w:val="24"/>
        </w:rPr>
      </w:pPr>
      <w:r>
        <w:rPr>
          <w:rFonts w:hint="eastAsia" w:ascii="仿宋_GB2312" w:hAnsi="宋体" w:eastAsia="仿宋_GB2312"/>
          <w:sz w:val="24"/>
        </w:rPr>
        <w:t>尊敬的</w:t>
      </w:r>
      <w:r>
        <w:rPr>
          <w:rFonts w:hint="eastAsia"/>
          <w:b/>
          <w:bCs/>
          <w:szCs w:val="21"/>
        </w:rPr>
        <w:t>北京欣荣智达电子技术有限公司</w:t>
      </w:r>
      <w:r>
        <w:rPr>
          <w:rFonts w:hint="eastAsia" w:ascii="仿宋_GB2312" w:hAnsi="宋体" w:eastAsia="仿宋_GB2312"/>
          <w:sz w:val="24"/>
        </w:rPr>
        <w:t>：</w:t>
      </w:r>
    </w:p>
    <w:p>
      <w:pPr>
        <w:spacing w:line="360" w:lineRule="exact"/>
        <w:ind w:firstLine="432" w:firstLineChars="200"/>
        <w:rPr>
          <w:rFonts w:ascii="仿宋_GB2312" w:eastAsia="仿宋_GB2312"/>
        </w:rPr>
      </w:pPr>
      <w:r>
        <w:rPr>
          <w:rFonts w:hint="eastAsia" w:ascii="仿宋_GB2312" w:eastAsia="仿宋_GB2312"/>
          <w:w w:val="90"/>
          <w:sz w:val="24"/>
        </w:rPr>
        <w:t>我公司专业从事流量仪表的研发和生产</w:t>
      </w:r>
      <w:r>
        <w:rPr>
          <w:rFonts w:hint="eastAsia" w:ascii="仿宋_GB2312" w:eastAsia="仿宋_GB2312"/>
          <w:sz w:val="24"/>
        </w:rPr>
        <w:t>，</w:t>
      </w:r>
      <w:r>
        <w:rPr>
          <w:rFonts w:hint="eastAsia" w:ascii="仿宋_GB2312" w:eastAsia="仿宋_GB2312"/>
          <w:w w:val="90"/>
          <w:sz w:val="24"/>
        </w:rPr>
        <w:t>在以往的经营活动中，得到了贵方的大力支持与合作，谨此表示衷心的感谢！</w:t>
      </w:r>
    </w:p>
    <w:p>
      <w:pPr>
        <w:tabs>
          <w:tab w:val="left" w:pos="3240"/>
        </w:tabs>
        <w:spacing w:line="360" w:lineRule="exact"/>
        <w:ind w:firstLine="479" w:firstLineChars="222"/>
        <w:rPr>
          <w:rFonts w:ascii="仿宋_GB2312" w:hAnsi="宋体" w:eastAsia="仿宋_GB2312"/>
          <w:w w:val="90"/>
          <w:sz w:val="24"/>
          <w:szCs w:val="28"/>
        </w:rPr>
      </w:pPr>
      <w:r>
        <w:rPr>
          <w:rFonts w:hint="eastAsia" w:ascii="仿宋_GB2312" w:hAnsi="宋体" w:eastAsia="仿宋_GB2312"/>
          <w:w w:val="90"/>
          <w:sz w:val="24"/>
          <w:szCs w:val="28"/>
        </w:rPr>
        <w:t>本公司正在按GB/T19001-2016、GB/T24001-2016、</w:t>
      </w:r>
      <w:r>
        <w:rPr>
          <w:rFonts w:hint="eastAsia" w:ascii="仿宋_GB2312" w:hAnsi="宋体" w:eastAsia="仿宋_GB2312"/>
          <w:w w:val="90"/>
          <w:sz w:val="24"/>
          <w:szCs w:val="28"/>
          <w:lang w:val="en-US" w:eastAsia="zh-CN"/>
        </w:rPr>
        <w:t>GB/T</w:t>
      </w:r>
      <w:r>
        <w:rPr>
          <w:rFonts w:hint="eastAsia" w:ascii="仿宋_GB2312" w:hAnsi="宋体" w:eastAsia="仿宋_GB2312"/>
          <w:w w:val="90"/>
          <w:sz w:val="24"/>
          <w:szCs w:val="28"/>
        </w:rPr>
        <w:t>45001</w:t>
      </w:r>
      <w:r>
        <w:rPr>
          <w:rFonts w:hint="eastAsia" w:ascii="仿宋_GB2312" w:hAnsi="宋体" w:eastAsia="仿宋_GB2312"/>
          <w:w w:val="90"/>
          <w:sz w:val="24"/>
          <w:szCs w:val="28"/>
          <w:lang w:val="en-US" w:eastAsia="zh-CN"/>
        </w:rPr>
        <w:t>-2020</w:t>
      </w:r>
      <w:r>
        <w:rPr>
          <w:rFonts w:hint="eastAsia" w:ascii="仿宋_GB2312" w:hAnsi="宋体" w:eastAsia="仿宋_GB2312"/>
          <w:w w:val="90"/>
          <w:sz w:val="24"/>
          <w:szCs w:val="28"/>
        </w:rPr>
        <w:t>标准建立并保持质量、环境、安全管理体系，为共同建立及维护这一体系，特致贵方此公开信。</w:t>
      </w:r>
    </w:p>
    <w:p>
      <w:pPr>
        <w:spacing w:line="360" w:lineRule="exact"/>
        <w:ind w:firstLine="435"/>
        <w:rPr>
          <w:rFonts w:ascii="仿宋_GB2312" w:hAnsi="宋体" w:eastAsia="仿宋_GB2312"/>
          <w:w w:val="90"/>
          <w:sz w:val="24"/>
          <w:szCs w:val="32"/>
        </w:rPr>
      </w:pPr>
      <w:r>
        <w:rPr>
          <w:rFonts w:hint="eastAsia" w:ascii="仿宋_GB2312" w:hAnsi="宋体" w:eastAsia="仿宋_GB2312"/>
          <w:w w:val="90"/>
          <w:sz w:val="24"/>
          <w:szCs w:val="32"/>
        </w:rPr>
        <w:t>本公司的管理体系方针：</w:t>
      </w:r>
    </w:p>
    <w:p>
      <w:pPr>
        <w:spacing w:line="360" w:lineRule="exact"/>
        <w:ind w:firstLine="468" w:firstLineChars="222"/>
        <w:rPr>
          <w:rFonts w:hint="eastAsia" w:cs="宋体"/>
          <w:szCs w:val="22"/>
          <w:lang w:eastAsia="zh-CN"/>
        </w:rPr>
      </w:pPr>
      <w:r>
        <w:rPr>
          <w:rFonts w:hint="eastAsia" w:cs="宋体"/>
          <w:b/>
          <w:bCs/>
          <w:szCs w:val="22"/>
          <w:lang w:eastAsia="zh-CN"/>
        </w:rPr>
        <w:t>安全为天  质量为先  美化环境  守法诚信  创新发展  顾客满意</w:t>
      </w:r>
    </w:p>
    <w:p>
      <w:pPr>
        <w:spacing w:line="360" w:lineRule="exact"/>
        <w:ind w:firstLine="479" w:firstLineChars="222"/>
        <w:rPr>
          <w:w w:val="90"/>
          <w:sz w:val="24"/>
          <w:szCs w:val="28"/>
        </w:rPr>
      </w:pPr>
      <w:r>
        <w:rPr>
          <w:rFonts w:hint="eastAsia"/>
          <w:w w:val="90"/>
          <w:sz w:val="24"/>
          <w:szCs w:val="28"/>
        </w:rPr>
        <w:t>环境保护是每个企业进行经营活动和服务时都必须考虑的问题。我们认识到，与其他相关组织一起，节约资源与能源，保护生态、保护环境是我们共同的责任。</w:t>
      </w:r>
    </w:p>
    <w:p>
      <w:pPr>
        <w:spacing w:line="360" w:lineRule="exact"/>
        <w:ind w:firstLine="479" w:firstLineChars="222"/>
        <w:rPr>
          <w:w w:val="90"/>
          <w:sz w:val="24"/>
          <w:szCs w:val="28"/>
        </w:rPr>
      </w:pPr>
      <w:r>
        <w:rPr>
          <w:rFonts w:hint="eastAsia"/>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spacing w:line="360" w:lineRule="exact"/>
        <w:ind w:firstLine="429" w:firstLineChars="199"/>
        <w:rPr>
          <w:w w:val="90"/>
          <w:sz w:val="24"/>
          <w:szCs w:val="28"/>
        </w:rPr>
      </w:pPr>
      <w:r>
        <w:rPr>
          <w:rFonts w:hint="eastAsia"/>
          <w:w w:val="90"/>
          <w:sz w:val="24"/>
          <w:szCs w:val="28"/>
        </w:rPr>
        <w:t>1、所提供的设备、产品、服务过程应满足（或设法满足）国家、地方、行业的有关环境保护的法律、法规及我公司质量管理体系、环境管理体系、职业健康安全管理体系有关方面的要求。</w:t>
      </w:r>
    </w:p>
    <w:p>
      <w:pPr>
        <w:spacing w:line="360" w:lineRule="exact"/>
        <w:ind w:firstLine="371" w:firstLineChars="172"/>
        <w:rPr>
          <w:w w:val="90"/>
          <w:sz w:val="24"/>
          <w:szCs w:val="28"/>
        </w:rPr>
      </w:pPr>
      <w:r>
        <w:rPr>
          <w:rFonts w:hint="eastAsia"/>
          <w:w w:val="90"/>
          <w:sz w:val="24"/>
          <w:szCs w:val="28"/>
        </w:rPr>
        <w:t>2、节约能源和资源，努力实现能源资源消耗最小化，对包装物等尽可能回收或再生利用。</w:t>
      </w:r>
    </w:p>
    <w:p>
      <w:pPr>
        <w:spacing w:line="360" w:lineRule="exact"/>
        <w:ind w:firstLine="429" w:firstLineChars="199"/>
        <w:rPr>
          <w:w w:val="90"/>
          <w:sz w:val="24"/>
          <w:szCs w:val="28"/>
        </w:rPr>
      </w:pPr>
      <w:r>
        <w:rPr>
          <w:rFonts w:hint="eastAsia"/>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spacing w:line="360" w:lineRule="exact"/>
        <w:ind w:firstLine="429" w:firstLineChars="199"/>
        <w:rPr>
          <w:w w:val="90"/>
          <w:sz w:val="24"/>
          <w:szCs w:val="28"/>
        </w:rPr>
      </w:pPr>
      <w:r>
        <w:rPr>
          <w:rFonts w:hint="eastAsia"/>
          <w:w w:val="90"/>
          <w:sz w:val="24"/>
          <w:szCs w:val="28"/>
        </w:rPr>
        <w:t>4、为了督促相关方的环境保护及人身安全保护行为，本公司将对需重点施加环境和安全影响的相关方进行督促检查、验证。</w:t>
      </w:r>
    </w:p>
    <w:p>
      <w:pPr>
        <w:spacing w:line="360" w:lineRule="exact"/>
        <w:ind w:firstLine="429" w:firstLineChars="199"/>
        <w:rPr>
          <w:w w:val="90"/>
          <w:sz w:val="24"/>
          <w:szCs w:val="28"/>
        </w:rPr>
      </w:pPr>
      <w:r>
        <w:rPr>
          <w:rFonts w:hint="eastAsia"/>
          <w:w w:val="90"/>
          <w:sz w:val="24"/>
          <w:szCs w:val="28"/>
        </w:rPr>
        <w:t>对不符合要求的相关方，本公司将提出整改意见及其它措施以施加影响。</w:t>
      </w:r>
    </w:p>
    <w:p>
      <w:pPr>
        <w:spacing w:line="360" w:lineRule="exact"/>
        <w:ind w:firstLine="429" w:firstLineChars="199"/>
        <w:rPr>
          <w:w w:val="90"/>
          <w:sz w:val="24"/>
          <w:szCs w:val="28"/>
        </w:rPr>
      </w:pPr>
      <w:r>
        <w:rPr>
          <w:rFonts w:hint="eastAsia"/>
          <w:w w:val="90"/>
          <w:sz w:val="24"/>
          <w:szCs w:val="28"/>
        </w:rPr>
        <w:t>为了实现可持续发展，我们期望所采取的旨在保护环境和人身安全的活动得到各相方的支持与配合。</w:t>
      </w:r>
    </w:p>
    <w:p>
      <w:pPr>
        <w:spacing w:line="360" w:lineRule="exact"/>
        <w:ind w:firstLine="429" w:firstLineChars="199"/>
        <w:rPr>
          <w:w w:val="90"/>
          <w:sz w:val="24"/>
          <w:szCs w:val="28"/>
        </w:rPr>
      </w:pPr>
      <w:r>
        <w:rPr>
          <w:rFonts w:hint="eastAsia"/>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spacing w:line="360" w:lineRule="exact"/>
        <w:ind w:firstLine="432" w:firstLineChars="200"/>
        <w:rPr>
          <w:w w:val="90"/>
          <w:sz w:val="24"/>
          <w:szCs w:val="28"/>
        </w:rPr>
      </w:pPr>
      <w:r>
        <w:rPr>
          <w:rFonts w:hint="eastAsia"/>
          <w:w w:val="90"/>
          <w:sz w:val="24"/>
          <w:szCs w:val="28"/>
        </w:rPr>
        <w:t>感谢你们的理解与支持！</w:t>
      </w:r>
    </w:p>
    <w:p>
      <w:pPr>
        <w:spacing w:line="360" w:lineRule="exact"/>
        <w:rPr>
          <w:w w:val="90"/>
          <w:sz w:val="24"/>
          <w:szCs w:val="28"/>
        </w:rPr>
      </w:pPr>
    </w:p>
    <w:p>
      <w:pPr>
        <w:spacing w:line="360" w:lineRule="exact"/>
        <w:jc w:val="center"/>
        <w:rPr>
          <w:w w:val="90"/>
          <w:sz w:val="24"/>
          <w:szCs w:val="28"/>
        </w:rPr>
      </w:pPr>
      <w:r>
        <w:rPr>
          <w:rFonts w:hint="eastAsia"/>
          <w:w w:val="90"/>
          <w:sz w:val="24"/>
          <w:szCs w:val="28"/>
        </w:rPr>
        <w:t xml:space="preserve">                                   </w:t>
      </w:r>
      <w:r>
        <w:rPr>
          <w:rFonts w:hint="eastAsia"/>
          <w:w w:val="90"/>
          <w:sz w:val="28"/>
          <w:szCs w:val="28"/>
        </w:rPr>
        <w:t xml:space="preserve"> </w:t>
      </w:r>
      <w:r>
        <w:rPr>
          <w:rFonts w:hint="eastAsia" w:ascii="微软雅黑" w:hAnsi="微软雅黑" w:eastAsia="微软雅黑" w:cs="微软雅黑"/>
          <w:sz w:val="28"/>
          <w:szCs w:val="28"/>
        </w:rPr>
        <w:t>北京唯恩传感技术有限公司</w:t>
      </w:r>
      <w:r>
        <w:rPr>
          <w:rFonts w:hint="eastAsia"/>
          <w:w w:val="90"/>
          <w:sz w:val="24"/>
          <w:szCs w:val="28"/>
        </w:rPr>
        <w:t xml:space="preserve">                                                      </w:t>
      </w:r>
    </w:p>
    <w:p>
      <w:pPr>
        <w:spacing w:line="360" w:lineRule="exact"/>
        <w:jc w:val="center"/>
        <w:rPr>
          <w:rFonts w:ascii="黑体" w:eastAsia="黑体"/>
          <w:w w:val="90"/>
          <w:sz w:val="44"/>
          <w:szCs w:val="44"/>
        </w:rPr>
      </w:pPr>
      <w:r>
        <w:rPr>
          <w:rFonts w:hint="eastAsia"/>
          <w:w w:val="90"/>
          <w:sz w:val="24"/>
          <w:szCs w:val="28"/>
        </w:rPr>
        <w:t xml:space="preserve">                                 2021年2月5日</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bookmarkStart w:id="5" w:name="_GoBack"/>
      <w:bookmarkEnd w:id="5"/>
    </w:p>
    <w:p>
      <w:pPr>
        <w:spacing w:line="420" w:lineRule="exact"/>
        <w:jc w:val="center"/>
        <w:rPr>
          <w:b/>
          <w:w w:val="90"/>
          <w:sz w:val="24"/>
        </w:rPr>
      </w:pPr>
      <w:r>
        <w:rPr>
          <w:rFonts w:hint="eastAsia"/>
          <w:b/>
          <w:w w:val="90"/>
          <w:sz w:val="44"/>
          <w:szCs w:val="44"/>
        </w:rPr>
        <w:t>致相关方的公开信</w:t>
      </w:r>
    </w:p>
    <w:p>
      <w:pPr>
        <w:spacing w:line="360" w:lineRule="exact"/>
        <w:rPr>
          <w:rFonts w:ascii="宋体" w:hAnsi="宋体"/>
          <w:w w:val="90"/>
          <w:sz w:val="24"/>
          <w:szCs w:val="28"/>
        </w:rPr>
      </w:pPr>
    </w:p>
    <w:p>
      <w:pPr>
        <w:spacing w:line="360" w:lineRule="exact"/>
        <w:rPr>
          <w:rFonts w:ascii="仿宋_GB2312" w:hAnsi="宋体" w:eastAsia="仿宋_GB2312"/>
          <w:sz w:val="24"/>
        </w:rPr>
      </w:pPr>
      <w:r>
        <w:rPr>
          <w:rFonts w:hint="eastAsia" w:ascii="仿宋_GB2312" w:hAnsi="宋体" w:eastAsia="仿宋_GB2312"/>
          <w:sz w:val="24"/>
        </w:rPr>
        <w:t>尊敬的</w:t>
      </w:r>
      <w:r>
        <w:rPr>
          <w:rFonts w:hint="eastAsia"/>
          <w:b/>
          <w:bCs/>
          <w:szCs w:val="21"/>
        </w:rPr>
        <w:t>天津水利电力机电研究所</w:t>
      </w:r>
      <w:r>
        <w:rPr>
          <w:rFonts w:hint="eastAsia" w:ascii="仿宋_GB2312" w:hAnsi="宋体" w:eastAsia="仿宋_GB2312"/>
          <w:sz w:val="24"/>
        </w:rPr>
        <w:t>：</w:t>
      </w:r>
    </w:p>
    <w:p>
      <w:pPr>
        <w:spacing w:line="360" w:lineRule="exact"/>
        <w:ind w:firstLine="432" w:firstLineChars="200"/>
        <w:rPr>
          <w:rFonts w:ascii="仿宋_GB2312" w:eastAsia="仿宋_GB2312"/>
        </w:rPr>
      </w:pPr>
      <w:r>
        <w:rPr>
          <w:rFonts w:hint="eastAsia" w:ascii="仿宋_GB2312" w:eastAsia="仿宋_GB2312"/>
          <w:w w:val="90"/>
          <w:sz w:val="24"/>
        </w:rPr>
        <w:t>我公司专业从事流量仪表的研发和生产</w:t>
      </w:r>
      <w:r>
        <w:rPr>
          <w:rFonts w:hint="eastAsia" w:ascii="仿宋_GB2312" w:eastAsia="仿宋_GB2312"/>
          <w:sz w:val="24"/>
        </w:rPr>
        <w:t>，</w:t>
      </w:r>
      <w:r>
        <w:rPr>
          <w:rFonts w:hint="eastAsia" w:ascii="仿宋_GB2312" w:eastAsia="仿宋_GB2312"/>
          <w:w w:val="90"/>
          <w:sz w:val="24"/>
        </w:rPr>
        <w:t>在以往的经营活动中，得到了贵方的大力支持与合作，谨此表示衷心的感谢！</w:t>
      </w:r>
    </w:p>
    <w:p>
      <w:pPr>
        <w:tabs>
          <w:tab w:val="left" w:pos="3240"/>
        </w:tabs>
        <w:spacing w:line="360" w:lineRule="exact"/>
        <w:ind w:firstLine="479" w:firstLineChars="222"/>
        <w:rPr>
          <w:rFonts w:ascii="仿宋_GB2312" w:hAnsi="宋体" w:eastAsia="仿宋_GB2312"/>
          <w:w w:val="90"/>
          <w:sz w:val="24"/>
          <w:szCs w:val="28"/>
        </w:rPr>
      </w:pPr>
      <w:r>
        <w:rPr>
          <w:rFonts w:hint="eastAsia" w:ascii="仿宋_GB2312" w:hAnsi="宋体" w:eastAsia="仿宋_GB2312"/>
          <w:w w:val="90"/>
          <w:sz w:val="24"/>
          <w:szCs w:val="28"/>
        </w:rPr>
        <w:t>本公司正在按GB/T19001-2016、GB/T24001-2016、</w:t>
      </w:r>
      <w:r>
        <w:rPr>
          <w:rFonts w:hint="eastAsia" w:ascii="仿宋_GB2312" w:hAnsi="宋体" w:eastAsia="仿宋_GB2312"/>
          <w:w w:val="90"/>
          <w:sz w:val="24"/>
          <w:szCs w:val="28"/>
          <w:lang w:val="en-US" w:eastAsia="zh-CN"/>
        </w:rPr>
        <w:t>GB/T</w:t>
      </w:r>
      <w:r>
        <w:rPr>
          <w:rFonts w:hint="eastAsia" w:ascii="仿宋_GB2312" w:hAnsi="宋体" w:eastAsia="仿宋_GB2312"/>
          <w:w w:val="90"/>
          <w:sz w:val="24"/>
          <w:szCs w:val="28"/>
        </w:rPr>
        <w:t>45001</w:t>
      </w:r>
      <w:r>
        <w:rPr>
          <w:rFonts w:hint="eastAsia" w:ascii="仿宋_GB2312" w:hAnsi="宋体" w:eastAsia="仿宋_GB2312"/>
          <w:w w:val="90"/>
          <w:sz w:val="24"/>
          <w:szCs w:val="28"/>
          <w:lang w:val="en-US" w:eastAsia="zh-CN"/>
        </w:rPr>
        <w:t>-2020</w:t>
      </w:r>
      <w:r>
        <w:rPr>
          <w:rFonts w:hint="eastAsia" w:ascii="仿宋_GB2312" w:hAnsi="宋体" w:eastAsia="仿宋_GB2312"/>
          <w:w w:val="90"/>
          <w:sz w:val="24"/>
          <w:szCs w:val="28"/>
        </w:rPr>
        <w:t>标准建立并保持质量、环境、安全管理体系，为共同建立及维护这一体系，特致贵方此公开信。</w:t>
      </w:r>
    </w:p>
    <w:p>
      <w:pPr>
        <w:spacing w:line="360" w:lineRule="exact"/>
        <w:ind w:firstLine="435"/>
        <w:rPr>
          <w:rFonts w:ascii="仿宋_GB2312" w:hAnsi="宋体" w:eastAsia="仿宋_GB2312"/>
          <w:w w:val="90"/>
          <w:sz w:val="24"/>
          <w:szCs w:val="32"/>
        </w:rPr>
      </w:pPr>
      <w:r>
        <w:rPr>
          <w:rFonts w:hint="eastAsia" w:ascii="仿宋_GB2312" w:hAnsi="宋体" w:eastAsia="仿宋_GB2312"/>
          <w:w w:val="90"/>
          <w:sz w:val="24"/>
          <w:szCs w:val="32"/>
        </w:rPr>
        <w:t>本公司的管理体系方针：</w:t>
      </w:r>
    </w:p>
    <w:p>
      <w:pPr>
        <w:spacing w:line="360" w:lineRule="exact"/>
        <w:ind w:firstLine="468" w:firstLineChars="222"/>
        <w:rPr>
          <w:rFonts w:hint="eastAsia" w:cs="宋体"/>
          <w:szCs w:val="22"/>
          <w:lang w:eastAsia="zh-CN"/>
        </w:rPr>
      </w:pPr>
      <w:r>
        <w:rPr>
          <w:rFonts w:hint="eastAsia" w:cs="宋体"/>
          <w:b/>
          <w:bCs/>
          <w:szCs w:val="22"/>
          <w:lang w:eastAsia="zh-CN"/>
        </w:rPr>
        <w:t>安全为天  质量为先  美化环境  守法诚信  创新发展  顾客满意</w:t>
      </w:r>
    </w:p>
    <w:p>
      <w:pPr>
        <w:spacing w:line="360" w:lineRule="exact"/>
        <w:ind w:firstLine="479" w:firstLineChars="222"/>
        <w:rPr>
          <w:w w:val="90"/>
          <w:sz w:val="24"/>
          <w:szCs w:val="28"/>
        </w:rPr>
      </w:pPr>
      <w:r>
        <w:rPr>
          <w:rFonts w:hint="eastAsia"/>
          <w:w w:val="90"/>
          <w:sz w:val="24"/>
          <w:szCs w:val="28"/>
        </w:rPr>
        <w:t>环境保护是每个企业进行经营活动和服务时都必须考虑的问题。我们认识到，与其他相关组织一起，节约资源与能源，保护生态、保护环境是我们共同的责任。</w:t>
      </w:r>
    </w:p>
    <w:p>
      <w:pPr>
        <w:spacing w:line="360" w:lineRule="exact"/>
        <w:ind w:firstLine="479" w:firstLineChars="222"/>
        <w:rPr>
          <w:w w:val="90"/>
          <w:sz w:val="24"/>
          <w:szCs w:val="28"/>
        </w:rPr>
      </w:pPr>
      <w:r>
        <w:rPr>
          <w:rFonts w:hint="eastAsia"/>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spacing w:line="360" w:lineRule="exact"/>
        <w:ind w:firstLine="429" w:firstLineChars="199"/>
        <w:rPr>
          <w:w w:val="90"/>
          <w:sz w:val="24"/>
          <w:szCs w:val="28"/>
        </w:rPr>
      </w:pPr>
      <w:r>
        <w:rPr>
          <w:rFonts w:hint="eastAsia"/>
          <w:w w:val="90"/>
          <w:sz w:val="24"/>
          <w:szCs w:val="28"/>
        </w:rPr>
        <w:t>1、所提供的设备、产品、服务过程应满足（或设法满足）国家、地方、行业的有关环境保护的法律、法规及我公司质量管理体系、环境管理体系、职业健康安全管理体系有关方面的要求。</w:t>
      </w:r>
    </w:p>
    <w:p>
      <w:pPr>
        <w:spacing w:line="360" w:lineRule="exact"/>
        <w:ind w:firstLine="371" w:firstLineChars="172"/>
        <w:rPr>
          <w:w w:val="90"/>
          <w:sz w:val="24"/>
          <w:szCs w:val="28"/>
        </w:rPr>
      </w:pPr>
      <w:r>
        <w:rPr>
          <w:rFonts w:hint="eastAsia"/>
          <w:w w:val="90"/>
          <w:sz w:val="24"/>
          <w:szCs w:val="28"/>
        </w:rPr>
        <w:t>2、节约能源和资源，努力实现能源资源消耗最小化，对包装物等尽可能回收或再生利用。</w:t>
      </w:r>
    </w:p>
    <w:p>
      <w:pPr>
        <w:spacing w:line="360" w:lineRule="exact"/>
        <w:ind w:firstLine="429" w:firstLineChars="199"/>
        <w:rPr>
          <w:w w:val="90"/>
          <w:sz w:val="24"/>
          <w:szCs w:val="28"/>
        </w:rPr>
      </w:pPr>
      <w:r>
        <w:rPr>
          <w:rFonts w:hint="eastAsia"/>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spacing w:line="360" w:lineRule="exact"/>
        <w:ind w:firstLine="429" w:firstLineChars="199"/>
        <w:rPr>
          <w:w w:val="90"/>
          <w:sz w:val="24"/>
          <w:szCs w:val="28"/>
        </w:rPr>
      </w:pPr>
      <w:r>
        <w:rPr>
          <w:rFonts w:hint="eastAsia"/>
          <w:w w:val="90"/>
          <w:sz w:val="24"/>
          <w:szCs w:val="28"/>
        </w:rPr>
        <w:t>4、为了督促相关方的环境保护及人身安全保护行为，本公司将对需重点施加环境和安全影响的相关方进行督促检查、验证。</w:t>
      </w:r>
    </w:p>
    <w:p>
      <w:pPr>
        <w:spacing w:line="360" w:lineRule="exact"/>
        <w:ind w:firstLine="429" w:firstLineChars="199"/>
        <w:rPr>
          <w:w w:val="90"/>
          <w:sz w:val="24"/>
          <w:szCs w:val="28"/>
        </w:rPr>
      </w:pPr>
      <w:r>
        <w:rPr>
          <w:rFonts w:hint="eastAsia"/>
          <w:w w:val="90"/>
          <w:sz w:val="24"/>
          <w:szCs w:val="28"/>
        </w:rPr>
        <w:t>对不符合要求的相关方，本公司将提出整改意见及其它措施以施加影响。</w:t>
      </w:r>
    </w:p>
    <w:p>
      <w:pPr>
        <w:spacing w:line="360" w:lineRule="exact"/>
        <w:ind w:firstLine="429" w:firstLineChars="199"/>
        <w:rPr>
          <w:w w:val="90"/>
          <w:sz w:val="24"/>
          <w:szCs w:val="28"/>
        </w:rPr>
      </w:pPr>
      <w:r>
        <w:rPr>
          <w:rFonts w:hint="eastAsia"/>
          <w:w w:val="90"/>
          <w:sz w:val="24"/>
          <w:szCs w:val="28"/>
        </w:rPr>
        <w:t>为了实现可持续发展，我们期望所采取的旨在保护环境和人身安全的活动得到各相方的支持与配合。</w:t>
      </w:r>
    </w:p>
    <w:p>
      <w:pPr>
        <w:spacing w:line="360" w:lineRule="exact"/>
        <w:ind w:firstLine="429" w:firstLineChars="199"/>
        <w:rPr>
          <w:w w:val="90"/>
          <w:sz w:val="24"/>
          <w:szCs w:val="28"/>
        </w:rPr>
      </w:pPr>
      <w:r>
        <w:rPr>
          <w:rFonts w:hint="eastAsia"/>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spacing w:line="360" w:lineRule="exact"/>
        <w:ind w:firstLine="432" w:firstLineChars="200"/>
        <w:rPr>
          <w:w w:val="90"/>
          <w:sz w:val="24"/>
          <w:szCs w:val="28"/>
        </w:rPr>
      </w:pPr>
      <w:r>
        <w:rPr>
          <w:rFonts w:hint="eastAsia"/>
          <w:w w:val="90"/>
          <w:sz w:val="24"/>
          <w:szCs w:val="28"/>
        </w:rPr>
        <w:t>感谢你们的理解与支持！</w:t>
      </w:r>
    </w:p>
    <w:p>
      <w:pPr>
        <w:spacing w:line="360" w:lineRule="exact"/>
        <w:rPr>
          <w:w w:val="90"/>
          <w:sz w:val="24"/>
          <w:szCs w:val="28"/>
        </w:rPr>
      </w:pPr>
    </w:p>
    <w:p>
      <w:pPr>
        <w:spacing w:line="360" w:lineRule="exact"/>
        <w:jc w:val="center"/>
        <w:rPr>
          <w:w w:val="90"/>
          <w:sz w:val="24"/>
          <w:szCs w:val="28"/>
        </w:rPr>
      </w:pPr>
      <w:r>
        <w:rPr>
          <w:rFonts w:hint="eastAsia"/>
          <w:w w:val="90"/>
          <w:sz w:val="24"/>
          <w:szCs w:val="28"/>
        </w:rPr>
        <w:t xml:space="preserve">                                   </w:t>
      </w:r>
      <w:r>
        <w:rPr>
          <w:rFonts w:hint="eastAsia"/>
          <w:w w:val="90"/>
          <w:sz w:val="28"/>
          <w:szCs w:val="28"/>
        </w:rPr>
        <w:t xml:space="preserve"> </w:t>
      </w:r>
      <w:r>
        <w:rPr>
          <w:rFonts w:hint="eastAsia" w:ascii="微软雅黑" w:hAnsi="微软雅黑" w:eastAsia="微软雅黑" w:cs="微软雅黑"/>
          <w:sz w:val="28"/>
          <w:szCs w:val="28"/>
        </w:rPr>
        <w:t>北京唯恩传感技术有限公司</w:t>
      </w:r>
      <w:r>
        <w:rPr>
          <w:rFonts w:hint="eastAsia"/>
          <w:w w:val="90"/>
          <w:sz w:val="24"/>
          <w:szCs w:val="28"/>
        </w:rPr>
        <w:t xml:space="preserve">                                                      </w:t>
      </w:r>
    </w:p>
    <w:p>
      <w:pPr>
        <w:spacing w:line="360" w:lineRule="exact"/>
        <w:jc w:val="center"/>
        <w:rPr>
          <w:rFonts w:ascii="黑体" w:eastAsia="黑体"/>
          <w:w w:val="90"/>
          <w:sz w:val="44"/>
          <w:szCs w:val="44"/>
        </w:rPr>
      </w:pPr>
      <w:r>
        <w:rPr>
          <w:rFonts w:hint="eastAsia"/>
          <w:w w:val="90"/>
          <w:sz w:val="24"/>
          <w:szCs w:val="28"/>
        </w:rPr>
        <w:t xml:space="preserve">                                 2021年2月5日</w:t>
      </w:r>
    </w:p>
    <w:p>
      <w:pPr>
        <w:rPr>
          <w:rFonts w:eastAsia="方正仿宋简体"/>
          <w:b/>
        </w:rPr>
      </w:pPr>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F06A25"/>
    <w:rsid w:val="23A84E51"/>
    <w:rsid w:val="331E3B22"/>
    <w:rsid w:val="5F4B4F1D"/>
    <w:rsid w:val="7CC27670"/>
    <w:rsid w:val="7CED47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2021-02-09T01:50:11Z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