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139815" cy="8674735"/>
            <wp:effectExtent l="0" t="0" r="6985" b="12065"/>
            <wp:docPr id="3" name="图片 3" descr="一阶段审核资料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一阶段审核资料_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9815" cy="867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4" w:name="_GoBack"/>
      <w:bookmarkEnd w:id="14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891"/>
        <w:gridCol w:w="427"/>
        <w:gridCol w:w="691"/>
        <w:gridCol w:w="545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北京皮赛姆工程科技有限公司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0081-2021-QEO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刘娟娟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13581807001</w:t>
            </w:r>
            <w:bookmarkEnd w:id="6"/>
          </w:p>
        </w:tc>
        <w:tc>
          <w:tcPr>
            <w:tcW w:w="427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604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Lucia_112@sohu.com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427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604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137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范围"/>
            <w:r>
              <w:rPr>
                <w:sz w:val="21"/>
                <w:szCs w:val="21"/>
              </w:rPr>
              <w:t>O：化工安全领域的管理咨询、技术咨询、工程安全性评所涉及场所的相关职业健康安全管理活动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E：化工安全领域的管理咨询、技术咨询、工程安全性评估所涉及场所的相关环境管理活动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Q：化工安全领域的管理咨询、技术咨询、工程安全性评估</w:t>
            </w:r>
            <w:bookmarkEnd w:id="10"/>
          </w:p>
        </w:tc>
        <w:tc>
          <w:tcPr>
            <w:tcW w:w="69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专业代码"/>
            <w:r>
              <w:rPr>
                <w:sz w:val="21"/>
                <w:szCs w:val="21"/>
              </w:rPr>
              <w:t>O：34.06.00;35.04.02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E：34.06.00;35.04.02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Q：34.06.00;35.04.02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O：GB/T45001-2020 / ISO45001：2018,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2021年02月03日 下午至2021年02月03日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1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6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1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O:34.06.00,35.04.02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E:34.06.00,35.04.02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</w:tc>
        <w:tc>
          <w:tcPr>
            <w:tcW w:w="166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李蒙生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1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O:34.06.00,35.04.02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E:34.06.00,35.04.02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Q:35.04.02</w:t>
            </w:r>
          </w:p>
        </w:tc>
        <w:tc>
          <w:tcPr>
            <w:tcW w:w="166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18031915393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ISC-237307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211580" cy="583565"/>
                  <wp:effectExtent l="0" t="0" r="0" b="0"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60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2021.2.1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2021.2.1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604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2021.2.1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421"/>
        <w:gridCol w:w="6601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2021.2.3</w:t>
            </w: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01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QEO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9.2/9.3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01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eastAsia"/>
                <w:sz w:val="21"/>
                <w:szCs w:val="21"/>
              </w:rPr>
              <w:t>目标、指标及管理方案的可行性；环境因素、危险源的识别评价情况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合规义务、适用法律法规识别的充分性及合规性评价情况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组织的知识，文件化信息，环境因素、危险源的识别评价情况，现场基本情况（包括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流程、设备、监视和测量设备等）资源的配置、特殊过程识别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应急准备及响应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Q7.1.3/7.1.4/7.1.5/7.1.6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8.1/8.5.1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EO6.1.2/6.1.3/6.2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7.5/</w:t>
            </w:r>
            <w:r>
              <w:rPr>
                <w:rFonts w:hint="eastAsia"/>
                <w:sz w:val="21"/>
                <w:szCs w:val="21"/>
              </w:rPr>
              <w:t>8.2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7064D3"/>
    <w:rsid w:val="4EF956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2021-02-23T06:08:34Z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