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0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02"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杨明忠</w:t>
            </w:r>
            <w:r>
              <w:rPr>
                <w:rFonts w:hint="eastAsia"/>
                <w:sz w:val="24"/>
                <w:szCs w:val="24"/>
              </w:rPr>
              <w:t xml:space="preserve"> </w:t>
            </w:r>
            <w:r>
              <w:rPr>
                <w:rFonts w:hint="eastAsia"/>
                <w:sz w:val="24"/>
                <w:szCs w:val="24"/>
                <w:lang w:eastAsia="zh-CN"/>
              </w:rPr>
              <w:t>，</w:t>
            </w:r>
            <w:r>
              <w:rPr>
                <w:sz w:val="24"/>
                <w:szCs w:val="24"/>
              </w:rPr>
              <w:t xml:space="preserve">     </w:t>
            </w:r>
            <w:r>
              <w:rPr>
                <w:rFonts w:hint="eastAsia"/>
                <w:sz w:val="24"/>
                <w:szCs w:val="24"/>
              </w:rPr>
              <w:t>陪同人员：</w:t>
            </w:r>
            <w:r>
              <w:rPr>
                <w:rFonts w:hint="eastAsia"/>
                <w:sz w:val="24"/>
                <w:szCs w:val="24"/>
                <w:lang w:eastAsia="zh-CN"/>
              </w:rPr>
              <w:t>杨健</w:t>
            </w:r>
          </w:p>
        </w:tc>
        <w:tc>
          <w:tcPr>
            <w:tcW w:w="13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0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lang w:eastAsia="zh-CN"/>
              </w:rPr>
              <w:t>，</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2021.2.2上午</w:t>
            </w:r>
          </w:p>
        </w:tc>
        <w:tc>
          <w:tcPr>
            <w:tcW w:w="13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02" w:type="dxa"/>
            <w:vAlign w:val="center"/>
          </w:tcPr>
          <w:p>
            <w:pPr>
              <w:snapToGrid w:val="0"/>
              <w:spacing w:line="240" w:lineRule="exact"/>
              <w:rPr>
                <w:rFonts w:hint="eastAsia" w:ascii="宋体" w:hAnsi="宋体" w:cs="新宋体"/>
                <w:sz w:val="18"/>
                <w:szCs w:val="18"/>
              </w:rPr>
            </w:pPr>
            <w:r>
              <w:rPr>
                <w:rFonts w:hint="eastAsia"/>
                <w:sz w:val="24"/>
                <w:szCs w:val="24"/>
              </w:rPr>
              <w:t>审核条款：</w:t>
            </w:r>
            <w:r>
              <w:rPr>
                <w:rFonts w:hint="eastAsia" w:ascii="宋体" w:hAnsi="宋体" w:cs="新宋体"/>
                <w:sz w:val="18"/>
                <w:szCs w:val="18"/>
              </w:rPr>
              <w:t>QMS-2015:</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 9.1.3分析和评价；9.2内部审核；9.3管理评审；10.1改进 总则；10.2不合格和纠正措施10.3持续改进。</w:t>
            </w:r>
          </w:p>
          <w:p>
            <w:pPr>
              <w:rPr>
                <w:rFonts w:hint="eastAsia" w:ascii="宋体" w:hAnsi="宋体" w:cs="新宋体"/>
                <w:sz w:val="21"/>
                <w:szCs w:val="21"/>
              </w:rPr>
            </w:pPr>
            <w:r>
              <w:rPr>
                <w:rFonts w:hint="eastAsia" w:ascii="宋体" w:hAnsi="宋体" w:cs="新宋体"/>
                <w:sz w:val="18"/>
                <w:szCs w:val="18"/>
              </w:rPr>
              <w:t>EMS-2015</w:t>
            </w:r>
            <w:r>
              <w:rPr>
                <w:rFonts w:hint="eastAsia" w:ascii="宋体" w:hAnsi="宋体" w:cs="新宋体"/>
                <w:sz w:val="21"/>
                <w:szCs w:val="21"/>
              </w:rPr>
              <w:t>;</w:t>
            </w:r>
          </w:p>
          <w:p>
            <w:pPr>
              <w:rPr>
                <w:rFonts w:hint="eastAsia" w:ascii="宋体" w:hAnsi="宋体" w:cs="新宋体"/>
                <w:sz w:val="18"/>
                <w:szCs w:val="18"/>
              </w:rPr>
            </w:pPr>
            <w:r>
              <w:rPr>
                <w:rFonts w:hint="eastAsia" w:ascii="宋体" w:hAnsi="宋体" w:cs="新宋体"/>
                <w:sz w:val="18"/>
                <w:szCs w:val="18"/>
              </w:rPr>
              <w:t xml:space="preserve"> 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rPr>
                <w:sz w:val="24"/>
                <w:szCs w:val="24"/>
              </w:rPr>
            </w:pPr>
            <w:r>
              <w:rPr>
                <w:rFonts w:hint="eastAsia" w:ascii="宋体" w:hAnsi="宋体" w:cs="新宋体"/>
                <w:sz w:val="21"/>
                <w:szCs w:val="21"/>
              </w:rPr>
              <w:t>资质的确认、管理体系变化情况、质量监督抽查情况、顾客对产品质量的投诉、认证证书及标识使用情况</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sz w:val="24"/>
                <w:szCs w:val="24"/>
              </w:rPr>
              <w:t xml:space="preserve"> </w:t>
            </w:r>
          </w:p>
        </w:tc>
        <w:tc>
          <w:tcPr>
            <w:tcW w:w="13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sz w:val="21"/>
                <w:szCs w:val="21"/>
              </w:rPr>
            </w:pPr>
            <w:r>
              <w:rPr>
                <w:rFonts w:hint="eastAsia" w:ascii="宋体" w:hAnsi="宋体" w:cs="宋体"/>
                <w:sz w:val="21"/>
                <w:szCs w:val="21"/>
              </w:rPr>
              <w:t>组织及其环境;</w:t>
            </w:r>
          </w:p>
          <w:p>
            <w:pPr>
              <w:rPr>
                <w:rFonts w:hint="eastAsia" w:ascii="宋体" w:hAnsi="宋体" w:cs="宋体"/>
                <w:sz w:val="21"/>
                <w:szCs w:val="21"/>
              </w:rPr>
            </w:pPr>
            <w:r>
              <w:rPr>
                <w:rFonts w:hint="eastAsia" w:ascii="宋体" w:hAnsi="宋体" w:cs="宋体"/>
                <w:sz w:val="21"/>
                <w:szCs w:val="21"/>
              </w:rPr>
              <w:t>相关方需求与期望;</w:t>
            </w:r>
          </w:p>
          <w:p>
            <w:pPr>
              <w:rPr>
                <w:rFonts w:hint="eastAsia" w:ascii="宋体" w:hAnsi="宋体" w:cs="宋体"/>
                <w:sz w:val="21"/>
                <w:szCs w:val="21"/>
              </w:rPr>
            </w:pPr>
            <w:r>
              <w:rPr>
                <w:rFonts w:hint="eastAsia" w:ascii="宋体" w:hAnsi="宋体" w:cs="宋体"/>
                <w:sz w:val="21"/>
                <w:szCs w:val="21"/>
              </w:rPr>
              <w:t>确定体系范围;</w:t>
            </w:r>
          </w:p>
          <w:p>
            <w:pPr>
              <w:rPr>
                <w:rFonts w:hint="eastAsia" w:ascii="宋体" w:hAnsi="宋体" w:cs="宋体"/>
                <w:sz w:val="21"/>
                <w:szCs w:val="21"/>
              </w:rPr>
            </w:pPr>
            <w:r>
              <w:rPr>
                <w:rFonts w:hint="eastAsia" w:ascii="宋体" w:hAnsi="宋体" w:cs="宋体"/>
                <w:sz w:val="21"/>
                <w:szCs w:val="21"/>
              </w:rPr>
              <w:t>体系及其过程;</w:t>
            </w:r>
          </w:p>
          <w:p>
            <w:pPr>
              <w:rPr>
                <w:rFonts w:hint="eastAsia" w:ascii="宋体" w:hAnsi="宋体" w:cs="宋体"/>
                <w:sz w:val="21"/>
                <w:szCs w:val="21"/>
              </w:rPr>
            </w:pPr>
            <w:r>
              <w:rPr>
                <w:rFonts w:hint="eastAsia" w:ascii="宋体" w:hAnsi="宋体" w:cs="宋体"/>
                <w:sz w:val="21"/>
                <w:szCs w:val="21"/>
              </w:rPr>
              <w:t>总要求</w:t>
            </w:r>
          </w:p>
          <w:p>
            <w:pPr>
              <w:rPr>
                <w:rFonts w:hint="eastAsia" w:ascii="宋体" w:hAnsi="宋体" w:cs="宋体"/>
                <w:sz w:val="21"/>
                <w:szCs w:val="21"/>
              </w:rPr>
            </w:pP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adjustRightInd w:val="0"/>
              <w:snapToGrid w:val="0"/>
              <w:rPr>
                <w:rFonts w:hint="eastAsia" w:ascii="宋体" w:hAnsi="宋体" w:cs="宋体"/>
                <w:kern w:val="1"/>
                <w:sz w:val="21"/>
                <w:szCs w:val="21"/>
              </w:rPr>
            </w:pPr>
            <w:r>
              <w:rPr>
                <w:rFonts w:hint="eastAsia" w:ascii="宋体" w:hAnsi="宋体" w:cs="宋体"/>
                <w:kern w:val="1"/>
                <w:sz w:val="21"/>
                <w:szCs w:val="21"/>
              </w:rPr>
              <w:t>QE:4.1;4.2;4.3;4.4</w:t>
            </w:r>
          </w:p>
          <w:p>
            <w:pPr>
              <w:adjustRightInd w:val="0"/>
              <w:snapToGrid w:val="0"/>
              <w:rPr>
                <w:rFonts w:hint="eastAsia" w:ascii="宋体" w:hAnsi="宋体" w:eastAsia="宋体" w:cs="宋体"/>
                <w:kern w:val="2"/>
                <w:sz w:val="21"/>
                <w:szCs w:val="21"/>
                <w:lang w:val="en-US" w:eastAsia="zh-CN" w:bidi="ar-SA"/>
              </w:rPr>
            </w:pPr>
          </w:p>
        </w:tc>
        <w:tc>
          <w:tcPr>
            <w:tcW w:w="10202" w:type="dxa"/>
            <w:vAlign w:val="top"/>
          </w:tcPr>
          <w:p>
            <w:pPr>
              <w:spacing w:line="360" w:lineRule="auto"/>
              <w:jc w:val="left"/>
              <w:rPr>
                <w:rFonts w:hint="eastAsia" w:ascii="宋体" w:hAnsi="宋体" w:cs="宋体"/>
                <w:sz w:val="21"/>
                <w:szCs w:val="21"/>
                <w:lang w:bidi="ar"/>
              </w:rPr>
            </w:pPr>
            <w:r>
              <w:rPr>
                <w:rFonts w:hint="eastAsia" w:ascii="宋体" w:hAnsi="宋体" w:cs="宋体"/>
                <w:sz w:val="21"/>
                <w:szCs w:val="21"/>
                <w:lang w:bidi="ar"/>
              </w:rPr>
              <w:t>公司制定有《风险和机遇的应对控制程序》，明确风险和机遇事件的识别方法/途径、风险和机遇事件的评估方式、制定主要风险和机遇事件的应对措施的要求：</w:t>
            </w:r>
            <w:r>
              <w:rPr>
                <w:rFonts w:hint="eastAsia" w:ascii="宋体" w:hAnsi="宋体" w:cs="宋体"/>
                <w:color w:val="000000"/>
                <w:sz w:val="21"/>
                <w:szCs w:val="21"/>
              </w:rPr>
              <w:t>公司全体员工的服务意识比较强，服务质量在同行业中比较领先。公司的人力资源充足和服务质量水平、服务及时性处于同行领先位置。</w:t>
            </w:r>
          </w:p>
          <w:p>
            <w:pPr>
              <w:tabs>
                <w:tab w:val="center" w:pos="3169"/>
              </w:tabs>
              <w:spacing w:line="400" w:lineRule="exact"/>
              <w:jc w:val="left"/>
              <w:rPr>
                <w:rFonts w:hint="eastAsia" w:ascii="宋体" w:hAnsi="宋体" w:cs="宋体"/>
                <w:sz w:val="21"/>
                <w:szCs w:val="21"/>
                <w:lang w:bidi="ar"/>
              </w:rPr>
            </w:pPr>
            <w:r>
              <w:rPr>
                <w:rFonts w:hint="eastAsia" w:ascii="宋体" w:hAnsi="宋体" w:cs="宋体"/>
                <w:color w:val="000000"/>
                <w:sz w:val="21"/>
                <w:szCs w:val="21"/>
              </w:rPr>
              <w:t>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公司通过业内展会、同行交流、座谈会、每周工作例会、QQ、微信等进行内外部沟通，并定期进行评审，形成会议记录。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抽查20</w:t>
            </w:r>
            <w:r>
              <w:rPr>
                <w:rFonts w:hint="eastAsia" w:ascii="宋体" w:hAnsi="宋体" w:cs="宋体"/>
                <w:sz w:val="21"/>
                <w:szCs w:val="21"/>
                <w:lang w:val="en-US" w:eastAsia="zh-CN" w:bidi="ar"/>
              </w:rPr>
              <w:t>20</w:t>
            </w:r>
            <w:r>
              <w:rPr>
                <w:rFonts w:hint="eastAsia" w:ascii="宋体" w:hAnsi="宋体" w:cs="宋体"/>
                <w:sz w:val="21"/>
                <w:szCs w:val="21"/>
                <w:lang w:bidi="ar"/>
              </w:rPr>
              <w:t>年风险和机遇评估分析表，内容及记录清晰。</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公司确定的相关方有员工、股东、银行、供应商、客户等。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理解员工诉求的形式为谈心、茶话会等；理解银行等相关方的形式主要为电话沟通、上门拜访等；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员工关注的主要问题有工资、待遇、晋升机制、福利等，供应商关注的主要问题是回款时间等。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对相关方的要求的监视和评审的方法多样，通过QQ和微信等现代通讯手段是常用的便捷而又高效主要方法。</w:t>
            </w:r>
          </w:p>
          <w:p>
            <w:pPr>
              <w:spacing w:line="400" w:lineRule="exact"/>
              <w:ind w:firstLine="210" w:firstLineChars="100"/>
              <w:jc w:val="left"/>
              <w:rPr>
                <w:rFonts w:hint="eastAsia" w:ascii="宋体" w:hAnsi="宋体" w:cs="宋体"/>
                <w:sz w:val="21"/>
                <w:szCs w:val="21"/>
                <w:lang w:bidi="ar"/>
              </w:rPr>
            </w:pPr>
            <w:r>
              <w:rPr>
                <w:rFonts w:hint="eastAsia" w:ascii="宋体" w:hAnsi="宋体" w:cs="宋体"/>
                <w:sz w:val="21"/>
                <w:szCs w:val="21"/>
                <w:lang w:bidi="ar"/>
              </w:rPr>
              <w:t>公司管理体系的范围是：</w:t>
            </w:r>
          </w:p>
          <w:p>
            <w:pPr>
              <w:spacing w:line="400" w:lineRule="exact"/>
              <w:ind w:firstLine="843" w:firstLineChars="400"/>
              <w:jc w:val="left"/>
              <w:rPr>
                <w:rFonts w:hint="eastAsia" w:ascii="宋体" w:hAnsi="宋体" w:eastAsia="宋体"/>
                <w:b/>
                <w:bCs/>
                <w:sz w:val="21"/>
                <w:szCs w:val="21"/>
                <w:lang w:eastAsia="zh-CN"/>
              </w:rPr>
            </w:pPr>
            <w:r>
              <w:rPr>
                <w:rFonts w:hint="eastAsia" w:ascii="宋体" w:hAnsi="宋体"/>
                <w:b/>
                <w:bCs/>
                <w:sz w:val="21"/>
                <w:szCs w:val="21"/>
              </w:rPr>
              <w:t xml:space="preserve">QMS: </w:t>
            </w:r>
            <w:r>
              <w:rPr>
                <w:rFonts w:hint="eastAsia" w:ascii="宋体" w:hAnsi="宋体" w:cs="宋体"/>
                <w:b/>
                <w:bCs/>
                <w:sz w:val="21"/>
                <w:szCs w:val="21"/>
              </w:rPr>
              <w:t>流体控制设备、仪器仪表、阀门及配件的销售</w:t>
            </w:r>
            <w:r>
              <w:rPr>
                <w:rFonts w:hint="eastAsia" w:ascii="宋体" w:hAnsi="宋体" w:cs="宋体"/>
                <w:b/>
                <w:bCs/>
                <w:sz w:val="21"/>
                <w:szCs w:val="21"/>
                <w:lang w:eastAsia="zh-CN"/>
              </w:rPr>
              <w:t>。</w:t>
            </w:r>
          </w:p>
          <w:p>
            <w:pPr>
              <w:spacing w:line="400" w:lineRule="exact"/>
              <w:ind w:firstLine="843" w:firstLineChars="400"/>
              <w:jc w:val="left"/>
              <w:rPr>
                <w:rFonts w:hint="eastAsia"/>
                <w:b/>
                <w:bCs/>
                <w:sz w:val="21"/>
                <w:szCs w:val="21"/>
              </w:rPr>
            </w:pPr>
            <w:r>
              <w:rPr>
                <w:rFonts w:hint="eastAsia" w:ascii="宋体" w:hAnsi="宋体"/>
                <w:b/>
                <w:bCs/>
                <w:sz w:val="21"/>
                <w:szCs w:val="21"/>
              </w:rPr>
              <w:t>EMS: 流体控制设备、仪器仪表、阀门及配件的销售</w:t>
            </w:r>
            <w:r>
              <w:rPr>
                <w:rFonts w:hint="eastAsia"/>
                <w:b/>
                <w:bCs/>
                <w:sz w:val="21"/>
                <w:szCs w:val="21"/>
              </w:rPr>
              <w:t>及其所涉及场所的相关环境管理活动。</w:t>
            </w:r>
          </w:p>
          <w:p>
            <w:pPr>
              <w:pStyle w:val="2"/>
              <w:rPr>
                <w:rFonts w:hint="eastAsia" w:eastAsiaTheme="minorEastAsia"/>
                <w:lang w:eastAsia="zh-CN"/>
              </w:rPr>
            </w:pPr>
            <w:r>
              <w:rPr>
                <w:rFonts w:hint="eastAsia"/>
                <w:sz w:val="20"/>
                <w:lang w:val="en-US" w:eastAsia="zh-CN"/>
              </w:rPr>
              <w:t>公司经营</w:t>
            </w:r>
            <w:r>
              <w:rPr>
                <w:rFonts w:hint="eastAsia"/>
                <w:sz w:val="20"/>
              </w:rPr>
              <w:t>地</w:t>
            </w:r>
            <w:r>
              <w:rPr>
                <w:rFonts w:hint="eastAsia"/>
                <w:sz w:val="20"/>
                <w:lang w:eastAsia="zh-CN"/>
              </w:rPr>
              <w:t>：</w:t>
            </w:r>
            <w:bookmarkStart w:id="0" w:name="生产地址"/>
            <w:r>
              <w:rPr>
                <w:rFonts w:asciiTheme="minorEastAsia" w:hAnsiTheme="minorEastAsia" w:eastAsiaTheme="minorEastAsia"/>
                <w:sz w:val="20"/>
              </w:rPr>
              <w:t>重庆市渝北区回兴街道金锦路27号1号厂房</w:t>
            </w:r>
            <w:bookmarkEnd w:id="0"/>
            <w:r>
              <w:rPr>
                <w:rFonts w:hint="eastAsia" w:asciiTheme="minorEastAsia" w:hAnsiTheme="minorEastAsia" w:eastAsiaTheme="minorEastAsia"/>
                <w:sz w:val="20"/>
                <w:lang w:eastAsia="zh-CN"/>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公司QMS不适用条款：8.3；理由：本公司销售的产品根据客户要求实施，整个过程不涉及设计开发的内容，故8.3不适用于我公司，因此对标准8.3条款不适用，基本合理。</w:t>
            </w:r>
          </w:p>
          <w:p>
            <w:pPr>
              <w:numPr>
                <w:ilvl w:val="0"/>
                <w:numId w:val="0"/>
              </w:numPr>
              <w:rPr>
                <w:rFonts w:hint="eastAsia"/>
                <w:b/>
                <w:szCs w:val="21"/>
                <w:lang w:val="en-US" w:eastAsia="zh-CN"/>
              </w:rPr>
            </w:pPr>
            <w:r>
              <w:rPr>
                <w:rFonts w:hint="eastAsia"/>
                <w:b/>
                <w:szCs w:val="21"/>
                <w:lang w:val="en-US" w:eastAsia="zh-CN"/>
              </w:rPr>
              <w:t>企业法定代表人有变更 ，原法定代表人：杨明忠。</w:t>
            </w:r>
          </w:p>
          <w:p>
            <w:pPr>
              <w:pStyle w:val="2"/>
              <w:rPr>
                <w:rFonts w:hint="eastAsia"/>
                <w:b/>
                <w:szCs w:val="21"/>
                <w:lang w:val="en-US" w:eastAsia="zh-CN"/>
              </w:rPr>
            </w:pPr>
            <w:r>
              <w:rPr>
                <w:rFonts w:hint="eastAsia"/>
                <w:b/>
                <w:szCs w:val="21"/>
                <w:lang w:val="en-US" w:eastAsia="zh-CN"/>
              </w:rPr>
              <w:t xml:space="preserve">                   现法定代表人：杨明发。</w:t>
            </w:r>
          </w:p>
          <w:p>
            <w:pPr>
              <w:pStyle w:val="2"/>
              <w:rPr>
                <w:rFonts w:hint="default"/>
                <w:b/>
                <w:szCs w:val="21"/>
                <w:lang w:val="en-US" w:eastAsia="zh-CN"/>
              </w:rPr>
            </w:pPr>
            <w:r>
              <w:rPr>
                <w:rFonts w:hint="eastAsia"/>
                <w:b/>
                <w:szCs w:val="21"/>
                <w:lang w:val="en-US" w:eastAsia="zh-CN"/>
              </w:rPr>
              <w:t>企业按相关要求更换了营业执照，见附件。</w:t>
            </w:r>
          </w:p>
          <w:p>
            <w:pPr>
              <w:tabs>
                <w:tab w:val="center" w:pos="3169"/>
              </w:tabs>
              <w:spacing w:line="400" w:lineRule="exact"/>
              <w:ind w:firstLine="210" w:firstLineChars="100"/>
              <w:jc w:val="left"/>
              <w:rPr>
                <w:rFonts w:hint="eastAsia"/>
              </w:rPr>
            </w:pPr>
            <w:r>
              <w:rPr>
                <w:rFonts w:hint="eastAsia" w:ascii="宋体" w:hAnsi="宋体" w:cs="宋体"/>
                <w:sz w:val="21"/>
                <w:szCs w:val="21"/>
                <w:lang w:bidi="ar"/>
              </w:rPr>
              <w:t>经识别，组织依据标准的要求建立、实施、维护管理体系，符合标准要求。</w:t>
            </w:r>
          </w:p>
          <w:p>
            <w:pPr>
              <w:tabs>
                <w:tab w:val="center" w:pos="3169"/>
              </w:tabs>
              <w:spacing w:line="400" w:lineRule="exact"/>
              <w:ind w:firstLine="210" w:firstLineChars="100"/>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通过请咨询专家到公司来宣传、培训、结合原已经形成的质量、环境管理体系文件，修订整合建立了质量、环境管理一体化的管理体系，以GB/T19001-2016标准为主线，以“过程方法”为基础，融入了GB/T24001-2016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hint="eastAsia" w:ascii="宋体" w:hAnsi="宋体" w:cs="宋体"/>
                <w:sz w:val="21"/>
                <w:szCs w:val="21"/>
              </w:rPr>
            </w:pPr>
            <w:r>
              <w:rPr>
                <w:rFonts w:hint="eastAsia" w:ascii="宋体" w:hAnsi="宋体" w:cs="宋体"/>
                <w:sz w:val="21"/>
                <w:szCs w:val="21"/>
              </w:rPr>
              <w:t>领导作用与承诺</w:t>
            </w:r>
          </w:p>
          <w:p>
            <w:pPr>
              <w:jc w:val="both"/>
              <w:rPr>
                <w:rFonts w:ascii="Times New Roman" w:hAnsi="Times New Roman" w:eastAsia="宋体" w:cs="Times New Roman"/>
                <w:b/>
                <w:kern w:val="2"/>
                <w:sz w:val="21"/>
                <w:szCs w:val="21"/>
                <w:lang w:val="en-US" w:eastAsia="zh-CN" w:bidi="ar-SA"/>
              </w:rPr>
            </w:pP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QE5.1</w:t>
            </w:r>
          </w:p>
        </w:tc>
        <w:tc>
          <w:tcPr>
            <w:tcW w:w="10202"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总经理：杨明忠；管代：杨健</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2、制定和发布公司自身发展质量、环境方针；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方针</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QE5.2 </w:t>
            </w:r>
          </w:p>
          <w:p>
            <w:pPr>
              <w:adjustRightInd w:val="0"/>
              <w:snapToGrid w:val="0"/>
              <w:rPr>
                <w:rFonts w:hint="eastAsia" w:ascii="宋体" w:hAnsi="宋体" w:eastAsia="宋体" w:cs="宋体"/>
                <w:kern w:val="2"/>
                <w:sz w:val="21"/>
                <w:szCs w:val="21"/>
                <w:lang w:val="en-US" w:eastAsia="zh-CN" w:bidi="ar-SA"/>
              </w:rPr>
            </w:pPr>
          </w:p>
        </w:tc>
        <w:tc>
          <w:tcPr>
            <w:tcW w:w="10202" w:type="dxa"/>
            <w:vAlign w:val="top"/>
          </w:tcPr>
          <w:p>
            <w:pPr>
              <w:spacing w:line="360" w:lineRule="auto"/>
              <w:rPr>
                <w:rFonts w:hint="eastAsia" w:ascii="宋体" w:hAnsi="宋体" w:cs="宋体"/>
                <w:color w:val="000000"/>
                <w:sz w:val="21"/>
                <w:szCs w:val="21"/>
              </w:rPr>
            </w:pPr>
            <w:r>
              <w:rPr>
                <w:rFonts w:hAnsi="宋体" w:cs="宋体"/>
                <w:sz w:val="21"/>
                <w:szCs w:val="21"/>
                <w:lang w:bidi="ar"/>
              </w:rPr>
              <w:t xml:space="preserve"> </w:t>
            </w:r>
            <w:r>
              <w:rPr>
                <w:rFonts w:hint="eastAsia" w:ascii="宋体" w:hAnsi="宋体" w:cs="宋体"/>
                <w:color w:val="000000"/>
                <w:sz w:val="21"/>
                <w:szCs w:val="21"/>
              </w:rPr>
              <w:t>公司的质量环境方针是：</w:t>
            </w:r>
          </w:p>
          <w:p>
            <w:pPr>
              <w:rPr>
                <w:rFonts w:hint="eastAsia" w:ascii="宋体" w:hAnsi="宋体"/>
                <w:sz w:val="21"/>
                <w:szCs w:val="21"/>
              </w:rPr>
            </w:pPr>
            <w:r>
              <w:rPr>
                <w:rFonts w:hint="eastAsia" w:ascii="宋体" w:hAnsi="宋体" w:cs="宋体"/>
                <w:sz w:val="21"/>
                <w:szCs w:val="21"/>
              </w:rPr>
              <w:t>“</w:t>
            </w:r>
            <w:r>
              <w:rPr>
                <w:rFonts w:hint="eastAsia" w:ascii="宋体" w:hAnsi="宋体"/>
                <w:sz w:val="21"/>
                <w:szCs w:val="21"/>
              </w:rPr>
              <w:t>质量第一、管理至上，以客为尊，持续改进</w:t>
            </w:r>
          </w:p>
          <w:p>
            <w:pPr>
              <w:ind w:firstLine="210" w:firstLineChars="100"/>
              <w:rPr>
                <w:rFonts w:hint="eastAsia" w:ascii="宋体" w:hAnsi="宋体"/>
                <w:sz w:val="21"/>
                <w:szCs w:val="21"/>
              </w:rPr>
            </w:pPr>
            <w:r>
              <w:rPr>
                <w:rFonts w:hint="eastAsia" w:ascii="宋体" w:hAnsi="宋体"/>
                <w:sz w:val="21"/>
                <w:szCs w:val="21"/>
              </w:rPr>
              <w:t>遵守法规，预防污染，节能降耗，持续改进”。</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其内涵包含了：</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公司严格按照国家有关的产品质量标准和客户要求执行，以优良的品质获得客户的满意和忠诚；</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员工是企业的重要资源，关爱员工是企业义不容辞的义务；</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诚信经营是企业永久经营的法宝，守法是公司的生存底线。</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公司只有在质量上获得客户的认可、经营上坚持诚信守法、强化环保义务和责任，企业才能持续发展。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QE管理方针在手册上进行了确定和发布，并通过文件发放的形式发放至各部门、给员工进行了宣传培训。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QE方针未对外进行了发布。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企业的QE方针的内容和管理基本符合标准和法规要求。</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jc w:val="both"/>
              <w:rPr>
                <w:rFonts w:ascii="Times New Roman" w:hAnsi="Times New Roman" w:eastAsia="宋体" w:cs="Times New Roman"/>
                <w:b/>
                <w:kern w:val="2"/>
                <w:sz w:val="21"/>
                <w:szCs w:val="21"/>
                <w:lang w:val="en-US" w:eastAsia="zh-CN" w:bidi="ar-SA"/>
              </w:rPr>
            </w:pP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QE5.3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查《管理手册》、《部门职责》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应对风险和机遇的措施；</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QE6.1 </w:t>
            </w:r>
          </w:p>
          <w:p>
            <w:pPr>
              <w:rPr>
                <w:rFonts w:hint="eastAsia" w:ascii="宋体" w:hAnsi="宋体" w:eastAsia="宋体" w:cs="宋体"/>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提供有《环境因素的识别与评价控制程序》，内容包括环境因素的识别、确认、汇总、评价和重要环境因素的确定、登记、清单发放及更新控制。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公司重要环境因素有以下几项：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1）火灾、2）固废排放；</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抽查以下二项重要环境因素的管理方案：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1、火灾：对保管易燃物品人员进行培训，提高安全意识；易燃品分类存放，周边杜绝明火作业，保管人员专人保管；相应场所配备消防器材，定期进行演练；禁止使用大功率电器，禁止私拉乱接电线。</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2、固废排放：对工作人员进行教育培训，增强员工的环保意识；购备垃圾箱，及时回收，分类堆放。</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应对风险和机遇的措施应与其对于产品和服务符合性的潜在影响相适应。</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rPr>
              <w:t>目标及其实现的策划</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QE6.2 </w:t>
            </w:r>
          </w:p>
          <w:p>
            <w:pPr>
              <w:rPr>
                <w:rFonts w:hint="eastAsia" w:ascii="宋体" w:hAnsi="宋体" w:cs="宋体"/>
                <w:sz w:val="21"/>
                <w:szCs w:val="21"/>
              </w:rPr>
            </w:pPr>
          </w:p>
          <w:p>
            <w:pPr>
              <w:adjustRightInd w:val="0"/>
              <w:snapToGrid w:val="0"/>
              <w:rPr>
                <w:rFonts w:hint="eastAsia" w:ascii="宋体" w:hAnsi="宋体" w:eastAsia="宋体" w:cs="宋体"/>
                <w:kern w:val="2"/>
                <w:sz w:val="21"/>
                <w:szCs w:val="21"/>
                <w:lang w:val="en-US" w:eastAsia="zh-CN" w:bidi="ar-SA"/>
              </w:rPr>
            </w:pPr>
          </w:p>
        </w:tc>
        <w:tc>
          <w:tcPr>
            <w:tcW w:w="10202" w:type="dxa"/>
            <w:vAlign w:val="top"/>
          </w:tcPr>
          <w:p>
            <w:pPr>
              <w:rPr>
                <w:rFonts w:hint="default" w:ascii="宋体" w:hAnsi="宋体" w:cs="宋体"/>
                <w:color w:val="000000"/>
                <w:sz w:val="21"/>
                <w:szCs w:val="21"/>
                <w:highlight w:val="none"/>
                <w:lang w:val="en-US" w:eastAsia="zh-CN" w:bidi="ar"/>
              </w:rPr>
            </w:pPr>
            <w:bookmarkStart w:id="1" w:name="OLE_LINK3"/>
            <w:r>
              <w:rPr>
                <w:rFonts w:hint="eastAsia" w:ascii="宋体" w:hAnsi="宋体" w:cs="宋体"/>
                <w:sz w:val="21"/>
                <w:szCs w:val="21"/>
                <w:lang w:bidi="ar"/>
              </w:rPr>
              <w:t>查公司</w:t>
            </w:r>
            <w:r>
              <w:rPr>
                <w:rFonts w:hint="eastAsia" w:ascii="宋体" w:hAnsi="宋体" w:cs="宋体"/>
                <w:color w:val="000000"/>
                <w:sz w:val="21"/>
                <w:szCs w:val="21"/>
                <w:highlight w:val="none"/>
                <w:lang w:eastAsia="zh-CN" w:bidi="ar"/>
              </w:rPr>
              <w:t>质量、环境目标：</w:t>
            </w:r>
            <w:r>
              <w:rPr>
                <w:rFonts w:hint="eastAsia" w:ascii="宋体" w:hAnsi="宋体" w:cs="宋体"/>
                <w:color w:val="000000"/>
                <w:sz w:val="21"/>
                <w:szCs w:val="21"/>
                <w:highlight w:val="none"/>
                <w:lang w:val="en-US" w:eastAsia="zh-CN" w:bidi="ar"/>
              </w:rPr>
              <w:t xml:space="preserve">             考核情况：2020年1季度至4季度</w:t>
            </w:r>
          </w:p>
          <w:bookmarkEnd w:id="1"/>
          <w:p>
            <w:pPr>
              <w:pStyle w:val="4"/>
              <w:tabs>
                <w:tab w:val="left" w:pos="1260"/>
              </w:tabs>
              <w:ind w:firstLine="210" w:firstLineChars="100"/>
              <w:rPr>
                <w:rFonts w:hint="default" w:hAnsi="宋体" w:eastAsia="宋体"/>
                <w:sz w:val="21"/>
                <w:szCs w:val="21"/>
                <w:highlight w:val="none"/>
                <w:lang w:val="en-US" w:eastAsia="zh-CN"/>
              </w:rPr>
            </w:pPr>
            <w:r>
              <w:rPr>
                <w:rFonts w:hAnsi="宋体"/>
                <w:sz w:val="21"/>
                <w:szCs w:val="21"/>
                <w:highlight w:val="none"/>
              </w:rPr>
              <w:t>1）销售产品合格率100%；</w:t>
            </w:r>
            <w:r>
              <w:rPr>
                <w:rFonts w:hint="eastAsia" w:hAnsi="宋体"/>
                <w:sz w:val="21"/>
                <w:szCs w:val="21"/>
                <w:highlight w:val="none"/>
                <w:lang w:val="en-US" w:eastAsia="zh-CN"/>
              </w:rPr>
              <w:t xml:space="preserve">              实测：100%</w:t>
            </w:r>
          </w:p>
          <w:p>
            <w:pPr>
              <w:pStyle w:val="4"/>
              <w:tabs>
                <w:tab w:val="left" w:pos="1260"/>
              </w:tabs>
              <w:ind w:firstLine="210" w:firstLineChars="100"/>
              <w:rPr>
                <w:rFonts w:hint="default" w:hAnsi="宋体" w:eastAsia="宋体"/>
                <w:sz w:val="21"/>
                <w:szCs w:val="21"/>
                <w:highlight w:val="none"/>
                <w:lang w:val="en-US" w:eastAsia="zh-CN"/>
              </w:rPr>
            </w:pPr>
            <w:r>
              <w:rPr>
                <w:rFonts w:hAnsi="宋体"/>
                <w:sz w:val="21"/>
                <w:szCs w:val="21"/>
                <w:highlight w:val="none"/>
              </w:rPr>
              <w:t>2）产品按期交付率≥98%；</w:t>
            </w:r>
            <w:r>
              <w:rPr>
                <w:rFonts w:hint="eastAsia" w:hAnsi="宋体"/>
                <w:sz w:val="21"/>
                <w:szCs w:val="21"/>
                <w:highlight w:val="none"/>
                <w:lang w:val="en-US" w:eastAsia="zh-CN"/>
              </w:rPr>
              <w:t xml:space="preserve">              实测：100%</w:t>
            </w:r>
          </w:p>
          <w:p>
            <w:pPr>
              <w:ind w:firstLine="210" w:firstLineChars="100"/>
              <w:rPr>
                <w:rFonts w:hint="default" w:ascii="宋体" w:hAnsi="宋体" w:cs="宋体"/>
                <w:color w:val="000000"/>
                <w:sz w:val="21"/>
                <w:szCs w:val="21"/>
                <w:highlight w:val="none"/>
                <w:lang w:val="en-US" w:eastAsia="zh-CN" w:bidi="ar"/>
              </w:rPr>
            </w:pPr>
            <w:r>
              <w:rPr>
                <w:rFonts w:hint="eastAsia" w:ascii="宋体" w:hAnsi="宋体"/>
                <w:sz w:val="21"/>
                <w:szCs w:val="21"/>
                <w:highlight w:val="none"/>
              </w:rPr>
              <w:t>3）顾客满意率95分以上。</w:t>
            </w:r>
            <w:r>
              <w:rPr>
                <w:rFonts w:hint="eastAsia" w:ascii="宋体" w:hAnsi="宋体"/>
                <w:sz w:val="21"/>
                <w:szCs w:val="21"/>
                <w:highlight w:val="none"/>
                <w:lang w:val="en-US" w:eastAsia="zh-CN"/>
              </w:rPr>
              <w:t xml:space="preserve">              </w:t>
            </w:r>
            <w:r>
              <w:rPr>
                <w:rFonts w:hint="eastAsia" w:hAnsi="宋体"/>
                <w:sz w:val="21"/>
                <w:szCs w:val="21"/>
                <w:highlight w:val="none"/>
                <w:lang w:val="en-US" w:eastAsia="zh-CN"/>
              </w:rPr>
              <w:t>实测：96分</w:t>
            </w:r>
          </w:p>
          <w:p>
            <w:pPr>
              <w:numPr>
                <w:ilvl w:val="0"/>
                <w:numId w:val="0"/>
              </w:numPr>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火灾、触电事故为0；</w:t>
            </w:r>
            <w:r>
              <w:rPr>
                <w:rFonts w:hint="eastAsia" w:ascii="宋体" w:hAnsi="宋体"/>
                <w:sz w:val="21"/>
                <w:szCs w:val="21"/>
                <w:highlight w:val="none"/>
                <w:lang w:val="en-US" w:eastAsia="zh-CN"/>
              </w:rPr>
              <w:t xml:space="preserve">                </w:t>
            </w:r>
            <w:r>
              <w:rPr>
                <w:rFonts w:hint="eastAsia" w:hAnsi="宋体"/>
                <w:sz w:val="21"/>
                <w:szCs w:val="21"/>
                <w:highlight w:val="none"/>
                <w:lang w:val="en-US" w:eastAsia="zh-CN"/>
              </w:rPr>
              <w:t>实测：未发生</w:t>
            </w:r>
            <w:r>
              <w:rPr>
                <w:rFonts w:hint="eastAsia" w:ascii="宋体" w:hAnsi="宋体"/>
                <w:sz w:val="21"/>
                <w:szCs w:val="21"/>
                <w:highlight w:val="none"/>
              </w:rPr>
              <w:t>火灾、触电事故</w:t>
            </w:r>
          </w:p>
          <w:p>
            <w:pPr>
              <w:numPr>
                <w:ilvl w:val="0"/>
                <w:numId w:val="0"/>
              </w:numPr>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固废分类回收处理率100%</w:t>
            </w:r>
            <w:r>
              <w:rPr>
                <w:rFonts w:hint="eastAsia" w:ascii="宋体" w:hAnsi="宋体"/>
                <w:sz w:val="21"/>
                <w:szCs w:val="21"/>
                <w:highlight w:val="none"/>
                <w:lang w:eastAsia="zh-CN"/>
              </w:rPr>
              <w:t>。</w:t>
            </w:r>
            <w:r>
              <w:rPr>
                <w:rFonts w:hint="eastAsia" w:ascii="宋体" w:hAnsi="宋体"/>
                <w:sz w:val="21"/>
                <w:szCs w:val="21"/>
                <w:highlight w:val="none"/>
                <w:lang w:val="en-US" w:eastAsia="zh-CN"/>
              </w:rPr>
              <w:t xml:space="preserve">           实测：100%</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查《目标考核表》20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1季度至4季度</w:t>
            </w:r>
            <w:r>
              <w:rPr>
                <w:rFonts w:hint="eastAsia" w:ascii="宋体" w:hAnsi="宋体" w:cs="宋体"/>
                <w:sz w:val="21"/>
                <w:szCs w:val="21"/>
                <w:lang w:bidi="ar"/>
              </w:rPr>
              <w:t>对目标进行考核，均达到目标，并将指标进行了分解。</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变更的策划</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Q6.3 </w:t>
            </w:r>
          </w:p>
          <w:p>
            <w:pPr>
              <w:adjustRightInd w:val="0"/>
              <w:snapToGrid w:val="0"/>
              <w:rPr>
                <w:rFonts w:hint="eastAsia" w:ascii="宋体" w:hAnsi="宋体" w:eastAsia="宋体" w:cs="宋体"/>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公司要求：当公司质量、环境和职业健康安全管理体系变更时，应考虑：</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1.变更的目的及潜在后果；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2.体系的完整性；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3.资源的可获得性；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4.责权的分配和再分配等因素。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 xml:space="preserve">  经查：暂无变更。</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资源</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Q7.1.1 </w:t>
            </w:r>
          </w:p>
          <w:p>
            <w:pPr>
              <w:rPr>
                <w:rFonts w:hint="eastAsia" w:ascii="宋体" w:hAnsi="宋体" w:cs="宋体"/>
                <w:sz w:val="21"/>
                <w:szCs w:val="21"/>
              </w:rPr>
            </w:pPr>
            <w:r>
              <w:rPr>
                <w:rFonts w:hint="eastAsia" w:ascii="宋体" w:hAnsi="宋体" w:cs="宋体"/>
                <w:sz w:val="21"/>
                <w:szCs w:val="21"/>
              </w:rPr>
              <w:t>E7.1</w:t>
            </w:r>
          </w:p>
          <w:p>
            <w:pPr>
              <w:rPr>
                <w:rFonts w:hint="eastAsia" w:ascii="宋体" w:hAnsi="宋体" w:eastAsia="宋体" w:cs="宋体"/>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询问总经理，企业为了实施质量、环境管理体系，并持续改进其有效性、增强顾客满意度和体系正常运行提供了充足的资金及必要的资源，为提高员工质量意识组织了的培训，目前的资源基本满足策划需要。</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总经理对资源的配备比较重视，人力资源、设备和工作环境等可满足</w:t>
            </w:r>
            <w:r>
              <w:rPr>
                <w:rFonts w:hint="eastAsia" w:ascii="宋体" w:hAnsi="宋体" w:cs="宋体"/>
                <w:sz w:val="21"/>
                <w:szCs w:val="21"/>
              </w:rPr>
              <w:t>流体控制设备、仪器仪表、阀门及配件的销售</w:t>
            </w:r>
            <w:r>
              <w:rPr>
                <w:rFonts w:hint="eastAsia" w:ascii="宋体" w:hAnsi="宋体" w:cs="宋体"/>
                <w:sz w:val="21"/>
                <w:szCs w:val="21"/>
                <w:lang w:bidi="ar"/>
              </w:rPr>
              <w:t>需要。</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组织知识</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Q7.1.6 </w:t>
            </w:r>
          </w:p>
          <w:p>
            <w:pPr>
              <w:rPr>
                <w:rFonts w:hint="eastAsia" w:ascii="宋体" w:hAnsi="宋体" w:eastAsia="宋体" w:cs="宋体"/>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--公司明确组织知识作为公司的重要资源，按内部文件或外来文件予以受控管理包括必要的分级保密措施。</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沟通</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QE7.4 </w:t>
            </w:r>
          </w:p>
          <w:p>
            <w:pPr>
              <w:rPr>
                <w:rFonts w:hint="eastAsia" w:ascii="宋体" w:hAnsi="宋体" w:eastAsia="宋体" w:cs="宋体"/>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--通常的沟通方式包括但不限于：会议、文件、改善提案、通告、内部联络书、内部电脑网络、培训、拜访、交谈、提交报告等。</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--现场查看记录并口头交流确认：公司及行政部负责的相关内、外沟通效果基本满足要求。</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监测、分析和评价总则；</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QE9.1.1 </w:t>
            </w:r>
          </w:p>
          <w:p>
            <w:pPr>
              <w:rPr>
                <w:rFonts w:hint="eastAsia" w:ascii="宋体" w:hAnsi="宋体" w:eastAsia="宋体" w:cs="宋体"/>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如：</w:t>
            </w:r>
          </w:p>
          <w:p>
            <w:pPr>
              <w:rPr>
                <w:rFonts w:hint="eastAsia" w:ascii="宋体" w:hAnsi="宋体"/>
                <w:sz w:val="21"/>
                <w:szCs w:val="21"/>
              </w:rPr>
            </w:pPr>
            <w:r>
              <w:rPr>
                <w:rFonts w:hint="eastAsia" w:ascii="宋体" w:hAnsi="宋体"/>
                <w:sz w:val="21"/>
                <w:szCs w:val="21"/>
              </w:rPr>
              <w:t>（1）《合规性评价控制程序》</w:t>
            </w:r>
          </w:p>
          <w:p>
            <w:pPr>
              <w:rPr>
                <w:rFonts w:hint="eastAsia" w:ascii="宋体" w:hAnsi="宋体"/>
                <w:sz w:val="21"/>
                <w:szCs w:val="21"/>
              </w:rPr>
            </w:pPr>
            <w:r>
              <w:rPr>
                <w:rFonts w:hint="eastAsia" w:ascii="宋体" w:hAnsi="宋体"/>
                <w:sz w:val="21"/>
                <w:szCs w:val="21"/>
              </w:rPr>
              <w:t>（2）《内部质量审核程序》</w:t>
            </w:r>
          </w:p>
          <w:p>
            <w:pPr>
              <w:rPr>
                <w:rFonts w:hint="eastAsia" w:ascii="宋体" w:hAnsi="宋体"/>
                <w:sz w:val="21"/>
                <w:szCs w:val="21"/>
              </w:rPr>
            </w:pPr>
            <w:r>
              <w:rPr>
                <w:rFonts w:hint="eastAsia" w:ascii="宋体" w:hAnsi="宋体"/>
                <w:sz w:val="21"/>
                <w:szCs w:val="21"/>
              </w:rPr>
              <w:t>（3）《管理评审程序》</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sz w:val="21"/>
                <w:szCs w:val="21"/>
              </w:rPr>
              <w:t>（4）《环境运行控制程序》</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内部审核</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QE9.2 </w:t>
            </w:r>
          </w:p>
          <w:p>
            <w:pPr>
              <w:rPr>
                <w:rFonts w:hint="eastAsia" w:ascii="宋体" w:hAnsi="宋体" w:eastAsia="宋体" w:cs="宋体"/>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查，20</w:t>
            </w:r>
            <w:r>
              <w:rPr>
                <w:rFonts w:hint="eastAsia" w:ascii="宋体" w:hAnsi="宋体" w:cs="宋体"/>
                <w:sz w:val="21"/>
                <w:szCs w:val="21"/>
                <w:lang w:val="en-US" w:eastAsia="zh-CN" w:bidi="ar"/>
              </w:rPr>
              <w:t>20</w:t>
            </w:r>
            <w:r>
              <w:rPr>
                <w:rFonts w:hint="eastAsia" w:ascii="宋体" w:hAnsi="宋体" w:cs="宋体"/>
                <w:sz w:val="21"/>
                <w:szCs w:val="21"/>
                <w:lang w:bidi="ar"/>
              </w:rPr>
              <w:t>年《体系审核实施计划》</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审</w:t>
            </w:r>
            <w:r>
              <w:rPr>
                <w:rFonts w:hint="eastAsia" w:ascii="宋体" w:hAnsi="宋体" w:cs="宋体"/>
                <w:sz w:val="21"/>
                <w:szCs w:val="21"/>
                <w:highlight w:val="none"/>
                <w:lang w:bidi="ar"/>
              </w:rPr>
              <w:t>核时间：</w:t>
            </w:r>
            <w:r>
              <w:rPr>
                <w:rFonts w:hint="eastAsia" w:ascii="宋体" w:hAnsi="宋体" w:cs="宋体"/>
                <w:sz w:val="21"/>
                <w:szCs w:val="21"/>
                <w:highlight w:val="none"/>
              </w:rPr>
              <w:t>20</w:t>
            </w:r>
            <w:r>
              <w:rPr>
                <w:rFonts w:hint="eastAsia" w:ascii="宋体" w:hAnsi="宋体" w:cs="宋体"/>
                <w:sz w:val="21"/>
                <w:szCs w:val="21"/>
                <w:highlight w:val="none"/>
                <w:lang w:val="en-US" w:eastAsia="zh-CN"/>
              </w:rPr>
              <w:t>20</w:t>
            </w:r>
            <w:r>
              <w:rPr>
                <w:rFonts w:hint="eastAsia" w:ascii="宋体" w:hAnsi="宋体" w:cs="宋体"/>
                <w:sz w:val="21"/>
                <w:szCs w:val="21"/>
                <w:highlight w:val="none"/>
              </w:rPr>
              <w:t>年</w:t>
            </w:r>
            <w:r>
              <w:rPr>
                <w:rFonts w:hint="eastAsia" w:ascii="宋体" w:hAnsi="宋体" w:cs="宋体"/>
                <w:sz w:val="21"/>
                <w:szCs w:val="21"/>
                <w:highlight w:val="none"/>
                <w:lang w:val="en-US" w:eastAsia="zh-CN"/>
              </w:rPr>
              <w:t>11</w:t>
            </w:r>
            <w:r>
              <w:rPr>
                <w:rFonts w:hint="eastAsia" w:ascii="宋体" w:hAnsi="宋体" w:cs="宋体"/>
                <w:sz w:val="21"/>
                <w:szCs w:val="21"/>
                <w:highlight w:val="none"/>
              </w:rPr>
              <w:t>月</w:t>
            </w:r>
            <w:r>
              <w:rPr>
                <w:rFonts w:hint="eastAsia" w:ascii="宋体" w:hAnsi="宋体" w:cs="宋体"/>
                <w:sz w:val="21"/>
                <w:szCs w:val="21"/>
                <w:highlight w:val="none"/>
                <w:lang w:val="en-US" w:eastAsia="zh-CN"/>
              </w:rPr>
              <w:t>28</w:t>
            </w:r>
            <w:r>
              <w:rPr>
                <w:rFonts w:hint="eastAsia" w:ascii="宋体" w:hAnsi="宋体" w:cs="宋体"/>
                <w:sz w:val="21"/>
                <w:szCs w:val="21"/>
                <w:highlight w:val="none"/>
              </w:rPr>
              <w:t>日</w:t>
            </w:r>
            <w:r>
              <w:rPr>
                <w:rFonts w:hint="eastAsia" w:ascii="宋体" w:hAnsi="宋体" w:cs="宋体"/>
                <w:sz w:val="21"/>
                <w:szCs w:val="21"/>
                <w:highlight w:val="none"/>
                <w:lang w:bidi="ar"/>
              </w:rPr>
              <w:t>，</w:t>
            </w:r>
            <w:r>
              <w:rPr>
                <w:rFonts w:hint="eastAsia" w:ascii="宋体" w:hAnsi="宋体" w:cs="宋体"/>
                <w:color w:val="auto"/>
                <w:szCs w:val="21"/>
                <w:highlight w:val="none"/>
              </w:rPr>
              <w:t>（去年内审时间为</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年12月</w:t>
            </w: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日</w:t>
            </w:r>
            <w:r>
              <w:rPr>
                <w:rFonts w:hint="eastAsia" w:ascii="宋体" w:hAnsi="宋体" w:cs="宋体"/>
                <w:color w:val="auto"/>
                <w:szCs w:val="21"/>
                <w:highlight w:val="none"/>
              </w:rPr>
              <w:t>，间隔时间</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超过12个月，符合</w:t>
            </w:r>
            <w:r>
              <w:rPr>
                <w:rFonts w:hint="eastAsia" w:ascii="宋体" w:hAnsi="宋体" w:cs="宋体"/>
                <w:color w:val="auto"/>
                <w:szCs w:val="21"/>
                <w:highlight w:val="none"/>
                <w:lang w:val="en-US" w:eastAsia="zh-CN"/>
              </w:rPr>
              <w:t>策划及标准</w:t>
            </w:r>
            <w:r>
              <w:rPr>
                <w:rFonts w:hint="eastAsia" w:ascii="宋体" w:hAnsi="宋体" w:cs="宋体"/>
                <w:color w:val="auto"/>
                <w:szCs w:val="21"/>
                <w:highlight w:val="none"/>
              </w:rPr>
              <w:t>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rPr>
                <w:rFonts w:hint="eastAsia" w:ascii="宋体" w:hAnsi="宋体" w:cs="宋体"/>
                <w:sz w:val="21"/>
                <w:szCs w:val="21"/>
                <w:highlight w:val="none"/>
              </w:rPr>
            </w:pPr>
            <w:r>
              <w:rPr>
                <w:rFonts w:hint="eastAsia" w:ascii="宋体" w:hAnsi="宋体" w:cs="宋体"/>
                <w:sz w:val="21"/>
                <w:szCs w:val="21"/>
                <w:highlight w:val="none"/>
              </w:rPr>
              <w:t>目的：评定并确定现行的管理体系、方针是否符合标准的要求，运行是否有效，迎接公司认证</w:t>
            </w:r>
            <w:r>
              <w:rPr>
                <w:rFonts w:hint="eastAsia" w:ascii="宋体" w:hAnsi="宋体" w:cs="宋体"/>
                <w:sz w:val="21"/>
                <w:szCs w:val="21"/>
                <w:highlight w:val="none"/>
                <w:lang w:val="en-US" w:eastAsia="zh-CN"/>
              </w:rPr>
              <w:t>第二次监督</w:t>
            </w:r>
            <w:r>
              <w:rPr>
                <w:rFonts w:hint="eastAsia" w:ascii="宋体" w:hAnsi="宋体" w:cs="宋体"/>
                <w:sz w:val="21"/>
                <w:szCs w:val="21"/>
                <w:highlight w:val="none"/>
              </w:rPr>
              <w:t>审核；</w:t>
            </w:r>
          </w:p>
          <w:p>
            <w:pPr>
              <w:rPr>
                <w:rFonts w:hint="eastAsia" w:ascii="宋体" w:hAnsi="宋体" w:cs="宋体"/>
                <w:sz w:val="21"/>
                <w:szCs w:val="21"/>
                <w:highlight w:val="none"/>
              </w:rPr>
            </w:pPr>
            <w:r>
              <w:rPr>
                <w:rFonts w:hint="eastAsia" w:ascii="宋体" w:hAnsi="宋体" w:cs="宋体"/>
                <w:sz w:val="21"/>
                <w:szCs w:val="21"/>
                <w:highlight w:val="none"/>
              </w:rPr>
              <w:t>范围：管理手册覆盖的所有部门、过程和要素。</w:t>
            </w:r>
          </w:p>
          <w:p>
            <w:pPr>
              <w:spacing w:line="360" w:lineRule="atLeast"/>
              <w:rPr>
                <w:rFonts w:hint="eastAsia" w:ascii="宋体" w:hAnsi="宋体"/>
                <w:sz w:val="21"/>
                <w:szCs w:val="21"/>
              </w:rPr>
            </w:pPr>
            <w:r>
              <w:rPr>
                <w:rFonts w:hint="eastAsia" w:ascii="宋体" w:hAnsi="宋体"/>
                <w:sz w:val="21"/>
                <w:szCs w:val="21"/>
              </w:rPr>
              <w:t>审核组长：倪平</w:t>
            </w:r>
          </w:p>
          <w:p>
            <w:pPr>
              <w:spacing w:line="360" w:lineRule="atLeast"/>
              <w:rPr>
                <w:rFonts w:hint="eastAsia" w:ascii="宋体" w:hAnsi="宋体"/>
                <w:sz w:val="21"/>
                <w:szCs w:val="21"/>
              </w:rPr>
            </w:pPr>
            <w:r>
              <w:rPr>
                <w:rFonts w:hint="eastAsia" w:ascii="宋体" w:hAnsi="宋体"/>
                <w:sz w:val="21"/>
                <w:szCs w:val="21"/>
              </w:rPr>
              <w:t>审核员：</w:t>
            </w:r>
            <w:r>
              <w:rPr>
                <w:rFonts w:hint="eastAsia" w:ascii="宋体" w:hAnsi="宋体" w:cs="Times New Roman"/>
                <w:sz w:val="21"/>
                <w:szCs w:val="21"/>
              </w:rPr>
              <w:t>姚维勇</w:t>
            </w:r>
          </w:p>
          <w:p>
            <w:pPr>
              <w:spacing w:line="360" w:lineRule="atLeast"/>
              <w:rPr>
                <w:rFonts w:hint="eastAsia" w:ascii="宋体" w:hAnsi="宋体"/>
                <w:sz w:val="21"/>
                <w:szCs w:val="21"/>
              </w:rPr>
            </w:pPr>
            <w:r>
              <w:rPr>
                <w:rFonts w:hint="eastAsia" w:ascii="宋体" w:hAnsi="宋体"/>
                <w:sz w:val="21"/>
                <w:szCs w:val="21"/>
              </w:rPr>
              <w:t>抽查《办公室审核检查表》，《销售部审核检查表》，《</w:t>
            </w:r>
            <w:r>
              <w:rPr>
                <w:rFonts w:hint="eastAsia" w:ascii="宋体" w:hAnsi="宋体"/>
                <w:sz w:val="21"/>
                <w:szCs w:val="21"/>
                <w:lang w:val="en-US" w:eastAsia="zh-CN"/>
              </w:rPr>
              <w:t>采购</w:t>
            </w:r>
            <w:r>
              <w:rPr>
                <w:rFonts w:hint="eastAsia" w:ascii="宋体" w:hAnsi="宋体"/>
                <w:sz w:val="21"/>
                <w:szCs w:val="21"/>
              </w:rPr>
              <w:t>部审核检查表》审核记录，审核过程及条款基本齐全，不存在审核自己部门的情况。</w:t>
            </w:r>
          </w:p>
          <w:p>
            <w:pPr>
              <w:tabs>
                <w:tab w:val="center" w:pos="3169"/>
              </w:tabs>
              <w:spacing w:line="400" w:lineRule="exact"/>
              <w:jc w:val="left"/>
              <w:rPr>
                <w:rFonts w:hint="eastAsia" w:ascii="宋体" w:hAnsi="宋体"/>
                <w:sz w:val="21"/>
                <w:szCs w:val="21"/>
              </w:rPr>
            </w:pPr>
            <w:r>
              <w:rPr>
                <w:rFonts w:hint="eastAsia" w:ascii="宋体" w:hAnsi="宋体"/>
                <w:sz w:val="21"/>
                <w:szCs w:val="21"/>
              </w:rPr>
              <w:t>查本次内审共发现不合格项</w:t>
            </w:r>
            <w:r>
              <w:rPr>
                <w:rFonts w:hint="eastAsia" w:ascii="宋体" w:hAnsi="宋体"/>
                <w:sz w:val="21"/>
                <w:szCs w:val="21"/>
                <w:lang w:val="en-US" w:eastAsia="zh-CN"/>
              </w:rPr>
              <w:t>1</w:t>
            </w:r>
            <w:r>
              <w:rPr>
                <w:rFonts w:hint="eastAsia" w:ascii="宋体" w:hAnsi="宋体"/>
                <w:sz w:val="21"/>
                <w:szCs w:val="21"/>
              </w:rPr>
              <w:t>个，属一般不符合。</w:t>
            </w:r>
            <w:r>
              <w:rPr>
                <w:rFonts w:hint="eastAsia" w:ascii="宋体" w:hAnsi="宋体"/>
                <w:sz w:val="21"/>
                <w:szCs w:val="21"/>
                <w:highlight w:val="none"/>
              </w:rPr>
              <w:t>涉及</w:t>
            </w:r>
            <w:r>
              <w:rPr>
                <w:rFonts w:hint="eastAsia" w:ascii="宋体" w:hAnsi="宋体"/>
                <w:sz w:val="21"/>
                <w:szCs w:val="21"/>
                <w:highlight w:val="none"/>
                <w:lang w:val="en-US" w:eastAsia="zh-CN"/>
              </w:rPr>
              <w:t>销售部</w:t>
            </w:r>
            <w:r>
              <w:rPr>
                <w:rFonts w:hint="eastAsia" w:ascii="宋体" w:hAnsi="宋体" w:cs="宋体"/>
                <w:sz w:val="21"/>
                <w:szCs w:val="21"/>
                <w:highlight w:val="none"/>
              </w:rPr>
              <w:t>Q</w:t>
            </w:r>
            <w:r>
              <w:rPr>
                <w:rFonts w:hint="eastAsia" w:ascii="宋体" w:hAnsi="宋体" w:cs="宋体"/>
                <w:sz w:val="21"/>
                <w:szCs w:val="21"/>
                <w:highlight w:val="none"/>
                <w:lang w:val="en-US" w:eastAsia="zh-CN"/>
              </w:rPr>
              <w:t>8.5.1</w:t>
            </w:r>
            <w:r>
              <w:rPr>
                <w:rFonts w:hint="eastAsia" w:ascii="宋体" w:hAnsi="宋体" w:cs="宋体"/>
                <w:sz w:val="21"/>
                <w:szCs w:val="21"/>
                <w:highlight w:val="none"/>
              </w:rPr>
              <w:t>条款没有对本年度销售服务过程实施确</w:t>
            </w:r>
            <w:r>
              <w:rPr>
                <w:rFonts w:hint="eastAsia" w:ascii="宋体"/>
                <w:sz w:val="24"/>
              </w:rPr>
              <w:t>认</w:t>
            </w:r>
            <w:r>
              <w:rPr>
                <w:rFonts w:hint="eastAsia" w:ascii="宋体" w:hAnsi="宋体"/>
                <w:sz w:val="21"/>
                <w:szCs w:val="21"/>
              </w:rPr>
              <w:t>，已经对不合格原因进行了分析，制订了纠正措施，并对结果进行了验证。</w:t>
            </w:r>
          </w:p>
          <w:p>
            <w:pPr>
              <w:tabs>
                <w:tab w:val="center" w:pos="3169"/>
              </w:tabs>
              <w:spacing w:line="400" w:lineRule="exact"/>
              <w:ind w:firstLine="210" w:firstLineChars="100"/>
              <w:jc w:val="left"/>
              <w:rPr>
                <w:rFonts w:hint="eastAsia" w:ascii="宋体" w:hAnsi="宋体" w:cs="宋体"/>
                <w:sz w:val="21"/>
                <w:szCs w:val="21"/>
                <w:lang w:bidi="ar"/>
              </w:rPr>
            </w:pPr>
            <w:r>
              <w:rPr>
                <w:rFonts w:hint="eastAsia" w:ascii="宋体" w:hAnsi="宋体" w:cs="宋体"/>
                <w:sz w:val="21"/>
                <w:szCs w:val="21"/>
                <w:lang w:bidi="ar"/>
              </w:rPr>
              <w:t>查，审核结论：公司质量、环境管理体系的建立符合标准要求、实施有效。</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通过内部审核，公司质量、环境管理体系的建立实施是有效的，符合标准要求。</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hint="eastAsia" w:ascii="宋体" w:hAnsi="宋体" w:eastAsia="宋体" w:cs="宋体"/>
                <w:color w:val="000000"/>
                <w:spacing w:val="-4"/>
                <w:kern w:val="2"/>
                <w:sz w:val="21"/>
                <w:szCs w:val="21"/>
                <w:lang w:val="en-US" w:eastAsia="zh-CN" w:bidi="ar-SA"/>
              </w:rPr>
            </w:pPr>
            <w:r>
              <w:rPr>
                <w:rFonts w:hint="eastAsia" w:ascii="宋体" w:hAnsi="宋体" w:cs="宋体"/>
                <w:sz w:val="21"/>
                <w:szCs w:val="21"/>
              </w:rPr>
              <w:t>管理评审</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QE9.3 </w:t>
            </w: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p>
        </w:tc>
        <w:tc>
          <w:tcPr>
            <w:tcW w:w="10202"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eastAsia="zh-CN" w:bidi="ar"/>
              </w:rPr>
              <w:t>管理评审</w:t>
            </w:r>
            <w:r>
              <w:rPr>
                <w:rFonts w:hint="eastAsia" w:ascii="宋体" w:hAnsi="宋体" w:cs="宋体"/>
                <w:sz w:val="21"/>
                <w:szCs w:val="21"/>
                <w:highlight w:val="none"/>
                <w:lang w:bidi="ar"/>
              </w:rPr>
              <w:t>时间：20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年12月</w:t>
            </w: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日</w:t>
            </w:r>
            <w:r>
              <w:rPr>
                <w:rFonts w:hint="eastAsia" w:ascii="宋体" w:hAnsi="宋体" w:cs="宋体"/>
                <w:color w:val="auto"/>
                <w:szCs w:val="21"/>
                <w:highlight w:val="none"/>
              </w:rPr>
              <w:t>（</w:t>
            </w:r>
            <w:r>
              <w:rPr>
                <w:rFonts w:hint="eastAsia" w:ascii="宋体" w:hAnsi="宋体" w:cs="宋体"/>
                <w:color w:val="auto"/>
                <w:szCs w:val="21"/>
                <w:highlight w:val="none"/>
                <w:lang w:eastAsia="zh-CN"/>
              </w:rPr>
              <w:t>去</w:t>
            </w:r>
            <w:r>
              <w:rPr>
                <w:rFonts w:hint="eastAsia" w:ascii="宋体" w:hAnsi="宋体" w:cs="宋体"/>
                <w:color w:val="auto"/>
                <w:szCs w:val="21"/>
                <w:highlight w:val="none"/>
              </w:rPr>
              <w:t>年管理评审时间为</w:t>
            </w:r>
            <w:r>
              <w:rPr>
                <w:rFonts w:hint="eastAsia" w:ascii="宋体" w:hAnsi="宋体" w:cs="宋体"/>
                <w:sz w:val="21"/>
                <w:szCs w:val="21"/>
                <w:highlight w:val="none"/>
                <w:lang w:bidi="ar"/>
              </w:rPr>
              <w:t>201</w:t>
            </w:r>
            <w:r>
              <w:rPr>
                <w:rFonts w:hint="eastAsia" w:ascii="宋体" w:hAnsi="宋体" w:cs="宋体"/>
                <w:sz w:val="21"/>
                <w:szCs w:val="21"/>
                <w:highlight w:val="none"/>
                <w:lang w:val="en-US" w:eastAsia="zh-CN" w:bidi="ar"/>
              </w:rPr>
              <w:t>9</w:t>
            </w:r>
            <w:r>
              <w:rPr>
                <w:rFonts w:hint="eastAsia" w:ascii="宋体" w:hAnsi="宋体" w:cs="宋体"/>
                <w:sz w:val="21"/>
                <w:szCs w:val="21"/>
                <w:highlight w:val="none"/>
                <w:lang w:bidi="ar"/>
              </w:rPr>
              <w:t>年12月</w:t>
            </w:r>
            <w:r>
              <w:rPr>
                <w:rFonts w:hint="eastAsia" w:ascii="宋体" w:hAnsi="宋体" w:cs="宋体"/>
                <w:sz w:val="21"/>
                <w:szCs w:val="21"/>
                <w:highlight w:val="none"/>
                <w:lang w:val="en-US" w:eastAsia="zh-CN" w:bidi="ar"/>
              </w:rPr>
              <w:t>7</w:t>
            </w:r>
            <w:r>
              <w:rPr>
                <w:rFonts w:hint="eastAsia" w:ascii="宋体" w:hAnsi="宋体" w:cs="宋体"/>
                <w:sz w:val="21"/>
                <w:szCs w:val="21"/>
                <w:highlight w:val="none"/>
                <w:lang w:bidi="ar"/>
              </w:rPr>
              <w:t>日</w:t>
            </w:r>
            <w:r>
              <w:rPr>
                <w:rFonts w:hint="eastAsia" w:ascii="宋体" w:hAnsi="宋体" w:cs="宋体"/>
                <w:color w:val="auto"/>
                <w:szCs w:val="21"/>
                <w:highlight w:val="none"/>
              </w:rPr>
              <w:t>，间隔时间</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超过12个月，符合</w:t>
            </w:r>
            <w:r>
              <w:rPr>
                <w:rFonts w:hint="eastAsia" w:ascii="宋体" w:hAnsi="宋体" w:cs="宋体"/>
                <w:color w:val="auto"/>
                <w:szCs w:val="21"/>
                <w:highlight w:val="none"/>
                <w:lang w:val="en-US" w:eastAsia="zh-CN"/>
              </w:rPr>
              <w:t>策划及标准</w:t>
            </w:r>
            <w:r>
              <w:rPr>
                <w:rFonts w:hint="eastAsia" w:ascii="宋体" w:hAnsi="宋体" w:cs="宋体"/>
                <w:color w:val="auto"/>
                <w:szCs w:val="21"/>
                <w:highlight w:val="none"/>
              </w:rPr>
              <w:t>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主持人：杨明忠总经理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参加人员：体系涉及到的各部门所有有人员</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评审输入内容：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质量环境安全目标和指标的实现程度。</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质量环境安全管理体系运行情况以及环境安全绩效。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内审、合规性评价结果。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预防措施和纠正措施的状况。</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来自外部相关方的信息交流，包括抱怨。</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过程业绩、产品符合性。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组织结构、职责权限合理性、有效性。；</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顾客反馈、满意度调查结果等信息。</w:t>
            </w:r>
          </w:p>
          <w:p>
            <w:pPr>
              <w:rPr>
                <w:rFonts w:hAnsi="宋体"/>
                <w:sz w:val="28"/>
                <w:szCs w:val="28"/>
              </w:rPr>
            </w:pPr>
            <w:r>
              <w:rPr>
                <w:rFonts w:hint="eastAsia" w:ascii="宋体" w:hAnsi="宋体" w:cs="宋体"/>
                <w:sz w:val="21"/>
                <w:szCs w:val="21"/>
                <w:lang w:bidi="ar"/>
              </w:rPr>
              <w:t>改进的建议：加强市场开发方面的培训，扩大销售渠道。</w:t>
            </w:r>
          </w:p>
          <w:p>
            <w:pPr>
              <w:tabs>
                <w:tab w:val="center" w:pos="3169"/>
              </w:tabs>
              <w:spacing w:line="400" w:lineRule="exact"/>
              <w:jc w:val="left"/>
              <w:rPr>
                <w:rFonts w:hint="default" w:ascii="宋体" w:hAnsi="宋体" w:eastAsia="宋体" w:cs="宋体"/>
                <w:sz w:val="21"/>
                <w:szCs w:val="21"/>
                <w:lang w:val="en-US" w:eastAsia="zh-CN" w:bidi="ar"/>
              </w:rPr>
            </w:pPr>
            <w:r>
              <w:rPr>
                <w:rFonts w:hint="eastAsia" w:ascii="宋体" w:hAnsi="宋体" w:eastAsia="宋体" w:cs="宋体"/>
                <w:sz w:val="21"/>
                <w:szCs w:val="21"/>
                <w:lang w:eastAsia="zh-CN" w:bidi="ar"/>
              </w:rPr>
              <w:t>抽《</w:t>
            </w:r>
            <w:r>
              <w:rPr>
                <w:rFonts w:hint="eastAsia" w:ascii="宋体" w:hAnsi="宋体" w:eastAsia="宋体" w:cs="宋体"/>
                <w:sz w:val="21"/>
                <w:szCs w:val="21"/>
                <w:lang w:bidi="ar"/>
              </w:rPr>
              <w:t>管理评审改进建议实施计划表</w:t>
            </w:r>
            <w:r>
              <w:rPr>
                <w:rFonts w:hint="eastAsia" w:ascii="宋体" w:hAnsi="宋体" w:eastAsia="宋体" w:cs="宋体"/>
                <w:sz w:val="21"/>
                <w:szCs w:val="21"/>
                <w:lang w:eastAsia="zh-CN" w:bidi="ar"/>
              </w:rPr>
              <w:t>》由</w:t>
            </w:r>
            <w:r>
              <w:rPr>
                <w:rFonts w:hint="eastAsia" w:ascii="宋体" w:hAnsi="宋体" w:eastAsia="宋体" w:cs="宋体"/>
                <w:sz w:val="21"/>
                <w:szCs w:val="21"/>
                <w:lang w:val="en-US" w:eastAsia="zh-CN" w:bidi="ar"/>
              </w:rPr>
              <w:t>销售部组织计划</w:t>
            </w:r>
            <w:r>
              <w:rPr>
                <w:rFonts w:hint="eastAsia" w:ascii="宋体" w:hAnsi="宋体" w:cs="Times New Roman"/>
                <w:sz w:val="21"/>
                <w:szCs w:val="21"/>
                <w:highlight w:val="none"/>
                <w:lang w:eastAsia="zh-CN"/>
              </w:rPr>
              <w:t>于</w:t>
            </w:r>
            <w:r>
              <w:rPr>
                <w:rFonts w:hint="eastAsia" w:ascii="宋体" w:hAnsi="宋体" w:cs="Times New Roman"/>
                <w:sz w:val="21"/>
                <w:szCs w:val="21"/>
                <w:highlight w:val="none"/>
              </w:rPr>
              <w:t>202</w:t>
            </w:r>
            <w:r>
              <w:rPr>
                <w:rFonts w:hint="eastAsia" w:ascii="宋体" w:hAnsi="宋体" w:cs="Times New Roman"/>
                <w:sz w:val="21"/>
                <w:szCs w:val="21"/>
                <w:highlight w:val="none"/>
                <w:lang w:val="en-US" w:eastAsia="zh-CN"/>
              </w:rPr>
              <w:t>0</w:t>
            </w:r>
            <w:r>
              <w:rPr>
                <w:rFonts w:hint="eastAsia" w:ascii="宋体" w:hAnsi="宋体" w:cs="Times New Roman"/>
                <w:sz w:val="21"/>
                <w:szCs w:val="21"/>
                <w:highlight w:val="none"/>
              </w:rPr>
              <w:t>年</w:t>
            </w:r>
            <w:r>
              <w:rPr>
                <w:rFonts w:hint="eastAsia" w:ascii="宋体" w:hAnsi="宋体" w:cs="Times New Roman"/>
                <w:sz w:val="21"/>
                <w:szCs w:val="21"/>
                <w:highlight w:val="none"/>
                <w:lang w:val="en-US" w:eastAsia="zh-CN"/>
              </w:rPr>
              <w:t>12月6日对销售人员进行</w:t>
            </w:r>
            <w:r>
              <w:rPr>
                <w:rFonts w:hint="eastAsia" w:ascii="宋体" w:hAnsi="宋体" w:eastAsia="宋体" w:cs="Times New Roman"/>
                <w:kern w:val="2"/>
                <w:sz w:val="21"/>
                <w:szCs w:val="21"/>
                <w:highlight w:val="none"/>
                <w:lang w:val="en-US" w:eastAsia="zh-CN" w:bidi="ar-SA"/>
              </w:rPr>
              <w:t>培训</w:t>
            </w:r>
            <w:r>
              <w:rPr>
                <w:rFonts w:hint="eastAsia" w:ascii="宋体" w:hAnsi="宋体" w:cs="Times New Roman"/>
                <w:kern w:val="2"/>
                <w:sz w:val="21"/>
                <w:szCs w:val="21"/>
                <w:highlight w:val="none"/>
                <w:lang w:val="en-US" w:eastAsia="zh-CN" w:bidi="ar-SA"/>
              </w:rPr>
              <w:t>，培训主要内容</w:t>
            </w:r>
            <w:r>
              <w:rPr>
                <w:rFonts w:hint="eastAsia"/>
              </w:rPr>
              <w:t>加强市场开发方面的培训，扩大销售渠道加强市场开发方面的培训，扩大销售渠道</w:t>
            </w:r>
            <w:r>
              <w:rPr>
                <w:rFonts w:hint="eastAsia"/>
                <w:highlight w:val="none"/>
                <w:lang w:eastAsia="zh-CN"/>
              </w:rPr>
              <w:t>。</w:t>
            </w:r>
            <w:r>
              <w:rPr>
                <w:rFonts w:hint="eastAsia"/>
                <w:highlight w:val="none"/>
                <w:lang w:val="en-US" w:eastAsia="zh-CN"/>
              </w:rPr>
              <w:t>提供有培训记录。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评审输出内容：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质量环境安全管理体系运行有效，符合标准要求，得到了正确的实施和保持。</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质量、环境方针的评审：方针合理、适宜符合要求，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体系策划情况的评审（包括法律法规、目标指标）；</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预防措施和纠正措施的状况。</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实施与运行情况的评审（包括资源提供、文件控制）；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体系绩效测量和监视（包括目标达成情况、内审审核）：通过考核目标达成良好，内审基本符合要求；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相关法关注：20</w:t>
            </w:r>
            <w:r>
              <w:rPr>
                <w:rFonts w:hint="eastAsia" w:ascii="宋体" w:hAnsi="宋体" w:cs="宋体"/>
                <w:sz w:val="21"/>
                <w:szCs w:val="21"/>
                <w:lang w:val="en-US" w:eastAsia="zh-CN" w:bidi="ar"/>
              </w:rPr>
              <w:t>20</w:t>
            </w:r>
            <w:r>
              <w:rPr>
                <w:rFonts w:hint="eastAsia" w:ascii="宋体" w:hAnsi="宋体" w:cs="宋体"/>
                <w:sz w:val="21"/>
                <w:szCs w:val="21"/>
                <w:lang w:bidi="ar"/>
              </w:rPr>
              <w:t>年</w:t>
            </w:r>
            <w:r>
              <w:rPr>
                <w:rFonts w:hint="eastAsia" w:ascii="宋体" w:hAnsi="宋体" w:cs="宋体"/>
                <w:sz w:val="21"/>
                <w:szCs w:val="21"/>
                <w:lang w:val="en-US" w:eastAsia="zh-CN" w:bidi="ar"/>
              </w:rPr>
              <w:t>1月</w:t>
            </w:r>
            <w:r>
              <w:rPr>
                <w:rFonts w:hint="eastAsia" w:ascii="宋体" w:hAnsi="宋体" w:cs="宋体"/>
                <w:sz w:val="21"/>
                <w:szCs w:val="21"/>
                <w:lang w:bidi="ar"/>
              </w:rPr>
              <w:t>至今未收到相关法及顾客投诉抱怨；</w:t>
            </w:r>
          </w:p>
          <w:p>
            <w:pPr>
              <w:tabs>
                <w:tab w:val="center" w:pos="3169"/>
              </w:tabs>
              <w:spacing w:line="400" w:lineRule="exact"/>
              <w:jc w:val="left"/>
              <w:rPr>
                <w:rFonts w:hint="eastAsia" w:ascii="宋体" w:hAnsi="宋体" w:eastAsia="宋体" w:cs="宋体"/>
                <w:sz w:val="21"/>
                <w:szCs w:val="21"/>
                <w:lang w:eastAsia="zh-CN" w:bidi="ar"/>
              </w:rPr>
            </w:pPr>
            <w:r>
              <w:rPr>
                <w:rFonts w:hint="eastAsia" w:ascii="宋体" w:hAnsi="宋体" w:cs="宋体"/>
                <w:sz w:val="21"/>
                <w:szCs w:val="21"/>
                <w:lang w:bidi="ar"/>
              </w:rPr>
              <w:t>管理评审结论：质量安全方针、目标适宜，体系符合企业现状，公司建立的管理体系适宜、充分、有效</w:t>
            </w:r>
            <w:r>
              <w:rPr>
                <w:rFonts w:hint="eastAsia" w:ascii="宋体" w:hAnsi="宋体" w:cs="宋体"/>
                <w:sz w:val="21"/>
                <w:szCs w:val="21"/>
                <w:lang w:eastAsia="zh-CN" w:bidi="ar"/>
              </w:rPr>
              <w:t>。</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tabs>
                <w:tab w:val="center" w:pos="3169"/>
              </w:tabs>
              <w:spacing w:line="400" w:lineRule="exact"/>
              <w:jc w:val="both"/>
              <w:rPr>
                <w:rFonts w:hint="eastAsia" w:ascii="宋体" w:hAnsi="宋体" w:cs="宋体"/>
                <w:sz w:val="21"/>
                <w:szCs w:val="21"/>
                <w:lang w:bidi="ar"/>
              </w:rPr>
            </w:pPr>
            <w:r>
              <w:rPr>
                <w:rFonts w:hint="eastAsia" w:ascii="宋体" w:hAnsi="宋体" w:cs="宋体"/>
                <w:sz w:val="21"/>
                <w:szCs w:val="21"/>
                <w:lang w:bidi="ar"/>
              </w:rPr>
              <w:t>改进 总则</w:t>
            </w:r>
          </w:p>
          <w:p>
            <w:pPr>
              <w:tabs>
                <w:tab w:val="center" w:pos="3169"/>
              </w:tabs>
              <w:spacing w:line="400" w:lineRule="exact"/>
              <w:jc w:val="both"/>
              <w:rPr>
                <w:rFonts w:hint="eastAsia" w:ascii="宋体" w:hAnsi="宋体" w:cs="宋体"/>
                <w:sz w:val="21"/>
                <w:szCs w:val="21"/>
                <w:lang w:bidi="ar"/>
              </w:rPr>
            </w:pPr>
            <w:r>
              <w:rPr>
                <w:rFonts w:hint="eastAsia" w:ascii="宋体" w:hAnsi="宋体" w:cs="宋体"/>
                <w:sz w:val="21"/>
                <w:szCs w:val="21"/>
                <w:lang w:bidi="ar"/>
              </w:rPr>
              <w:t>不符合和纠正措施</w:t>
            </w:r>
          </w:p>
          <w:p>
            <w:pPr>
              <w:tabs>
                <w:tab w:val="center" w:pos="3169"/>
              </w:tabs>
              <w:spacing w:line="400" w:lineRule="exact"/>
              <w:jc w:val="both"/>
              <w:rPr>
                <w:rFonts w:hint="eastAsia" w:ascii="宋体" w:hAnsi="宋体" w:eastAsia="宋体" w:cs="宋体"/>
                <w:kern w:val="2"/>
                <w:sz w:val="21"/>
                <w:szCs w:val="21"/>
                <w:lang w:val="en-US" w:eastAsia="zh-CN" w:bidi="ar"/>
              </w:rPr>
            </w:pPr>
            <w:r>
              <w:rPr>
                <w:rFonts w:hint="eastAsia" w:ascii="宋体" w:hAnsi="宋体" w:cs="宋体"/>
                <w:sz w:val="21"/>
                <w:szCs w:val="21"/>
                <w:lang w:bidi="ar"/>
              </w:rPr>
              <w:t>持续改进</w:t>
            </w:r>
          </w:p>
        </w:tc>
        <w:tc>
          <w:tcPr>
            <w:tcW w:w="960"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QE10.1;10.2;10.3；10.3 </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202" w:type="dxa"/>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公司制定系列程序文件</w:t>
            </w:r>
            <w:r>
              <w:rPr>
                <w:rFonts w:hint="eastAsia" w:ascii="宋体" w:hAnsi="宋体"/>
                <w:sz w:val="21"/>
                <w:szCs w:val="21"/>
              </w:rPr>
              <w:t>《管理评审程序》、《不合格品控制程序》、《纠正措施控制程序》、《预防措施控制程序》及《内部质量审核程序》等</w:t>
            </w:r>
            <w:r>
              <w:rPr>
                <w:rFonts w:hint="eastAsia" w:ascii="宋体" w:hAnsi="宋体" w:cs="宋体"/>
                <w:sz w:val="21"/>
                <w:szCs w:val="21"/>
                <w:lang w:bidi="ar"/>
              </w:rPr>
              <w:t>，对持续改进的过程予以规定，以实现质量、环境管理体系及产品符合性的持续改进。持续改进的过程包含持续改进的提出、立项、不合格的原因的分析、纠正措施的确定、跟踪和评价及负责部门和人员职责等。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公司通过质量方针、目标的达成分析、内部质量审核结果、数据资料统计分析、纠正和预防措施和管理评审等方式，以推动质量、环境管理体系的持续改进。</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制定《不合格品控制程序》及《监视和测量程序》，实施纠正措施，消除不合格的原因，以防止其再发生。在不合格品控制程序文件中规定了对不合格品的处理要求，对采购产品发现不合格一般进行退货或报废，如需降级使用或改变用途时，报总经理批准实施；不合格品处理程序和机构健全。</w:t>
            </w:r>
          </w:p>
          <w:p>
            <w:pPr>
              <w:tabs>
                <w:tab w:val="center" w:pos="3169"/>
              </w:tabs>
              <w:spacing w:line="400" w:lineRule="exact"/>
              <w:jc w:val="left"/>
              <w:rPr>
                <w:rFonts w:hint="eastAsia" w:ascii="宋体" w:hAnsi="宋体" w:cs="宋体"/>
                <w:sz w:val="21"/>
                <w:szCs w:val="21"/>
                <w:lang w:bidi="ar"/>
              </w:rPr>
            </w:pP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38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rPr>
            </w:pPr>
            <w:r>
              <w:rPr>
                <w:rFonts w:hint="eastAsia"/>
              </w:rPr>
              <w:t>范围的确认、资质的确认、管理体系变化情况、质量监督抽查情况、顾客对产品质量的投诉、认证证书及标识使用情况。</w:t>
            </w:r>
          </w:p>
          <w:p>
            <w:pPr>
              <w:pStyle w:val="2"/>
              <w:rPr>
                <w:rFonts w:hint="eastAsia" w:ascii="Times New Roman" w:hAnsi="Times New Roman" w:eastAsia="宋体" w:cs="Times New Roman"/>
                <w:bCs/>
                <w:spacing w:val="10"/>
                <w:kern w:val="2"/>
                <w:sz w:val="21"/>
                <w:lang w:val="en-US" w:eastAsia="zh-CN" w:bidi="ar-SA"/>
              </w:rPr>
            </w:pPr>
            <w:r>
              <w:rPr>
                <w:rFonts w:hint="eastAsia" w:ascii="宋体" w:hAnsi="宋体" w:cs="宋体"/>
                <w:color w:val="auto"/>
                <w:szCs w:val="21"/>
                <w:lang w:val="en-US" w:eastAsia="zh-CN"/>
              </w:rPr>
              <w:t>上次不符合的验证</w:t>
            </w:r>
          </w:p>
        </w:tc>
        <w:tc>
          <w:tcPr>
            <w:tcW w:w="960" w:type="dxa"/>
            <w:vAlign w:val="center"/>
          </w:tcPr>
          <w:p>
            <w:pPr>
              <w:rPr>
                <w:rFonts w:hint="eastAsia" w:ascii="Times New Roman" w:hAnsi="Times New Roman" w:eastAsia="宋体" w:cs="Times New Roman"/>
                <w:kern w:val="2"/>
                <w:sz w:val="21"/>
                <w:lang w:val="en-US" w:eastAsia="zh-CN" w:bidi="ar-SA"/>
              </w:rPr>
            </w:pPr>
          </w:p>
        </w:tc>
        <w:tc>
          <w:tcPr>
            <w:tcW w:w="10202" w:type="dxa"/>
            <w:vAlign w:val="center"/>
          </w:tcPr>
          <w:p>
            <w:pPr>
              <w:spacing w:line="360" w:lineRule="auto"/>
              <w:ind w:firstLine="420" w:firstLineChars="200"/>
              <w:rPr>
                <w:rFonts w:hint="eastAsia"/>
              </w:rPr>
            </w:pPr>
            <w:r>
              <w:rPr>
                <w:rFonts w:hint="eastAsia"/>
              </w:rPr>
              <w:t>现场确认，公司管理体系范围</w:t>
            </w:r>
            <w:r>
              <w:rPr>
                <w:rFonts w:hint="eastAsia"/>
                <w:lang w:val="en-US" w:eastAsia="zh-CN"/>
              </w:rPr>
              <w:t>无</w:t>
            </w:r>
            <w:r>
              <w:rPr>
                <w:rFonts w:hint="eastAsia"/>
              </w:rPr>
              <w:t>变化。提供营业执照（三证合一），检查有效。公司严格执行国标及相关标准要求和法律、法规要求。</w:t>
            </w:r>
          </w:p>
          <w:p>
            <w:pPr>
              <w:numPr>
                <w:ilvl w:val="0"/>
                <w:numId w:val="0"/>
              </w:numPr>
              <w:rPr>
                <w:rFonts w:hint="eastAsia"/>
                <w:b/>
                <w:szCs w:val="21"/>
                <w:lang w:val="en-US" w:eastAsia="zh-CN"/>
              </w:rPr>
            </w:pPr>
            <w:r>
              <w:rPr>
                <w:rFonts w:hint="eastAsia"/>
                <w:b/>
                <w:szCs w:val="21"/>
                <w:lang w:val="en-US" w:eastAsia="zh-CN"/>
              </w:rPr>
              <w:t>企业法定代表人有变更 ，原法定代表人：杨明忠。</w:t>
            </w:r>
          </w:p>
          <w:p>
            <w:pPr>
              <w:pStyle w:val="2"/>
              <w:rPr>
                <w:rFonts w:hint="eastAsia"/>
              </w:rPr>
            </w:pPr>
            <w:r>
              <w:rPr>
                <w:rFonts w:hint="eastAsia"/>
                <w:b/>
                <w:szCs w:val="21"/>
                <w:lang w:val="en-US" w:eastAsia="zh-CN"/>
              </w:rPr>
              <w:t xml:space="preserve">                   现法定代表人：杨明发。</w:t>
            </w:r>
          </w:p>
          <w:p>
            <w:pPr>
              <w:spacing w:line="360" w:lineRule="auto"/>
              <w:ind w:firstLine="210" w:firstLineChars="100"/>
            </w:pPr>
            <w:r>
              <w:rPr>
                <w:rFonts w:hint="eastAsia"/>
              </w:rPr>
              <w:t>20</w:t>
            </w:r>
            <w:r>
              <w:rPr>
                <w:rFonts w:hint="eastAsia"/>
                <w:lang w:val="en-US" w:eastAsia="zh-CN"/>
              </w:rPr>
              <w:t>20</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rPr>
              <w:t>今年无质量监督抽查情况。现场查见认证证书及标识使用情况，符合要求。</w:t>
            </w:r>
          </w:p>
          <w:p>
            <w:pPr>
              <w:pStyle w:val="2"/>
              <w:rPr>
                <w:rFonts w:hint="eastAsia"/>
                <w:lang w:val="en-US" w:eastAsia="zh-CN"/>
              </w:rPr>
            </w:pPr>
            <w:r>
              <w:rPr>
                <w:rFonts w:hint="eastAsia" w:ascii="宋体" w:hAnsi="宋体" w:cs="宋体"/>
                <w:color w:val="auto"/>
                <w:szCs w:val="21"/>
                <w:lang w:val="en-US" w:eastAsia="zh-CN"/>
              </w:rPr>
              <w:t>上次不符合的验证：</w:t>
            </w: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采购部Q8.4.1条款</w:t>
            </w:r>
            <w:r>
              <w:rPr>
                <w:rFonts w:hint="eastAsia" w:ascii="宋体" w:hAnsi="宋体" w:eastAsia="宋体" w:cs="宋体"/>
                <w:color w:val="auto"/>
                <w:sz w:val="21"/>
                <w:szCs w:val="21"/>
                <w:highlight w:val="none"/>
              </w:rPr>
              <w:t>，经本次审核验证均整改且无类似不符合情况出现。</w:t>
            </w:r>
          </w:p>
        </w:tc>
        <w:tc>
          <w:tcPr>
            <w:tcW w:w="1387" w:type="dxa"/>
          </w:tcPr>
          <w:p>
            <w:pPr>
              <w:rPr>
                <w:rFonts w:hint="eastAsia" w:eastAsia="宋体"/>
                <w:lang w:val="en-US" w:eastAsia="zh-CN"/>
              </w:rPr>
            </w:pPr>
            <w:r>
              <w:rPr>
                <w:rFonts w:hint="eastAsia"/>
                <w:lang w:val="en-US" w:eastAsia="zh-CN"/>
              </w:rPr>
              <w:t>符合</w:t>
            </w:r>
          </w:p>
        </w:tc>
      </w:tr>
    </w:tbl>
    <w:p>
      <w:pPr>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0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01"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val="en-US" w:eastAsia="zh-CN"/>
              </w:rPr>
            </w:pPr>
            <w:r>
              <w:rPr>
                <w:rFonts w:hint="eastAsia"/>
                <w:sz w:val="24"/>
                <w:szCs w:val="24"/>
              </w:rPr>
              <w:t>受审核部门：</w:t>
            </w:r>
            <w:r>
              <w:rPr>
                <w:rFonts w:hint="eastAsia" w:ascii="Times New Roman" w:hAnsi="Times New Roman" w:cs="Times New Roman"/>
                <w:sz w:val="24"/>
                <w:szCs w:val="24"/>
              </w:rPr>
              <w:t>办公部（含财务）</w:t>
            </w:r>
            <w:r>
              <w:rPr>
                <w:rFonts w:hint="eastAsia" w:ascii="Times New Roman" w:hAnsi="Times New Roman" w:cs="Times New Roman"/>
                <w:sz w:val="24"/>
                <w:szCs w:val="24"/>
                <w:lang w:eastAsia="zh-CN"/>
              </w:rPr>
              <w:t>，</w:t>
            </w:r>
            <w:r>
              <w:rPr>
                <w:sz w:val="24"/>
                <w:szCs w:val="24"/>
              </w:rPr>
              <w:t xml:space="preserve">  </w:t>
            </w:r>
            <w:r>
              <w:rPr>
                <w:rFonts w:hint="eastAsia"/>
                <w:sz w:val="24"/>
                <w:szCs w:val="24"/>
              </w:rPr>
              <w:t>主管领导：</w:t>
            </w:r>
            <w:r>
              <w:rPr>
                <w:rFonts w:hint="eastAsia"/>
                <w:sz w:val="24"/>
                <w:szCs w:val="24"/>
                <w:lang w:eastAsia="zh-CN"/>
              </w:rPr>
              <w:t>倪平</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eastAsia="zh-CN"/>
              </w:rPr>
              <w:t>杨健</w:t>
            </w:r>
          </w:p>
        </w:tc>
        <w:tc>
          <w:tcPr>
            <w:tcW w:w="139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0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sz w:val="24"/>
                <w:szCs w:val="24"/>
              </w:rPr>
              <w:t xml:space="preserve"> </w:t>
            </w:r>
            <w:r>
              <w:rPr>
                <w:rFonts w:hint="eastAsia"/>
                <w:sz w:val="24"/>
                <w:szCs w:val="24"/>
                <w:lang w:eastAsia="zh-CN"/>
              </w:rPr>
              <w:t>，</w:t>
            </w:r>
            <w:r>
              <w:rPr>
                <w:sz w:val="24"/>
                <w:szCs w:val="24"/>
              </w:rPr>
              <w:t xml:space="preserve">   </w:t>
            </w:r>
            <w:r>
              <w:rPr>
                <w:rFonts w:hint="eastAsia"/>
                <w:sz w:val="24"/>
                <w:szCs w:val="24"/>
              </w:rPr>
              <w:t>审核时间：</w:t>
            </w:r>
            <w:r>
              <w:rPr>
                <w:sz w:val="24"/>
                <w:szCs w:val="24"/>
              </w:rPr>
              <w:t>20</w:t>
            </w:r>
            <w:r>
              <w:rPr>
                <w:rFonts w:hint="eastAsia"/>
                <w:sz w:val="24"/>
                <w:szCs w:val="24"/>
                <w:lang w:val="en-US" w:eastAsia="zh-CN"/>
              </w:rPr>
              <w:t>21.2.2上午</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ascii="宋体" w:hAnsi="宋体" w:cs="新宋体"/>
                <w:sz w:val="18"/>
                <w:szCs w:val="18"/>
              </w:rPr>
            </w:pPr>
            <w:r>
              <w:rPr>
                <w:rFonts w:hint="eastAsia"/>
                <w:sz w:val="24"/>
                <w:szCs w:val="24"/>
              </w:rPr>
              <w:t>审核条款：</w:t>
            </w:r>
            <w:r>
              <w:rPr>
                <w:rFonts w:hint="eastAsia" w:ascii="宋体" w:hAnsi="宋体" w:cs="新宋体"/>
                <w:sz w:val="21"/>
                <w:szCs w:val="21"/>
              </w:rPr>
              <w:t xml:space="preserve"> </w:t>
            </w:r>
            <w:r>
              <w:rPr>
                <w:rFonts w:hint="eastAsia" w:ascii="宋体" w:hAnsi="宋体" w:cs="新宋体"/>
                <w:sz w:val="18"/>
                <w:szCs w:val="18"/>
              </w:rPr>
              <w:t>QMS-2015:</w:t>
            </w:r>
          </w:p>
          <w:p>
            <w:pPr>
              <w:snapToGrid w:val="0"/>
              <w:spacing w:line="240" w:lineRule="exact"/>
              <w:rPr>
                <w:rFonts w:hint="eastAsia" w:ascii="宋体" w:hAnsi="宋体" w:cs="新宋体"/>
                <w:sz w:val="18"/>
                <w:szCs w:val="18"/>
                <w:lang w:val="en-US" w:eastAsia="zh-CN"/>
              </w:rPr>
            </w:pPr>
            <w:r>
              <w:rPr>
                <w:rFonts w:hint="eastAsia" w:ascii="宋体" w:hAnsi="宋体" w:cs="新宋体"/>
                <w:sz w:val="18"/>
                <w:szCs w:val="18"/>
              </w:rPr>
              <w:t>5.3岗位/职责 /权限</w:t>
            </w:r>
            <w:r>
              <w:rPr>
                <w:rFonts w:hint="eastAsia" w:ascii="宋体" w:hAnsi="宋体" w:cs="新宋体"/>
                <w:sz w:val="18"/>
                <w:szCs w:val="18"/>
                <w:lang w:val="en-US" w:eastAsia="zh-CN"/>
              </w:rPr>
              <w:t>；</w:t>
            </w:r>
            <w:r>
              <w:rPr>
                <w:rFonts w:hint="eastAsia" w:ascii="宋体" w:hAnsi="宋体" w:cs="新宋体"/>
                <w:sz w:val="18"/>
                <w:szCs w:val="18"/>
              </w:rPr>
              <w:t>6.2质量目标及其实现的策划；7.1.2人员7.1.4过程运行环境7.2能力；7.3意识；7.5文件化信息</w:t>
            </w:r>
            <w:r>
              <w:rPr>
                <w:rFonts w:hint="eastAsia" w:ascii="宋体" w:hAnsi="宋体" w:cs="新宋体"/>
                <w:sz w:val="18"/>
                <w:szCs w:val="18"/>
                <w:lang w:val="en-US" w:eastAsia="zh-CN"/>
              </w:rPr>
              <w:t>；</w:t>
            </w:r>
          </w:p>
          <w:p>
            <w:pPr>
              <w:rPr>
                <w:rFonts w:hint="eastAsia" w:ascii="宋体" w:hAnsi="宋体" w:cs="新宋体"/>
                <w:sz w:val="18"/>
                <w:szCs w:val="18"/>
              </w:rPr>
            </w:pPr>
            <w:r>
              <w:rPr>
                <w:rFonts w:hint="eastAsia" w:ascii="宋体" w:hAnsi="宋体" w:cs="新宋体"/>
                <w:sz w:val="18"/>
                <w:szCs w:val="18"/>
              </w:rPr>
              <w:t>EMS-2015：</w:t>
            </w:r>
          </w:p>
          <w:p>
            <w:pPr>
              <w:rPr>
                <w:sz w:val="24"/>
                <w:szCs w:val="24"/>
              </w:rPr>
            </w:pPr>
            <w:r>
              <w:rPr>
                <w:rFonts w:hint="eastAsia" w:ascii="宋体" w:hAnsi="宋体" w:cs="新宋体"/>
                <w:sz w:val="18"/>
                <w:szCs w:val="18"/>
              </w:rPr>
              <w:t>5.3组织的角色、职责和权限；6.1.2环境因素；6.1.3合规义务；6.2目标及其达成的策划；7.1资源；7.2能力；7.3意识；7.4沟通；7.5文件化信息；8.1运行策划和控制；8.2应急准备和响应</w:t>
            </w:r>
            <w:r>
              <w:rPr>
                <w:rFonts w:hint="eastAsia" w:ascii="宋体" w:hAnsi="宋体" w:cs="新宋体"/>
                <w:sz w:val="18"/>
                <w:szCs w:val="18"/>
                <w:lang w:eastAsia="zh-CN"/>
              </w:rPr>
              <w:t>（上次不符合验证）</w:t>
            </w:r>
            <w:r>
              <w:rPr>
                <w:rFonts w:hint="eastAsia" w:ascii="宋体" w:hAnsi="宋体" w:cs="新宋体"/>
                <w:sz w:val="18"/>
                <w:szCs w:val="18"/>
              </w:rPr>
              <w:t>；9.1监视、测量、分析与评估；9.1.2符合性评估；10.2不符合和纠正措施；10.3持续改进/EMS运行控制相关财务支出证据</w:t>
            </w:r>
            <w:r>
              <w:rPr>
                <w:rFonts w:hint="eastAsia" w:ascii="宋体" w:hAnsi="宋体" w:cs="新宋体"/>
                <w:sz w:val="18"/>
                <w:szCs w:val="18"/>
                <w:lang w:eastAsia="zh-CN"/>
              </w:rPr>
              <w:t>。</w:t>
            </w:r>
          </w:p>
        </w:tc>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组织的角色、职责和权限</w:t>
            </w:r>
          </w:p>
          <w:p>
            <w:pPr>
              <w:tabs>
                <w:tab w:val="center" w:pos="3169"/>
              </w:tabs>
              <w:spacing w:line="400" w:lineRule="exact"/>
              <w:jc w:val="left"/>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QE5.3； </w:t>
            </w:r>
          </w:p>
          <w:p>
            <w:pPr>
              <w:tabs>
                <w:tab w:val="center" w:pos="3169"/>
              </w:tabs>
              <w:spacing w:line="400" w:lineRule="exact"/>
              <w:jc w:val="left"/>
              <w:rPr>
                <w:rFonts w:ascii="宋体" w:hAnsi="宋体" w:cs="新宋体"/>
                <w:szCs w:val="21"/>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在《管理手册》中规定了办公室和财务部的安全职责和权限，以确保部门工作的展开和实施：</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1)负责公司人员的招聘、选择、试用、聘用及处理；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2)负责组织公司各项教育培训工作；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3)负责制定本部门的环境因素识别。</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4）负责内部审核工作、协助总经理组织管理评审工作；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5）负责确保环保资金的落实。</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部门职责清晰、明确。</w:t>
            </w:r>
          </w:p>
          <w:p>
            <w:pPr>
              <w:tabs>
                <w:tab w:val="center" w:pos="3169"/>
              </w:tabs>
              <w:spacing w:line="400" w:lineRule="exact"/>
              <w:jc w:val="left"/>
              <w:rPr>
                <w:rFonts w:ascii="宋体" w:hAnsi="宋体" w:cs="宋体"/>
                <w:szCs w:val="21"/>
              </w:rPr>
            </w:pPr>
            <w:r>
              <w:rPr>
                <w:rFonts w:hint="eastAsia" w:ascii="宋体" w:hAnsi="宋体" w:cs="宋体"/>
                <w:sz w:val="21"/>
                <w:szCs w:val="21"/>
                <w:lang w:bidi="ar"/>
              </w:rPr>
              <w:t>办公室负责人能基本阐述本部门的主要职责。</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both"/>
              <w:rPr>
                <w:rFonts w:hint="eastAsia" w:ascii="宋体" w:hAnsi="宋体" w:eastAsia="宋体" w:cs="宋体"/>
                <w:kern w:val="2"/>
                <w:sz w:val="21"/>
                <w:szCs w:val="21"/>
                <w:lang w:val="en-US" w:eastAsia="zh-CN" w:bidi="ar"/>
              </w:rPr>
            </w:pPr>
            <w:r>
              <w:rPr>
                <w:rFonts w:hint="eastAsia" w:ascii="宋体" w:hAnsi="宋体" w:cs="宋体"/>
                <w:sz w:val="21"/>
                <w:szCs w:val="21"/>
                <w:lang w:bidi="ar"/>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QE6.2</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查见：公司有将质量、环境目标分解到各个部门，办公室的目标是：</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1、质量目标</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1）培训计划及时完成率100%；</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2）人员合格上岗率100%。</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2、环境、职业健康安全目标</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1）火灾、触电事故为零；</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2）固体正确收集处理率100%。</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抽查20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eastAsia="zh-CN" w:bidi="ar"/>
              </w:rPr>
              <w:t>一</w:t>
            </w:r>
            <w:r>
              <w:rPr>
                <w:rFonts w:hint="eastAsia" w:ascii="宋体" w:hAnsi="宋体" w:cs="宋体"/>
                <w:sz w:val="21"/>
                <w:szCs w:val="21"/>
                <w:highlight w:val="none"/>
                <w:lang w:bidi="ar"/>
              </w:rPr>
              <w:t>季度</w:t>
            </w:r>
            <w:r>
              <w:rPr>
                <w:rFonts w:hint="eastAsia" w:ascii="宋体" w:hAnsi="宋体" w:cs="宋体"/>
                <w:sz w:val="21"/>
                <w:szCs w:val="21"/>
                <w:highlight w:val="none"/>
                <w:lang w:eastAsia="zh-CN" w:bidi="ar"/>
              </w:rPr>
              <w:t>至</w:t>
            </w:r>
            <w:r>
              <w:rPr>
                <w:rFonts w:hint="eastAsia" w:ascii="宋体" w:hAnsi="宋体" w:cs="宋体"/>
                <w:sz w:val="21"/>
                <w:szCs w:val="21"/>
                <w:highlight w:val="none"/>
                <w:lang w:bidi="ar"/>
              </w:rPr>
              <w:t>四季度的质量、环境目标的考核记录，达到规定目标值。</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查见公司制定的环境目标、指标及管理方案包括了固体废弃物管理方案、火灾、触电管理方案两个方案。方案内容涉及重要环境因素、目标、指标、管理方案、责任部门、起止时间、预算。</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抽查火灾、触电管理方案：</w:t>
            </w:r>
          </w:p>
          <w:p>
            <w:pPr>
              <w:spacing w:line="0" w:lineRule="atLeast"/>
              <w:rPr>
                <w:rFonts w:hint="eastAsia" w:ascii="宋体" w:hAnsi="宋体" w:cs="宋体"/>
                <w:sz w:val="21"/>
                <w:szCs w:val="21"/>
                <w:highlight w:val="none"/>
                <w:lang w:bidi="ar"/>
              </w:rPr>
            </w:pPr>
            <w:r>
              <w:rPr>
                <w:rFonts w:hint="eastAsia" w:ascii="宋体" w:hAnsi="宋体" w:cs="宋体"/>
                <w:szCs w:val="21"/>
                <w:highlight w:val="none"/>
              </w:rPr>
              <w:t>目标：</w:t>
            </w:r>
            <w:r>
              <w:rPr>
                <w:rFonts w:ascii="宋体" w:hAnsi="宋体"/>
                <w:szCs w:val="21"/>
                <w:highlight w:val="none"/>
              </w:rPr>
              <w:t>杜绝火灾事故发生</w:t>
            </w:r>
            <w:r>
              <w:rPr>
                <w:rFonts w:hint="eastAsia" w:ascii="宋体" w:hAnsi="宋体" w:cs="宋体"/>
                <w:szCs w:val="21"/>
                <w:highlight w:val="none"/>
              </w:rPr>
              <w:t>；指标：</w:t>
            </w:r>
            <w:r>
              <w:rPr>
                <w:rFonts w:ascii="宋体" w:hAnsi="宋体"/>
                <w:szCs w:val="21"/>
                <w:highlight w:val="none"/>
              </w:rPr>
              <w:t>火灾事故为</w:t>
            </w:r>
            <w:r>
              <w:rPr>
                <w:rFonts w:hint="eastAsia" w:ascii="宋体" w:hAnsi="宋体"/>
                <w:szCs w:val="21"/>
                <w:highlight w:val="none"/>
                <w:lang w:eastAsia="zh-CN"/>
              </w:rPr>
              <w:t>零</w:t>
            </w:r>
            <w:r>
              <w:rPr>
                <w:rFonts w:hint="eastAsia" w:ascii="宋体" w:hAnsi="宋体" w:cs="宋体"/>
                <w:szCs w:val="21"/>
                <w:highlight w:val="none"/>
              </w:rPr>
              <w:t>；管理</w:t>
            </w:r>
            <w:r>
              <w:rPr>
                <w:rFonts w:hint="eastAsia" w:ascii="宋体" w:hAnsi="宋体" w:cs="宋体"/>
                <w:szCs w:val="21"/>
                <w:highlight w:val="none"/>
                <w:lang w:eastAsia="zh-CN"/>
              </w:rPr>
              <w:t>方案</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 w:val="21"/>
                <w:szCs w:val="21"/>
                <w:highlight w:val="none"/>
                <w:lang w:bidi="ar"/>
              </w:rPr>
              <w:t>火灾、触电：对保管易燃物品人员进行培训，提高安全意识；</w:t>
            </w: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易燃品分类存放，周边杜绝明火作业，保管人员专人保管；相应场所配备消防器材，定期进行演练；</w:t>
            </w: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禁止使用大功率电器，禁止私拉乱接电线。</w:t>
            </w:r>
          </w:p>
          <w:p>
            <w:pPr>
              <w:widowControl/>
              <w:jc w:val="left"/>
              <w:rPr>
                <w:rFonts w:ascii="宋体" w:hAnsi="宋体" w:cs="宋体"/>
                <w:szCs w:val="21"/>
                <w:highlight w:val="none"/>
              </w:rPr>
            </w:pPr>
            <w:r>
              <w:rPr>
                <w:rFonts w:hint="eastAsia" w:ascii="宋体" w:hAnsi="宋体" w:cs="宋体"/>
                <w:szCs w:val="21"/>
                <w:highlight w:val="none"/>
              </w:rPr>
              <w:t>责任部门：</w:t>
            </w:r>
            <w:r>
              <w:rPr>
                <w:rFonts w:hint="eastAsia" w:ascii="宋体" w:hAnsi="宋体" w:cs="宋体"/>
                <w:szCs w:val="21"/>
                <w:highlight w:val="none"/>
                <w:lang w:eastAsia="zh-CN"/>
              </w:rPr>
              <w:t>各部门</w:t>
            </w:r>
            <w:r>
              <w:rPr>
                <w:rFonts w:hint="eastAsia" w:ascii="宋体" w:hAnsi="宋体" w:cs="宋体"/>
                <w:szCs w:val="21"/>
                <w:highlight w:val="none"/>
              </w:rPr>
              <w:t>；投入资金</w:t>
            </w:r>
            <w:r>
              <w:rPr>
                <w:rFonts w:hint="eastAsia" w:ascii="宋体" w:hAnsi="宋体" w:cs="宋体"/>
                <w:szCs w:val="21"/>
                <w:highlight w:val="none"/>
                <w:lang w:val="en-US" w:eastAsia="zh-CN"/>
              </w:rPr>
              <w:t>2500</w:t>
            </w:r>
            <w:r>
              <w:rPr>
                <w:rFonts w:hint="eastAsia" w:ascii="宋体" w:hAnsi="宋体" w:cs="宋体"/>
                <w:szCs w:val="21"/>
                <w:highlight w:val="none"/>
              </w:rPr>
              <w:t>元；完成日期</w:t>
            </w:r>
            <w:r>
              <w:rPr>
                <w:rFonts w:hint="eastAsia" w:ascii="宋体" w:hAnsi="宋体" w:cs="宋体"/>
                <w:szCs w:val="21"/>
                <w:highlight w:val="none"/>
                <w:lang w:eastAsia="zh-CN"/>
              </w:rPr>
              <w:t>：</w:t>
            </w:r>
            <w:r>
              <w:rPr>
                <w:rFonts w:hint="eastAsia" w:ascii="宋体" w:hAnsi="宋体"/>
                <w:szCs w:val="21"/>
              </w:rPr>
              <w:t>持续实施</w:t>
            </w:r>
            <w:r>
              <w:rPr>
                <w:rFonts w:hint="eastAsia" w:ascii="宋体" w:hAnsi="宋体" w:cs="宋体"/>
                <w:szCs w:val="21"/>
                <w:highlight w:val="none"/>
              </w:rPr>
              <w:t>；检查部门：</w:t>
            </w:r>
            <w:r>
              <w:rPr>
                <w:rFonts w:hint="eastAsia" w:ascii="宋体" w:hAnsi="宋体" w:cs="宋体"/>
                <w:szCs w:val="21"/>
                <w:highlight w:val="none"/>
                <w:lang w:eastAsia="zh-CN"/>
              </w:rPr>
              <w:t>办公室</w:t>
            </w:r>
            <w:r>
              <w:rPr>
                <w:rFonts w:hint="eastAsia" w:ascii="宋体" w:hAnsi="宋体" w:cs="宋体"/>
                <w:szCs w:val="21"/>
                <w:highlight w:val="none"/>
              </w:rPr>
              <w:t xml:space="preserve">。 </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抽查</w:t>
            </w:r>
            <w:r>
              <w:rPr>
                <w:rFonts w:hint="eastAsia" w:ascii="宋体" w:hAnsi="宋体" w:cs="宋体"/>
                <w:kern w:val="0"/>
                <w:szCs w:val="21"/>
              </w:rPr>
              <w:t>固体废弃物</w:t>
            </w:r>
            <w:r>
              <w:rPr>
                <w:rFonts w:hint="eastAsia" w:ascii="宋体" w:hAnsi="宋体" w:cs="宋体"/>
                <w:kern w:val="0"/>
                <w:szCs w:val="21"/>
                <w:lang w:eastAsia="zh-CN"/>
              </w:rPr>
              <w:t>排放管理方案</w:t>
            </w:r>
            <w:r>
              <w:rPr>
                <w:rFonts w:hint="eastAsia" w:ascii="宋体" w:hAnsi="宋体" w:cs="宋体"/>
                <w:sz w:val="21"/>
                <w:szCs w:val="21"/>
                <w:highlight w:val="none"/>
                <w:lang w:bidi="ar"/>
              </w:rPr>
              <w:t>：</w:t>
            </w:r>
          </w:p>
          <w:p>
            <w:pPr>
              <w:spacing w:line="0" w:lineRule="atLeast"/>
              <w:rPr>
                <w:rFonts w:hint="eastAsia" w:ascii="宋体" w:hAnsi="宋体" w:cs="宋体"/>
                <w:szCs w:val="21"/>
                <w:highlight w:val="none"/>
              </w:rPr>
            </w:pPr>
            <w:r>
              <w:rPr>
                <w:rFonts w:hint="eastAsia" w:ascii="宋体" w:hAnsi="宋体" w:cs="宋体"/>
                <w:szCs w:val="21"/>
                <w:highlight w:val="none"/>
              </w:rPr>
              <w:t>目标：</w:t>
            </w:r>
            <w:r>
              <w:rPr>
                <w:rFonts w:hint="eastAsia" w:ascii="宋体" w:hAnsi="宋体"/>
                <w:szCs w:val="21"/>
              </w:rPr>
              <w:t>废色带、旧日光灯、旧电池、旧计算器、废墨盒、旧硒、废旧包装袋、废餐盒等固废达标排放</w:t>
            </w:r>
            <w:r>
              <w:rPr>
                <w:rFonts w:hint="eastAsia" w:ascii="宋体" w:hAnsi="宋体" w:cs="宋体"/>
                <w:szCs w:val="21"/>
                <w:highlight w:val="none"/>
              </w:rPr>
              <w:t>；指标：</w:t>
            </w:r>
            <w:r>
              <w:rPr>
                <w:rFonts w:hint="eastAsia" w:ascii="宋体" w:hAnsi="宋体" w:cs="宋体"/>
                <w:kern w:val="0"/>
                <w:szCs w:val="21"/>
              </w:rPr>
              <w:t>固废分类回收处理率100%</w:t>
            </w:r>
            <w:r>
              <w:rPr>
                <w:rFonts w:hint="eastAsia" w:ascii="宋体" w:hAnsi="宋体" w:cs="宋体"/>
                <w:szCs w:val="21"/>
                <w:highlight w:val="none"/>
              </w:rPr>
              <w:t>；管理</w:t>
            </w:r>
            <w:r>
              <w:rPr>
                <w:rFonts w:hint="eastAsia" w:ascii="宋体" w:hAnsi="宋体" w:cs="宋体"/>
                <w:szCs w:val="21"/>
                <w:highlight w:val="none"/>
                <w:lang w:eastAsia="zh-CN"/>
              </w:rPr>
              <w:t>方案</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kern w:val="0"/>
                <w:szCs w:val="21"/>
              </w:rPr>
              <w:t>对工作人员进行教育培训，增强员工的环保意识</w:t>
            </w:r>
            <w:r>
              <w:rPr>
                <w:rFonts w:hint="eastAsia" w:ascii="宋体" w:hAnsi="宋体" w:cs="宋体"/>
                <w:sz w:val="21"/>
                <w:szCs w:val="21"/>
                <w:highlight w:val="none"/>
                <w:lang w:bidi="ar"/>
              </w:rPr>
              <w:t>；</w:t>
            </w:r>
            <w:r>
              <w:rPr>
                <w:rFonts w:hint="eastAsia" w:ascii="宋体" w:hAnsi="宋体" w:cs="宋体"/>
                <w:sz w:val="21"/>
                <w:szCs w:val="21"/>
                <w:highlight w:val="none"/>
                <w:lang w:val="en-US" w:eastAsia="zh-CN" w:bidi="ar"/>
              </w:rPr>
              <w:t>2）</w:t>
            </w:r>
            <w:r>
              <w:rPr>
                <w:rFonts w:hint="eastAsia" w:ascii="宋体" w:hAnsi="宋体" w:cs="宋体"/>
                <w:kern w:val="0"/>
                <w:szCs w:val="21"/>
              </w:rPr>
              <w:t>购备垃圾箱，及时回收，分类堆放</w:t>
            </w:r>
            <w:r>
              <w:rPr>
                <w:rFonts w:hint="eastAsia" w:ascii="宋体" w:hAnsi="宋体" w:cs="宋体"/>
                <w:kern w:val="0"/>
                <w:szCs w:val="21"/>
                <w:lang w:eastAsia="zh-CN"/>
              </w:rPr>
              <w:t>。</w:t>
            </w:r>
            <w:r>
              <w:rPr>
                <w:rFonts w:hint="eastAsia" w:ascii="宋体" w:hAnsi="宋体" w:cs="宋体"/>
                <w:szCs w:val="21"/>
                <w:highlight w:val="none"/>
              </w:rPr>
              <w:t>责任部门：</w:t>
            </w:r>
            <w:r>
              <w:rPr>
                <w:rFonts w:hint="eastAsia" w:ascii="宋体" w:hAnsi="宋体" w:cs="宋体"/>
                <w:szCs w:val="21"/>
                <w:highlight w:val="none"/>
                <w:lang w:eastAsia="zh-CN"/>
              </w:rPr>
              <w:t>各部门</w:t>
            </w:r>
            <w:r>
              <w:rPr>
                <w:rFonts w:hint="eastAsia" w:ascii="宋体" w:hAnsi="宋体" w:cs="宋体"/>
                <w:szCs w:val="21"/>
                <w:highlight w:val="none"/>
              </w:rPr>
              <w:t>；投入资金</w:t>
            </w:r>
            <w:r>
              <w:rPr>
                <w:rFonts w:hint="eastAsia" w:ascii="宋体" w:hAnsi="宋体" w:cs="宋体"/>
                <w:szCs w:val="21"/>
                <w:highlight w:val="none"/>
                <w:lang w:val="en-US" w:eastAsia="zh-CN"/>
              </w:rPr>
              <w:t>1500</w:t>
            </w:r>
            <w:r>
              <w:rPr>
                <w:rFonts w:hint="eastAsia" w:ascii="宋体" w:hAnsi="宋体" w:cs="宋体"/>
                <w:szCs w:val="21"/>
                <w:highlight w:val="none"/>
              </w:rPr>
              <w:t>元；完成日期</w:t>
            </w:r>
            <w:r>
              <w:rPr>
                <w:rFonts w:hint="eastAsia" w:ascii="宋体" w:hAnsi="宋体" w:cs="宋体"/>
                <w:szCs w:val="21"/>
                <w:highlight w:val="none"/>
                <w:lang w:eastAsia="zh-CN"/>
              </w:rPr>
              <w:t>：</w:t>
            </w:r>
            <w:r>
              <w:rPr>
                <w:rFonts w:hint="eastAsia" w:ascii="宋体" w:hAnsi="宋体"/>
                <w:szCs w:val="21"/>
              </w:rPr>
              <w:t>持续实施</w:t>
            </w:r>
            <w:r>
              <w:rPr>
                <w:rFonts w:hint="eastAsia" w:ascii="宋体" w:hAnsi="宋体" w:cs="宋体"/>
                <w:szCs w:val="21"/>
                <w:highlight w:val="none"/>
              </w:rPr>
              <w:t>；检查部门：</w:t>
            </w:r>
            <w:r>
              <w:rPr>
                <w:rFonts w:hint="eastAsia" w:ascii="宋体" w:hAnsi="宋体" w:cs="宋体"/>
                <w:szCs w:val="21"/>
                <w:highlight w:val="none"/>
                <w:lang w:eastAsia="zh-CN"/>
              </w:rPr>
              <w:t>办公室</w:t>
            </w:r>
            <w:r>
              <w:rPr>
                <w:rFonts w:hint="eastAsia" w:ascii="宋体" w:hAnsi="宋体" w:cs="宋体"/>
                <w:szCs w:val="21"/>
                <w:highlight w:val="none"/>
              </w:rPr>
              <w:t xml:space="preserve">。 </w:t>
            </w:r>
          </w:p>
          <w:p>
            <w:pPr>
              <w:widowControl/>
              <w:jc w:val="left"/>
              <w:rPr>
                <w:rFonts w:hint="eastAsia" w:ascii="宋体" w:hAnsi="宋体" w:eastAsia="宋体" w:cs="宋体"/>
                <w:szCs w:val="21"/>
                <w:lang w:val="en-US" w:eastAsia="zh-CN"/>
              </w:rPr>
            </w:pPr>
            <w:r>
              <w:rPr>
                <w:rFonts w:hint="eastAsia" w:ascii="宋体" w:hAnsi="宋体" w:cs="宋体"/>
                <w:szCs w:val="21"/>
                <w:lang w:val="en-US" w:eastAsia="zh-CN"/>
              </w:rPr>
              <w:t>提供有</w:t>
            </w:r>
            <w:r>
              <w:rPr>
                <w:rFonts w:hint="eastAsia" w:ascii="宋体" w:hAnsi="宋体" w:cs="宋体"/>
                <w:szCs w:val="21"/>
              </w:rPr>
              <w:t>环境目标、指标及管理方案检查记录</w:t>
            </w:r>
            <w:r>
              <w:rPr>
                <w:rFonts w:hint="eastAsia" w:ascii="宋体" w:hAnsi="宋体" w:cs="宋体"/>
                <w:szCs w:val="21"/>
                <w:lang w:eastAsia="zh-CN"/>
              </w:rPr>
              <w:t>，</w:t>
            </w:r>
            <w:r>
              <w:rPr>
                <w:rFonts w:hint="eastAsia" w:ascii="宋体" w:hAnsi="宋体" w:cs="宋体"/>
                <w:szCs w:val="21"/>
                <w:lang w:val="en-US" w:eastAsia="zh-CN"/>
              </w:rPr>
              <w:t>考核结</w:t>
            </w:r>
            <w:r>
              <w:rPr>
                <w:rFonts w:hint="eastAsia" w:ascii="宋体" w:hAnsi="宋体" w:cs="宋体"/>
                <w:szCs w:val="21"/>
                <w:highlight w:val="none"/>
                <w:lang w:val="en-US" w:eastAsia="zh-CN"/>
              </w:rPr>
              <w:t>果：</w:t>
            </w:r>
            <w:r>
              <w:rPr>
                <w:rFonts w:hint="eastAsia" w:ascii="宋体" w:hAnsi="宋体" w:cs="宋体"/>
                <w:szCs w:val="21"/>
                <w:highlight w:val="none"/>
              </w:rPr>
              <w:t>实施完成</w:t>
            </w:r>
            <w:r>
              <w:rPr>
                <w:rFonts w:hint="eastAsia" w:ascii="宋体" w:hAnsi="宋体" w:cs="宋体"/>
                <w:szCs w:val="21"/>
                <w:highlight w:val="none"/>
                <w:lang w:eastAsia="zh-CN"/>
              </w:rPr>
              <w:t>。</w:t>
            </w:r>
          </w:p>
          <w:p>
            <w:pPr>
              <w:widowControl/>
              <w:jc w:val="left"/>
              <w:rPr>
                <w:rFonts w:hint="eastAsia" w:ascii="宋体" w:hAnsi="宋体" w:cs="宋体"/>
                <w:szCs w:val="21"/>
                <w:lang w:val="en-US" w:eastAsia="zh-CN"/>
              </w:rPr>
            </w:pPr>
            <w:r>
              <w:rPr>
                <w:rFonts w:hint="eastAsia" w:ascii="宋体" w:hAnsi="宋体" w:cs="宋体"/>
                <w:szCs w:val="21"/>
                <w:lang w:val="en-US" w:eastAsia="zh-CN"/>
              </w:rPr>
              <w:t>编制：倪平、杨明发  ， 审批：杨健 ，  2020年12月31日</w:t>
            </w:r>
          </w:p>
          <w:p>
            <w:pPr>
              <w:widowControl/>
              <w:jc w:val="left"/>
              <w:rPr>
                <w:rFonts w:hint="eastAsia" w:ascii="宋体" w:hAnsi="宋体" w:eastAsia="宋体" w:cs="宋体"/>
                <w:kern w:val="2"/>
                <w:sz w:val="21"/>
                <w:szCs w:val="21"/>
                <w:lang w:val="en-US" w:eastAsia="zh-CN" w:bidi="ar"/>
              </w:rPr>
            </w:pP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2"/>
                <w:sz w:val="21"/>
                <w:szCs w:val="21"/>
                <w:lang w:val="en-US" w:eastAsia="zh-CN" w:bidi="ar-SA"/>
              </w:rPr>
            </w:pPr>
            <w:r>
              <w:rPr>
                <w:rFonts w:hint="eastAsia" w:ascii="宋体" w:hAnsi="宋体" w:cs="新宋体"/>
                <w:sz w:val="21"/>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查见：《环境因素的识别与评价控制程序》，上述文件对识别和评价方法、程序、职责、记录作了规定。</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lang w:bidi="ar"/>
              </w:rPr>
              <w:t>办</w:t>
            </w:r>
            <w:r>
              <w:rPr>
                <w:rFonts w:hint="eastAsia" w:ascii="宋体" w:hAnsi="宋体" w:cs="宋体"/>
                <w:sz w:val="21"/>
                <w:szCs w:val="21"/>
                <w:highlight w:val="none"/>
                <w:lang w:bidi="ar"/>
              </w:rPr>
              <w:t>公室20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年9月组织了各个部门开展了环境因素的识别工作。</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查见：《环境因素识别评价表》和《重要环境因素清单》，按照部门和经营过程进行识别并评价出公司重要环境因素有火灾、固废排放、2项，识别清楚、准确，评价合理。</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查：公司《环境因素识别与评价清单》，主要涉及以下内容：</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B、废旧消防器材、生活污水等。</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 共计识别</w:t>
            </w:r>
            <w:r>
              <w:rPr>
                <w:rFonts w:hint="eastAsia" w:ascii="宋体" w:hAnsi="宋体" w:cs="宋体"/>
                <w:sz w:val="21"/>
                <w:szCs w:val="21"/>
                <w:highlight w:val="none"/>
                <w:lang w:val="en-US" w:eastAsia="zh-CN" w:bidi="ar"/>
              </w:rPr>
              <w:t>21</w:t>
            </w:r>
            <w:r>
              <w:rPr>
                <w:rFonts w:hint="eastAsia" w:ascii="宋体" w:hAnsi="宋体" w:cs="宋体"/>
                <w:sz w:val="21"/>
                <w:szCs w:val="21"/>
                <w:highlight w:val="none"/>
                <w:lang w:bidi="ar"/>
              </w:rPr>
              <w:t>项。识别基本清楚、全面。</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查：办公室、财务部等办公场所的《环境因素识别评价表》，涉及以下内容：</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a.废弃纸杯、日光灯管、墨盒等办公用品固废排放等；</w:t>
            </w:r>
          </w:p>
          <w:p>
            <w:pPr>
              <w:tabs>
                <w:tab w:val="center" w:pos="3169"/>
              </w:tabs>
              <w:spacing w:line="400" w:lineRule="exact"/>
              <w:jc w:val="left"/>
              <w:rPr>
                <w:rFonts w:hint="eastAsia" w:ascii="宋体" w:hAnsi="宋体" w:cs="宋体"/>
                <w:sz w:val="21"/>
                <w:szCs w:val="21"/>
                <w:highlight w:val="none"/>
                <w:lang w:bidi="ar"/>
              </w:rPr>
            </w:pPr>
            <w:r>
              <w:rPr>
                <w:rFonts w:hint="eastAsia" w:ascii="宋体" w:hAnsi="宋体" w:cs="宋体"/>
                <w:sz w:val="21"/>
                <w:szCs w:val="21"/>
                <w:highlight w:val="none"/>
                <w:lang w:bidi="ar"/>
              </w:rPr>
              <w:t>b.水、电、纸张等资源和能源消耗等；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c.生活垃圾的排放； </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d.电气短路和违规用电用火造成的火灾</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e．生活污水排放等；</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共计识别18项。识别基本清楚、全面。</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合规性义务、法规与其他要求</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rPr>
              <w:t>E6.1.3</w:t>
            </w:r>
          </w:p>
          <w:p>
            <w:pPr>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left" w:pos="-3"/>
              </w:tabs>
              <w:spacing w:line="400" w:lineRule="exact"/>
              <w:rPr>
                <w:rFonts w:hint="eastAsia" w:ascii="宋体" w:hAnsi="宋体" w:cs="宋体"/>
                <w:sz w:val="21"/>
                <w:szCs w:val="21"/>
                <w:highlight w:val="none"/>
              </w:rPr>
            </w:pPr>
            <w:r>
              <w:rPr>
                <w:rFonts w:hint="eastAsia" w:ascii="宋体" w:hAnsi="宋体" w:cs="宋体"/>
                <w:sz w:val="21"/>
                <w:szCs w:val="21"/>
                <w:lang w:bidi="ar"/>
              </w:rPr>
              <w:t>---有《法律法规和其他要求控制程序》，查有《法律法规及其他要求清单》，对本公司质量环境管理体系适用的</w:t>
            </w:r>
            <w:r>
              <w:rPr>
                <w:rFonts w:hint="eastAsia" w:ascii="宋体" w:hAnsi="宋体" w:cs="宋体"/>
                <w:sz w:val="21"/>
                <w:szCs w:val="21"/>
                <w:highlight w:val="none"/>
                <w:lang w:bidi="ar"/>
              </w:rPr>
              <w:t>法律法规和当地政府、行业要求进行了识别，包括环境质量标准、排放标准、等。</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 查见：20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年《适用的法律法规及其他要求清单》</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1）国家相关法律法规等</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2）重庆等地方法规；</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3）与环境管理相关的执行标准</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抽 ：中华人民共和国环境保护法</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 xml:space="preserve">     中华人民共和国消防法</w:t>
            </w:r>
          </w:p>
          <w:p>
            <w:pPr>
              <w:spacing w:line="400" w:lineRule="exact"/>
              <w:rPr>
                <w:rFonts w:hint="eastAsia" w:ascii="宋体" w:hAnsi="宋体" w:cs="宋体"/>
                <w:sz w:val="21"/>
                <w:szCs w:val="21"/>
                <w:highlight w:val="none"/>
              </w:rPr>
            </w:pPr>
            <w:r>
              <w:rPr>
                <w:rFonts w:hint="eastAsia" w:ascii="宋体" w:hAnsi="宋体" w:cs="宋体"/>
                <w:sz w:val="21"/>
                <w:szCs w:val="21"/>
                <w:highlight w:val="none"/>
                <w:lang w:bidi="ar"/>
              </w:rPr>
              <w:t xml:space="preserve">      中华人民共和国劳动合同法等</w:t>
            </w:r>
          </w:p>
          <w:p>
            <w:pPr>
              <w:spacing w:line="400" w:lineRule="exact"/>
              <w:ind w:firstLine="525" w:firstLineChars="250"/>
              <w:rPr>
                <w:rFonts w:hint="eastAsia" w:ascii="宋体" w:hAnsi="宋体" w:cs="宋体"/>
                <w:sz w:val="21"/>
                <w:szCs w:val="21"/>
                <w:highlight w:val="none"/>
              </w:rPr>
            </w:pPr>
            <w:r>
              <w:rPr>
                <w:rFonts w:hint="eastAsia" w:ascii="宋体" w:hAnsi="宋体" w:cs="宋体"/>
                <w:sz w:val="21"/>
                <w:szCs w:val="21"/>
                <w:highlight w:val="none"/>
                <w:lang w:bidi="ar"/>
              </w:rPr>
              <w:t>固体废弃物污染防治法等</w:t>
            </w:r>
            <w:r>
              <w:rPr>
                <w:rFonts w:hint="eastAsia" w:ascii="宋体" w:hAnsi="宋体" w:cs="宋体"/>
                <w:sz w:val="21"/>
                <w:szCs w:val="21"/>
                <w:highlight w:val="none"/>
                <w:lang w:val="en-US" w:eastAsia="zh-CN" w:bidi="ar"/>
              </w:rPr>
              <w:t>59</w:t>
            </w:r>
            <w:r>
              <w:rPr>
                <w:rFonts w:hint="eastAsia" w:ascii="宋体" w:hAnsi="宋体" w:cs="宋体"/>
                <w:sz w:val="21"/>
                <w:szCs w:val="21"/>
                <w:highlight w:val="none"/>
                <w:lang w:bidi="ar"/>
              </w:rPr>
              <w:t>份。</w:t>
            </w:r>
          </w:p>
          <w:p>
            <w:pPr>
              <w:spacing w:line="400" w:lineRule="exact"/>
              <w:ind w:firstLine="525" w:firstLineChars="250"/>
              <w:rPr>
                <w:rFonts w:hint="eastAsia" w:ascii="宋体" w:hAnsi="宋体" w:cs="宋体"/>
                <w:sz w:val="21"/>
                <w:szCs w:val="21"/>
              </w:rPr>
            </w:pPr>
            <w:r>
              <w:rPr>
                <w:rFonts w:hint="eastAsia" w:ascii="宋体" w:hAnsi="宋体" w:cs="宋体"/>
                <w:sz w:val="21"/>
                <w:szCs w:val="21"/>
                <w:lang w:bidi="ar"/>
              </w:rPr>
              <w:t>《清单》中列出了文件名称、实施日期、涉及条款、登记日期等内容；</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法规清单上传内部网络，以培训和宣传结合向员工传达要求，记录充分。基本符合要求。</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运作环境</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Q7.1.4</w:t>
            </w:r>
          </w:p>
        </w:tc>
        <w:tc>
          <w:tcPr>
            <w:tcW w:w="10201"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 w:val="21"/>
                <w:szCs w:val="21"/>
              </w:rPr>
            </w:pPr>
            <w:r>
              <w:rPr>
                <w:rFonts w:hint="eastAsia" w:ascii="宋体" w:hAnsi="宋体" w:cs="宋体"/>
                <w:sz w:val="21"/>
                <w:szCs w:val="21"/>
              </w:rPr>
              <w:t>现场查看办公工作场所环境：办公设备安置有序，通道顺畅，地面整洁；办公室采用</w:t>
            </w:r>
            <w:r>
              <w:rPr>
                <w:rFonts w:hint="eastAsia" w:ascii="宋体" w:hAnsi="宋体" w:cs="宋体"/>
                <w:sz w:val="21"/>
                <w:szCs w:val="21"/>
                <w:lang w:val="en-US" w:eastAsia="zh-CN"/>
              </w:rPr>
              <w:t>风扇和</w:t>
            </w:r>
            <w:r>
              <w:rPr>
                <w:rFonts w:hint="eastAsia" w:ascii="宋体" w:hAnsi="宋体" w:cs="宋体"/>
                <w:sz w:val="21"/>
                <w:szCs w:val="21"/>
              </w:rPr>
              <w:t>空调</w:t>
            </w:r>
            <w:r>
              <w:rPr>
                <w:rFonts w:hint="eastAsia" w:ascii="宋体" w:hAnsi="宋体" w:cs="宋体"/>
                <w:sz w:val="21"/>
                <w:szCs w:val="21"/>
                <w:lang w:val="en-US" w:eastAsia="zh-CN"/>
              </w:rPr>
              <w:t>调节温度</w:t>
            </w:r>
            <w:r>
              <w:rPr>
                <w:rFonts w:hint="eastAsia" w:ascii="宋体" w:hAnsi="宋体" w:cs="宋体"/>
                <w:sz w:val="21"/>
                <w:szCs w:val="21"/>
              </w:rPr>
              <w:t>，办公环境舒适，现场管理良好。</w:t>
            </w:r>
          </w:p>
          <w:p>
            <w:pPr>
              <w:spacing w:line="360" w:lineRule="auto"/>
              <w:rPr>
                <w:rFonts w:hint="eastAsia" w:ascii="宋体" w:hAnsi="宋体" w:cs="宋体"/>
                <w:sz w:val="21"/>
                <w:szCs w:val="21"/>
              </w:rPr>
            </w:pPr>
            <w:r>
              <w:rPr>
                <w:rFonts w:hint="eastAsia" w:ascii="宋体" w:hAnsi="宋体" w:cs="宋体"/>
                <w:sz w:val="21"/>
                <w:szCs w:val="21"/>
              </w:rPr>
              <w:t>办公环境卫生干净整洁，通风良好无返潮；照明良好；人员工作井然有序。</w:t>
            </w:r>
          </w:p>
          <w:p>
            <w:pPr>
              <w:spacing w:line="360" w:lineRule="auto"/>
              <w:rPr>
                <w:rFonts w:hint="eastAsia" w:ascii="宋体" w:hAnsi="宋体" w:cs="宋体"/>
                <w:sz w:val="21"/>
                <w:szCs w:val="21"/>
              </w:rPr>
            </w:pPr>
            <w:r>
              <w:rPr>
                <w:rFonts w:hint="eastAsia" w:ascii="宋体" w:hAnsi="宋体" w:cs="宋体"/>
                <w:sz w:val="21"/>
                <w:szCs w:val="21"/>
              </w:rPr>
              <w:t>公司员工和睦相处，精诚团结，工作氛围和谐，工作环境适宜，无歧视。</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szCs w:val="21"/>
              </w:rPr>
              <w:t>基础设施和工作环境能满足要求。</w:t>
            </w:r>
          </w:p>
        </w:tc>
        <w:tc>
          <w:tcPr>
            <w:tcW w:w="1390"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能力</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QE7.2</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公司确定了从事的工作影响质量、环境管理体系绩效和有效性且在公司控制范围内的人员所必要的能力，这些能力主要是基于适当的教育、培训或经历等。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---公司对每个从事影响产品符合性要求及从事的工作影响质量、环境管理体系绩效和有效性的工作人员的能力进行识别，制定培训制度、有计划有目的、系统地提供培训以满足这些需求。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抽查培训计划和培训记录。</w:t>
            </w:r>
          </w:p>
          <w:p>
            <w:pPr>
              <w:rPr>
                <w:rFonts w:hint="default" w:eastAsia="宋体"/>
                <w:sz w:val="21"/>
                <w:szCs w:val="21"/>
                <w:lang w:val="en-US" w:eastAsia="zh-CN"/>
              </w:rPr>
            </w:pPr>
            <w:r>
              <w:rPr>
                <w:rFonts w:hint="eastAsia" w:ascii="宋体" w:hAnsi="宋体" w:cs="宋体"/>
                <w:sz w:val="21"/>
                <w:szCs w:val="21"/>
                <w:lang w:val="en-US" w:eastAsia="zh-CN" w:bidi="ar"/>
              </w:rPr>
              <w:t>1）</w:t>
            </w:r>
            <w:r>
              <w:rPr>
                <w:rFonts w:hint="eastAsia" w:ascii="宋体" w:hAnsi="宋体" w:cs="宋体"/>
                <w:sz w:val="21"/>
                <w:szCs w:val="21"/>
                <w:lang w:bidi="ar"/>
              </w:rPr>
              <w:t>20</w:t>
            </w:r>
            <w:r>
              <w:rPr>
                <w:rFonts w:hint="eastAsia" w:ascii="宋体" w:hAnsi="宋体" w:cs="宋体"/>
                <w:sz w:val="21"/>
                <w:szCs w:val="21"/>
                <w:lang w:val="en-US" w:eastAsia="zh-CN" w:bidi="ar"/>
              </w:rPr>
              <w:t>20.5.11</w:t>
            </w:r>
            <w:r>
              <w:rPr>
                <w:rFonts w:hint="eastAsia" w:ascii="宋体" w:hAnsi="宋体" w:cs="宋体"/>
                <w:sz w:val="21"/>
                <w:szCs w:val="21"/>
                <w:lang w:bidi="ar"/>
              </w:rPr>
              <w:t xml:space="preserve"> ，ISO14001：2015 、ISO9001：2015标准宣贯,主讲人：杨健、  参加培训人员：</w:t>
            </w:r>
            <w:r>
              <w:rPr>
                <w:rFonts w:hint="eastAsia" w:ascii="宋体"/>
                <w:sz w:val="21"/>
                <w:szCs w:val="21"/>
              </w:rPr>
              <w:t>沈耀辉</w:t>
            </w:r>
            <w:r>
              <w:rPr>
                <w:rFonts w:hint="eastAsia" w:ascii="宋体" w:hAnsi="宋体" w:cs="宋体"/>
                <w:sz w:val="21"/>
                <w:szCs w:val="21"/>
                <w:lang w:bidi="ar"/>
              </w:rPr>
              <w:t>、杨明发、</w:t>
            </w:r>
            <w:r>
              <w:rPr>
                <w:rFonts w:hint="eastAsia" w:ascii="宋体"/>
                <w:sz w:val="21"/>
                <w:szCs w:val="21"/>
              </w:rPr>
              <w:t>倪平</w:t>
            </w:r>
            <w:r>
              <w:rPr>
                <w:rFonts w:hint="eastAsia" w:ascii="宋体"/>
                <w:sz w:val="21"/>
                <w:szCs w:val="21"/>
                <w:lang w:eastAsia="zh-CN"/>
              </w:rPr>
              <w:t>、</w:t>
            </w:r>
            <w:r>
              <w:rPr>
                <w:rFonts w:hint="eastAsia" w:ascii="宋体"/>
                <w:sz w:val="21"/>
                <w:szCs w:val="21"/>
              </w:rPr>
              <w:t>杜小娟</w:t>
            </w:r>
            <w:r>
              <w:rPr>
                <w:rFonts w:hint="eastAsia" w:ascii="宋体" w:hAnsi="宋体" w:cs="宋体"/>
                <w:sz w:val="21"/>
                <w:szCs w:val="21"/>
                <w:lang w:bidi="ar"/>
              </w:rPr>
              <w:t>、郭明星</w:t>
            </w:r>
            <w:r>
              <w:rPr>
                <w:rFonts w:hint="eastAsia" w:ascii="宋体" w:hAnsi="宋体" w:cs="宋体"/>
                <w:sz w:val="21"/>
                <w:szCs w:val="21"/>
                <w:lang w:eastAsia="zh-CN" w:bidi="ar"/>
              </w:rPr>
              <w:t>、</w:t>
            </w:r>
            <w:r>
              <w:rPr>
                <w:rFonts w:hint="eastAsia" w:ascii="宋体"/>
                <w:sz w:val="21"/>
                <w:szCs w:val="21"/>
              </w:rPr>
              <w:t>姚维勇</w:t>
            </w:r>
            <w:r>
              <w:rPr>
                <w:rFonts w:hint="eastAsia" w:ascii="宋体" w:hAnsi="宋体" w:cs="宋体"/>
                <w:sz w:val="21"/>
                <w:szCs w:val="21"/>
                <w:lang w:bidi="ar"/>
              </w:rPr>
              <w:t>。口试确认，均合格。</w:t>
            </w:r>
            <w:r>
              <w:rPr>
                <w:rFonts w:hint="eastAsia"/>
                <w:sz w:val="21"/>
                <w:szCs w:val="21"/>
              </w:rPr>
              <w:t>培训效果：培训达到预期效果，培训有效。</w:t>
            </w:r>
            <w:r>
              <w:rPr>
                <w:rFonts w:hint="eastAsia"/>
                <w:sz w:val="21"/>
                <w:szCs w:val="21"/>
                <w:lang w:val="en-US" w:eastAsia="zh-CN"/>
              </w:rPr>
              <w:t>评价人：杨健。</w:t>
            </w:r>
          </w:p>
          <w:p>
            <w:pPr>
              <w:rPr>
                <w:rFonts w:hint="default" w:eastAsia="宋体"/>
                <w:sz w:val="21"/>
                <w:szCs w:val="21"/>
                <w:lang w:val="en-US" w:eastAsia="zh-CN"/>
              </w:rPr>
            </w:pPr>
            <w:r>
              <w:rPr>
                <w:rFonts w:hint="eastAsia" w:ascii="宋体" w:hAnsi="宋体" w:cs="宋体"/>
                <w:sz w:val="21"/>
                <w:szCs w:val="21"/>
                <w:lang w:bidi="ar"/>
              </w:rPr>
              <w:t>2）20</w:t>
            </w:r>
            <w:r>
              <w:rPr>
                <w:rFonts w:hint="eastAsia" w:ascii="宋体" w:hAnsi="宋体" w:cs="宋体"/>
                <w:sz w:val="21"/>
                <w:szCs w:val="21"/>
                <w:lang w:val="en-US" w:eastAsia="zh-CN" w:bidi="ar"/>
              </w:rPr>
              <w:t>20.6.16，</w:t>
            </w:r>
            <w:r>
              <w:rPr>
                <w:rFonts w:hint="eastAsia" w:ascii="宋体" w:hAnsi="宋体" w:cs="宋体"/>
                <w:sz w:val="21"/>
                <w:szCs w:val="21"/>
                <w:lang w:bidi="ar"/>
              </w:rPr>
              <w:t>法律法规学习培训，主讲人：杨健、  参加培训人员：</w:t>
            </w:r>
            <w:r>
              <w:rPr>
                <w:rFonts w:hint="eastAsia" w:ascii="宋体"/>
                <w:sz w:val="21"/>
                <w:szCs w:val="21"/>
              </w:rPr>
              <w:t>沈耀辉</w:t>
            </w:r>
            <w:r>
              <w:rPr>
                <w:rFonts w:hint="eastAsia" w:ascii="宋体" w:hAnsi="宋体" w:cs="宋体"/>
                <w:sz w:val="21"/>
                <w:szCs w:val="21"/>
                <w:lang w:bidi="ar"/>
              </w:rPr>
              <w:t>、杨明发、</w:t>
            </w:r>
            <w:r>
              <w:rPr>
                <w:rFonts w:hint="eastAsia" w:ascii="宋体"/>
                <w:sz w:val="21"/>
                <w:szCs w:val="21"/>
              </w:rPr>
              <w:t>倪平</w:t>
            </w:r>
            <w:r>
              <w:rPr>
                <w:rFonts w:hint="eastAsia" w:ascii="宋体"/>
                <w:sz w:val="21"/>
                <w:szCs w:val="21"/>
                <w:lang w:eastAsia="zh-CN"/>
              </w:rPr>
              <w:t>、</w:t>
            </w:r>
            <w:r>
              <w:rPr>
                <w:rFonts w:hint="eastAsia" w:ascii="宋体"/>
                <w:sz w:val="21"/>
                <w:szCs w:val="21"/>
              </w:rPr>
              <w:t>杜小娟</w:t>
            </w:r>
            <w:r>
              <w:rPr>
                <w:rFonts w:hint="eastAsia" w:ascii="宋体" w:hAnsi="宋体" w:cs="宋体"/>
                <w:sz w:val="21"/>
                <w:szCs w:val="21"/>
                <w:lang w:bidi="ar"/>
              </w:rPr>
              <w:t>、郭明星</w:t>
            </w:r>
            <w:r>
              <w:rPr>
                <w:rFonts w:hint="eastAsia" w:ascii="宋体" w:hAnsi="宋体" w:cs="宋体"/>
                <w:sz w:val="21"/>
                <w:szCs w:val="21"/>
                <w:lang w:eastAsia="zh-CN" w:bidi="ar"/>
              </w:rPr>
              <w:t>、</w:t>
            </w:r>
            <w:r>
              <w:rPr>
                <w:rFonts w:hint="eastAsia" w:ascii="宋体"/>
                <w:sz w:val="21"/>
                <w:szCs w:val="21"/>
              </w:rPr>
              <w:t>姚维勇</w:t>
            </w:r>
            <w:r>
              <w:rPr>
                <w:rFonts w:hint="eastAsia" w:ascii="宋体" w:hAnsi="宋体" w:cs="宋体"/>
                <w:sz w:val="21"/>
                <w:szCs w:val="21"/>
                <w:lang w:bidi="ar"/>
              </w:rPr>
              <w:t>。口试确认，均合格。</w:t>
            </w:r>
            <w:r>
              <w:rPr>
                <w:rFonts w:hint="eastAsia"/>
                <w:sz w:val="21"/>
                <w:szCs w:val="21"/>
              </w:rPr>
              <w:t>培训效果：培训达到预期效果，培训有效。</w:t>
            </w:r>
            <w:r>
              <w:rPr>
                <w:rFonts w:hint="eastAsia"/>
                <w:sz w:val="21"/>
                <w:szCs w:val="21"/>
                <w:lang w:val="en-US" w:eastAsia="zh-CN"/>
              </w:rPr>
              <w:t>评价人：杨健。</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val="en-US" w:eastAsia="zh-CN" w:bidi="ar"/>
              </w:rPr>
              <w:t>3）2020.11.21，</w:t>
            </w:r>
            <w:r>
              <w:rPr>
                <w:rFonts w:hint="eastAsia"/>
                <w:lang w:val="en-US" w:eastAsia="zh-CN"/>
              </w:rPr>
              <w:t>内审员培训，培训老师：张</w:t>
            </w:r>
            <w:r>
              <w:rPr>
                <w:rFonts w:hint="eastAsia"/>
                <w:sz w:val="21"/>
                <w:szCs w:val="21"/>
                <w:lang w:val="en-US" w:eastAsia="zh-CN"/>
              </w:rPr>
              <w:t>老师，</w:t>
            </w:r>
            <w:r>
              <w:rPr>
                <w:rFonts w:hint="eastAsia"/>
                <w:sz w:val="21"/>
                <w:szCs w:val="21"/>
              </w:rPr>
              <w:t>被培训人</w:t>
            </w:r>
            <w:r>
              <w:rPr>
                <w:rFonts w:hint="eastAsia" w:ascii="宋体" w:hAnsi="宋体" w:cs="宋体"/>
                <w:sz w:val="21"/>
                <w:szCs w:val="21"/>
                <w:lang w:bidi="ar"/>
              </w:rPr>
              <w:t>：</w:t>
            </w:r>
            <w:r>
              <w:rPr>
                <w:rFonts w:hint="eastAsia"/>
                <w:sz w:val="21"/>
                <w:szCs w:val="21"/>
              </w:rPr>
              <w:t>倪平、</w:t>
            </w:r>
            <w:r>
              <w:rPr>
                <w:rFonts w:hint="eastAsia" w:ascii="宋体" w:hAnsi="宋体"/>
                <w:sz w:val="21"/>
                <w:szCs w:val="21"/>
              </w:rPr>
              <w:t>姚维勇</w:t>
            </w:r>
            <w:r>
              <w:rPr>
                <w:rFonts w:hint="eastAsia" w:ascii="宋体" w:hAnsi="宋体" w:cs="宋体"/>
                <w:sz w:val="21"/>
                <w:szCs w:val="21"/>
                <w:lang w:bidi="ar"/>
              </w:rPr>
              <w:t>。</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w:t>
            </w:r>
            <w:r>
              <w:rPr>
                <w:rFonts w:hint="eastAsia" w:ascii="宋体" w:hAnsi="宋体"/>
                <w:sz w:val="21"/>
                <w:szCs w:val="21"/>
                <w:lang w:val="en-US" w:eastAsia="zh-CN"/>
              </w:rPr>
              <w:t>和</w:t>
            </w:r>
            <w:r>
              <w:rPr>
                <w:rFonts w:hint="eastAsia" w:ascii="宋体" w:hAnsi="宋体"/>
                <w:sz w:val="21"/>
                <w:szCs w:val="21"/>
              </w:rPr>
              <w:t>环境管理体系审核的一般步骤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sz w:val="21"/>
                <w:szCs w:val="21"/>
                <w:lang w:val="en-US" w:eastAsia="zh-CN"/>
              </w:rPr>
              <w:t>张老师</w:t>
            </w:r>
            <w:r>
              <w:rPr>
                <w:rFonts w:hint="eastAsia" w:asciiTheme="minorEastAsia" w:hAnsiTheme="minorEastAsia" w:eastAsiaTheme="minorEastAsia" w:cstheme="minorEastAsia"/>
                <w:sz w:val="21"/>
                <w:szCs w:val="21"/>
                <w:highlight w:val="none"/>
              </w:rPr>
              <w:t>。</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其余计划均按时进行了培训。</w:t>
            </w:r>
          </w:p>
        </w:tc>
        <w:tc>
          <w:tcPr>
            <w:tcW w:w="1390"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意识</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QE7.3</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公司通过宣导、培训、制度约束等方式确保员工能意识到他们从事的活动的相关性及重要性，以及他们对贯彻方针、达成目标及实现QE的有效性的积极贡献，以及其不符合QE要求的后果。</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---经与</w:t>
            </w:r>
            <w:r>
              <w:rPr>
                <w:rFonts w:hint="eastAsia" w:ascii="宋体" w:hAnsi="宋体" w:cs="宋体"/>
                <w:szCs w:val="21"/>
                <w:lang w:val="en-US" w:eastAsia="zh-CN"/>
              </w:rPr>
              <w:t>倪平、杨健俩位</w:t>
            </w:r>
            <w:r>
              <w:rPr>
                <w:rFonts w:hint="eastAsia" w:ascii="宋体" w:hAnsi="宋体" w:cs="宋体"/>
                <w:sz w:val="21"/>
                <w:szCs w:val="21"/>
                <w:lang w:bidi="ar"/>
              </w:rPr>
              <w:t>员工沟通了解，基本具备以上必要质量、环境管理体系相关意识。</w:t>
            </w:r>
          </w:p>
        </w:tc>
        <w:tc>
          <w:tcPr>
            <w:tcW w:w="1390"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沟通</w:t>
            </w:r>
          </w:p>
        </w:tc>
        <w:tc>
          <w:tcPr>
            <w:tcW w:w="960"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QE7.4 </w:t>
            </w:r>
          </w:p>
          <w:p>
            <w:pPr>
              <w:tabs>
                <w:tab w:val="center" w:pos="3169"/>
              </w:tabs>
              <w:spacing w:line="400" w:lineRule="exact"/>
              <w:jc w:val="left"/>
              <w:rPr>
                <w:rFonts w:hint="eastAsia" w:ascii="宋体" w:hAnsi="宋体" w:eastAsia="宋体" w:cs="宋体"/>
                <w:kern w:val="2"/>
                <w:sz w:val="21"/>
                <w:szCs w:val="21"/>
                <w:lang w:val="en-US" w:eastAsia="zh-CN" w:bidi="ar"/>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--《组织环境与相关方要求控制程序》规定了公司内外信息交流、协商的对象、方式、记录等。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对周边单位、社区居民和材料供应商等相关方进行了安全管理方针等方面的信息交流，主要通过网络、交流及公开信、合同等方式进行，并达成一致性意见实施有效控制。各个部门负责各自经营管理活动中涉及的相关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查见：公司内部会议记录表，沟通信息包括：</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1）告知员工：质量、环境管理者代表是杨健；</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2）告知员工：环境管理体系建立的依据、标准和意义；</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3）组织员工学习：质量、环境管理有关的法律法规，包括《环境保护法》、《劳动合同法》、《消防法》等、等关于员工权益、保险等内容；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4）将环境管理、劳动保护要求、安全要求和意义作为新员工岗前培训内容。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询问部门负责人，了解到暂未发生员工与企业的劳动纠纷、工伤、员工投诉、员工权益争执等情况。</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审核时未发现有相关方投诉等安全违规情况发生。</w:t>
            </w:r>
          </w:p>
        </w:tc>
        <w:tc>
          <w:tcPr>
            <w:tcW w:w="1390"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cs="新宋体"/>
                <w:sz w:val="21"/>
                <w:szCs w:val="21"/>
              </w:rPr>
              <w:t>文件</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rPr>
              <w:t>QE7.5</w:t>
            </w:r>
          </w:p>
          <w:p>
            <w:pPr>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有《文件控制程序》，体系文件生效实施日期为2018年9月1日，文件规定了质量、环境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查《体系受控文件清单》，包括管理手册、程序文件(24个)，另有公司制定的《部门职责》、《管理制度汇编》等3个管理文件。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查：《文件发放、回收登记表》，抽查文件发放情况，有收文、发文的确认签字，符合文件发放规定。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查《适用的法律法规及其他要求清单》，收录有46份，内容有国家和地方与质量、环境管理体系相关适用法律法规。</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文件资料基本满足岗位工作需要，并为现行有效版本。</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查文件的评审及更新：管理评审时对文件的适宜性及可操作性进行评审：适宜、可操作。</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查文件的作废：暂无作废文件。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电子文档需要责任部门留下发放记录，并告知换页处置要求。</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文件按需求和公司管理规定发放至有关部门和人员，查有发放记录，符合。</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待改进：</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未对电子文档的安全性管理做出明确规定。</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提供《公司记录清单》，有</w:t>
            </w:r>
            <w:r>
              <w:rPr>
                <w:rFonts w:hint="eastAsia" w:ascii="宋体" w:hAnsi="宋体" w:cs="宋体"/>
                <w:sz w:val="21"/>
                <w:szCs w:val="21"/>
                <w:lang w:val="en-US" w:eastAsia="zh-CN" w:bidi="ar"/>
              </w:rPr>
              <w:t>59</w:t>
            </w:r>
            <w:r>
              <w:rPr>
                <w:rFonts w:hint="eastAsia" w:ascii="宋体" w:hAnsi="宋体" w:cs="宋体"/>
                <w:sz w:val="21"/>
                <w:szCs w:val="21"/>
                <w:lang w:bidi="ar"/>
              </w:rPr>
              <w:t>份记录文件清单，规定了记录的名称、保存部门、保存期限等内容。</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核对标准规定的应保留的记录和保存期限，标准所规定的记录均涵盖，保存期限规定的合理。</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记录清单中对记录的管理、控制进行明确的分工。办公室主要负责归档公司质量、环境的标识、编目、保管、贮存，负责本程序的归口管理。见办公室保管的记录：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a. 法律、法规及其他要求清单；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b.年度培训计划等记录；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c.管理评审计划等记录；</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d. 公司环境目标</w:t>
            </w:r>
          </w:p>
          <w:p>
            <w:pPr>
              <w:tabs>
                <w:tab w:val="center" w:pos="3169"/>
              </w:tabs>
              <w:spacing w:line="400" w:lineRule="exact"/>
              <w:jc w:val="left"/>
              <w:rPr>
                <w:rFonts w:hint="eastAsia" w:ascii="宋体" w:hAnsi="宋体" w:cs="宋体"/>
                <w:sz w:val="21"/>
                <w:szCs w:val="21"/>
                <w:lang w:bidi="ar"/>
              </w:rPr>
            </w:pPr>
            <w:r>
              <w:rPr>
                <w:rFonts w:hint="eastAsia" w:ascii="宋体" w:hAnsi="宋体" w:cs="宋体"/>
                <w:sz w:val="21"/>
                <w:szCs w:val="21"/>
                <w:lang w:bidi="ar"/>
              </w:rPr>
              <w:t>........</w:t>
            </w:r>
          </w:p>
          <w:p>
            <w:pPr>
              <w:tabs>
                <w:tab w:val="center" w:pos="3169"/>
              </w:tabs>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所见记录反映办公室能够按照记录控制要求进行管理，记录保存完整，填写清晰、工整。记录控制符合要求</w:t>
            </w:r>
          </w:p>
        </w:tc>
        <w:tc>
          <w:tcPr>
            <w:tcW w:w="1390"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rPr>
                <w:rFonts w:hint="eastAsia" w:ascii="宋体" w:hAnsi="宋体" w:eastAsia="宋体" w:cs="新宋体"/>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sz w:val="21"/>
                <w:szCs w:val="21"/>
              </w:rPr>
            </w:pPr>
            <w:r>
              <w:rPr>
                <w:rFonts w:ascii="宋体" w:hAnsi="宋体"/>
                <w:sz w:val="21"/>
                <w:szCs w:val="21"/>
              </w:rPr>
              <w:t>E:</w:t>
            </w:r>
            <w:r>
              <w:rPr>
                <w:rFonts w:hint="eastAsia" w:ascii="宋体" w:hAnsi="宋体"/>
                <w:sz w:val="21"/>
                <w:szCs w:val="21"/>
              </w:rPr>
              <w:t>8.1</w:t>
            </w:r>
          </w:p>
          <w:p>
            <w:pPr>
              <w:adjustRightInd w:val="0"/>
              <w:snapToGrid w:val="0"/>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r>
              <w:rPr>
                <w:rFonts w:hint="eastAsia" w:ascii="Arial" w:hAnsi="Arial" w:cs="Arial"/>
                <w:color w:val="00B050"/>
                <w:sz w:val="21"/>
                <w:szCs w:val="21"/>
              </w:rPr>
              <w:t xml:space="preserve"> </w:t>
            </w:r>
            <w:r>
              <w:rPr>
                <w:rFonts w:hint="eastAsia" w:ascii="宋体" w:hAnsi="宋体"/>
                <w:sz w:val="21"/>
                <w:szCs w:val="21"/>
              </w:rPr>
              <w:t>◆组织制定了环境运行相关的控制程序及相应的控制准则，如废弃物排放控制、相关方环境安全管理办法、劳保用品管理制度、消防管理制度、火灾预防应急准备和响应管理等过程的运行准则。</w:t>
            </w:r>
          </w:p>
          <w:p>
            <w:pPr>
              <w:rPr>
                <w:rFonts w:hint="eastAsia" w:ascii="宋体" w:hAnsi="宋体"/>
                <w:sz w:val="21"/>
                <w:szCs w:val="21"/>
              </w:rPr>
            </w:pPr>
            <w:r>
              <w:rPr>
                <w:rFonts w:hint="eastAsia" w:ascii="宋体" w:hAnsi="宋体"/>
                <w:sz w:val="21"/>
                <w:szCs w:val="21"/>
              </w:rPr>
              <w:t xml:space="preserve"> ◆根据过程的运行准则，组织实施资源能源的消耗控制火灾预防、触电事故防范等过程的控制，避免和减少了环境安全的损失。</w:t>
            </w:r>
          </w:p>
          <w:p>
            <w:pPr>
              <w:rPr>
                <w:rFonts w:hint="eastAsia" w:ascii="宋体" w:hAnsi="宋体"/>
                <w:sz w:val="21"/>
                <w:szCs w:val="21"/>
              </w:rPr>
            </w:pPr>
            <w:r>
              <w:rPr>
                <w:rFonts w:hint="eastAsia" w:ascii="宋体" w:hAnsi="宋体"/>
                <w:sz w:val="21"/>
                <w:szCs w:val="21"/>
              </w:rPr>
              <w:t xml:space="preserve"> ◆消防设施检查、节能降耗运行检查、火灾预防运行检查、安全环境检查等关键运行控制信息的证据都以记录或文件的方式保留。</w:t>
            </w:r>
          </w:p>
          <w:p>
            <w:pPr>
              <w:rPr>
                <w:rFonts w:hint="eastAsia" w:ascii="宋体" w:hAnsi="宋体"/>
                <w:sz w:val="21"/>
                <w:szCs w:val="21"/>
              </w:rPr>
            </w:pPr>
            <w:r>
              <w:rPr>
                <w:rFonts w:hint="eastAsia" w:ascii="宋体" w:hAnsi="宋体"/>
                <w:sz w:val="21"/>
                <w:szCs w:val="21"/>
              </w:rPr>
              <w:t xml:space="preserve"> ◆抽查环境运行的策划与控制实施</w:t>
            </w:r>
          </w:p>
          <w:p>
            <w:pPr>
              <w:rPr>
                <w:rFonts w:hint="eastAsia" w:ascii="宋体" w:hAnsi="宋体"/>
                <w:sz w:val="21"/>
                <w:szCs w:val="21"/>
              </w:rPr>
            </w:pPr>
            <w:r>
              <w:rPr>
                <w:rFonts w:hint="eastAsia" w:ascii="宋体" w:hAnsi="宋体"/>
                <w:sz w:val="21"/>
                <w:szCs w:val="21"/>
              </w:rPr>
              <w:t>1）固体废弃物排放的管控：</w:t>
            </w:r>
          </w:p>
          <w:p>
            <w:pPr>
              <w:pStyle w:val="15"/>
              <w:ind w:firstLine="0" w:firstLineChars="0"/>
              <w:rPr>
                <w:rFonts w:hint="eastAsia" w:ascii="宋体" w:hAnsi="宋体" w:cs="宋体"/>
                <w:szCs w:val="21"/>
                <w:lang w:bidi="ar"/>
              </w:rPr>
            </w:pPr>
            <w:r>
              <w:rPr>
                <w:rFonts w:hint="eastAsia" w:ascii="宋体" w:hAnsi="宋体"/>
                <w:color w:val="00B050"/>
                <w:szCs w:val="21"/>
              </w:rPr>
              <w:t xml:space="preserve">   </w:t>
            </w:r>
            <w:r>
              <w:rPr>
                <w:rFonts w:hint="eastAsia" w:ascii="宋体" w:hAnsi="宋体"/>
                <w:szCs w:val="21"/>
              </w:rPr>
              <w:t>制定并实施《环境运行控制程序</w:t>
            </w:r>
            <w:r>
              <w:rPr>
                <w:rFonts w:hint="eastAsia" w:ascii="宋体" w:hAnsi="宋体"/>
                <w:bCs/>
                <w:szCs w:val="21"/>
              </w:rPr>
              <w:t>》中固体废弃物控制要求</w:t>
            </w:r>
            <w:r>
              <w:rPr>
                <w:rFonts w:hint="eastAsia" w:ascii="宋体" w:hAnsi="宋体"/>
                <w:szCs w:val="21"/>
              </w:rPr>
              <w:t>。办公室负责废弃物的分类、收集、处置。现场分设：可回收一般废弃物、不可回收一般废弃物、危险废弃物收集容器，员工能按要求</w:t>
            </w:r>
            <w:r>
              <w:rPr>
                <w:rFonts w:hint="eastAsia" w:ascii="宋体" w:hAnsi="宋体" w:cs="宋体"/>
                <w:szCs w:val="21"/>
                <w:lang w:bidi="ar"/>
              </w:rPr>
              <w:t>分类放置固体废弃物。</w:t>
            </w:r>
          </w:p>
          <w:p>
            <w:pPr>
              <w:pStyle w:val="15"/>
              <w:ind w:firstLine="0" w:firstLineChars="0"/>
              <w:rPr>
                <w:rFonts w:hint="eastAsia" w:ascii="宋体" w:hAnsi="宋体" w:cs="宋体"/>
                <w:szCs w:val="21"/>
                <w:lang w:bidi="ar"/>
              </w:rPr>
            </w:pPr>
            <w:r>
              <w:rPr>
                <w:rFonts w:hint="eastAsia" w:ascii="宋体" w:hAnsi="宋体" w:cs="宋体"/>
                <w:szCs w:val="21"/>
                <w:lang w:bidi="ar"/>
              </w:rPr>
              <w:t>2）资源、能源消耗管控：</w:t>
            </w:r>
          </w:p>
          <w:p>
            <w:pPr>
              <w:rPr>
                <w:rFonts w:hint="eastAsia" w:ascii="宋体" w:hAnsi="宋体" w:cs="宋体"/>
                <w:sz w:val="21"/>
                <w:szCs w:val="21"/>
                <w:lang w:bidi="ar"/>
              </w:rPr>
            </w:pPr>
            <w:r>
              <w:rPr>
                <w:rFonts w:hint="eastAsia" w:ascii="宋体" w:hAnsi="宋体" w:cs="宋体"/>
                <w:sz w:val="21"/>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cs="宋体"/>
                <w:sz w:val="21"/>
                <w:szCs w:val="21"/>
                <w:lang w:bidi="ar"/>
              </w:rPr>
            </w:pPr>
            <w:r>
              <w:rPr>
                <w:rFonts w:hint="eastAsia" w:ascii="宋体" w:hAnsi="宋体" w:cs="宋体"/>
                <w:sz w:val="21"/>
                <w:szCs w:val="21"/>
                <w:lang w:bidi="ar"/>
              </w:rPr>
              <w:t>3）火灾、触电预防</w:t>
            </w:r>
          </w:p>
          <w:p>
            <w:pPr>
              <w:rPr>
                <w:rFonts w:hint="eastAsia" w:ascii="宋体" w:hAnsi="宋体" w:cs="宋体"/>
                <w:sz w:val="21"/>
                <w:szCs w:val="21"/>
                <w:lang w:bidi="ar"/>
              </w:rPr>
            </w:pPr>
            <w:r>
              <w:rPr>
                <w:rFonts w:hint="eastAsia" w:ascii="宋体" w:hAnsi="宋体" w:cs="宋体"/>
                <w:sz w:val="21"/>
                <w:szCs w:val="21"/>
                <w:lang w:bidi="ar"/>
              </w:rPr>
              <w:t xml:space="preserve">  制定并实施《应急准备和响应管理程序》。</w:t>
            </w:r>
          </w:p>
          <w:p>
            <w:pPr>
              <w:rPr>
                <w:rFonts w:hint="eastAsia" w:ascii="宋体" w:hAnsi="宋体" w:eastAsia="宋体" w:cs="Times New Roman"/>
                <w:color w:val="00B050"/>
                <w:kern w:val="2"/>
                <w:sz w:val="21"/>
                <w:szCs w:val="21"/>
                <w:lang w:val="en-US" w:eastAsia="zh-CN" w:bidi="ar-SA"/>
              </w:rPr>
            </w:pPr>
            <w:r>
              <w:rPr>
                <w:rFonts w:hint="eastAsia" w:ascii="宋体" w:hAnsi="宋体" w:cs="宋体"/>
                <w:sz w:val="21"/>
                <w:szCs w:val="21"/>
                <w:lang w:bidi="ar"/>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tc>
        <w:tc>
          <w:tcPr>
            <w:tcW w:w="139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rPr>
            </w:pPr>
            <w:r>
              <w:rPr>
                <w:rFonts w:hint="eastAsia"/>
              </w:rPr>
              <w:t>查见：《应急准备和响应管理程序》、《公司火灾事故应急预案》、《公司触电事故应急预案》等。</w:t>
            </w:r>
          </w:p>
          <w:p>
            <w:pPr>
              <w:spacing w:line="400" w:lineRule="exact"/>
              <w:rPr>
                <w:rFonts w:hint="eastAsia"/>
              </w:rPr>
            </w:pPr>
            <w:r>
              <w:rPr>
                <w:rFonts w:hint="eastAsia"/>
              </w:rPr>
              <w:t>查见：消防演练实况记录：相关人员参加了20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日在公司由办公室组织的火灾消防演练。</w:t>
            </w:r>
          </w:p>
          <w:p>
            <w:pPr>
              <w:spacing w:line="400" w:lineRule="exact"/>
              <w:rPr>
                <w:rFonts w:hint="eastAsia"/>
              </w:rPr>
            </w:pPr>
            <w:r>
              <w:rPr>
                <w:rFonts w:hint="eastAsia"/>
              </w:rPr>
              <w:t>查，现场能提供以上演练记录及演练效果评估报告。通过演练，公司员工的安全逃生意识有明显的改善和较大提高。使员工掌握了安全逃生的方式和路径，员工能按预案执行和获救等。</w:t>
            </w:r>
          </w:p>
          <w:p>
            <w:pPr>
              <w:spacing w:line="400" w:lineRule="exact"/>
              <w:rPr>
                <w:rFonts w:hint="eastAsia"/>
              </w:rPr>
            </w:pPr>
            <w:r>
              <w:rPr>
                <w:rFonts w:hint="eastAsia"/>
              </w:rPr>
              <w:t>应急准备：在公司办公区域，按要求配置</w:t>
            </w:r>
            <w:r>
              <w:rPr>
                <w:rFonts w:hint="eastAsia"/>
                <w:lang w:eastAsia="zh-CN"/>
              </w:rPr>
              <w:t>有相应数量的</w:t>
            </w:r>
            <w:r>
              <w:rPr>
                <w:rFonts w:hint="eastAsia"/>
              </w:rPr>
              <w:t>灭火器</w:t>
            </w:r>
            <w:r>
              <w:rPr>
                <w:rFonts w:hint="eastAsia"/>
                <w:lang w:eastAsia="zh-CN"/>
              </w:rPr>
              <w:t>，且完好</w:t>
            </w:r>
            <w:r>
              <w:rPr>
                <w:rFonts w:hint="eastAsia"/>
              </w:rPr>
              <w:t>。</w:t>
            </w:r>
          </w:p>
          <w:p>
            <w:pPr>
              <w:pStyle w:val="2"/>
              <w:ind w:firstLine="210" w:firstLineChars="100"/>
              <w:rPr>
                <w:rFonts w:hint="eastAsia"/>
                <w:lang w:val="en-US" w:eastAsia="zh-CN"/>
              </w:rPr>
            </w:pPr>
            <w:r>
              <w:rPr>
                <w:rFonts w:hint="eastAsia" w:ascii="Times New Roman" w:hAnsi="Times New Roman" w:eastAsia="宋体" w:cs="Times New Roman"/>
                <w:bCs w:val="0"/>
                <w:spacing w:val="0"/>
                <w:kern w:val="2"/>
                <w:sz w:val="21"/>
                <w:szCs w:val="22"/>
                <w:lang w:val="en-US" w:eastAsia="zh-CN" w:bidi="ar-SA"/>
              </w:rPr>
              <w:t>上次审核不符合情况得到改进，未出现同样问题。</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rPr>
              <w:t xml:space="preserve">E9.1 </w:t>
            </w:r>
          </w:p>
          <w:p>
            <w:pPr>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cs="宋体"/>
                <w:sz w:val="21"/>
                <w:szCs w:val="21"/>
                <w:lang w:bidi="ar"/>
              </w:rPr>
            </w:pPr>
            <w:r>
              <w:rPr>
                <w:rFonts w:hint="eastAsia" w:ascii="宋体" w:hAnsi="宋体" w:cs="宋体"/>
                <w:sz w:val="21"/>
                <w:szCs w:val="21"/>
                <w:lang w:bidi="ar"/>
              </w:rPr>
              <w:t>----有《监视和测量程序》和《环境运行控制程序》等管理文件。</w:t>
            </w:r>
          </w:p>
          <w:p>
            <w:pPr>
              <w:spacing w:line="400" w:lineRule="exact"/>
              <w:rPr>
                <w:rFonts w:hint="eastAsia" w:ascii="宋体" w:hAnsi="宋体" w:cs="宋体"/>
                <w:sz w:val="21"/>
                <w:szCs w:val="21"/>
                <w:highlight w:val="none"/>
                <w:lang w:bidi="ar"/>
              </w:rPr>
            </w:pPr>
            <w:r>
              <w:rPr>
                <w:rFonts w:hint="eastAsia" w:ascii="宋体" w:hAnsi="宋体" w:cs="宋体"/>
                <w:sz w:val="21"/>
                <w:szCs w:val="21"/>
                <w:lang w:bidi="ar"/>
              </w:rPr>
              <w:t>◆ 查《环</w:t>
            </w:r>
            <w:r>
              <w:rPr>
                <w:rFonts w:hint="eastAsia" w:ascii="宋体" w:hAnsi="宋体" w:cs="宋体"/>
                <w:sz w:val="21"/>
                <w:szCs w:val="21"/>
                <w:highlight w:val="none"/>
                <w:lang w:bidi="ar"/>
              </w:rPr>
              <w:t>境运行检查记录》，由办公室组织实施对公司各部门和项目部的环保、安全目标指标和方案进行监控检查，每月一次。提供有20</w:t>
            </w:r>
            <w:r>
              <w:rPr>
                <w:rFonts w:hint="eastAsia" w:ascii="宋体" w:hAnsi="宋体" w:cs="宋体"/>
                <w:sz w:val="21"/>
                <w:szCs w:val="21"/>
                <w:highlight w:val="none"/>
                <w:lang w:val="en-US" w:eastAsia="zh-CN" w:bidi="ar"/>
              </w:rPr>
              <w:t>20</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月至</w:t>
            </w:r>
            <w:r>
              <w:rPr>
                <w:rFonts w:hint="eastAsia" w:ascii="宋体" w:hAnsi="宋体" w:cs="宋体"/>
                <w:sz w:val="21"/>
                <w:szCs w:val="21"/>
                <w:highlight w:val="none"/>
                <w:lang w:val="en-US" w:eastAsia="zh-CN" w:bidi="ar"/>
              </w:rPr>
              <w:t>2021年1</w:t>
            </w:r>
            <w:r>
              <w:rPr>
                <w:rFonts w:hint="eastAsia" w:ascii="宋体" w:hAnsi="宋体" w:cs="宋体"/>
                <w:sz w:val="21"/>
                <w:szCs w:val="21"/>
                <w:highlight w:val="none"/>
                <w:lang w:bidi="ar"/>
              </w:rPr>
              <w:t>月记录。</w:t>
            </w:r>
          </w:p>
          <w:p>
            <w:pPr>
              <w:ind w:firstLine="420" w:firstLineChars="200"/>
              <w:rPr>
                <w:rFonts w:hint="eastAsia"/>
                <w:sz w:val="21"/>
                <w:szCs w:val="21"/>
                <w:highlight w:val="none"/>
              </w:rPr>
            </w:pPr>
            <w:r>
              <w:rPr>
                <w:rFonts w:hint="eastAsia"/>
                <w:sz w:val="21"/>
                <w:szCs w:val="21"/>
                <w:highlight w:val="none"/>
              </w:rPr>
              <w:t>自体系建立以来没有发生过</w:t>
            </w:r>
            <w:r>
              <w:rPr>
                <w:rFonts w:hint="eastAsia"/>
                <w:sz w:val="21"/>
                <w:szCs w:val="21"/>
                <w:highlight w:val="none"/>
                <w:lang w:eastAsia="zh-CN"/>
              </w:rPr>
              <w:t>环境污染</w:t>
            </w:r>
            <w:r>
              <w:rPr>
                <w:rFonts w:hint="eastAsia"/>
                <w:sz w:val="21"/>
                <w:szCs w:val="21"/>
                <w:highlight w:val="none"/>
              </w:rPr>
              <w:t>事故。</w:t>
            </w:r>
          </w:p>
          <w:p>
            <w:pPr>
              <w:spacing w:line="400" w:lineRule="exact"/>
              <w:rPr>
                <w:rFonts w:hint="eastAsia" w:ascii="宋体" w:hAnsi="宋体" w:eastAsia="宋体" w:cs="Times New Roman"/>
                <w:kern w:val="2"/>
                <w:sz w:val="21"/>
                <w:szCs w:val="21"/>
                <w:lang w:val="en-US" w:eastAsia="zh-CN" w:bidi="ar-SA"/>
              </w:rPr>
            </w:pPr>
            <w:r>
              <w:rPr>
                <w:rFonts w:hint="eastAsia"/>
                <w:sz w:val="21"/>
                <w:szCs w:val="21"/>
              </w:rPr>
              <w:t>监测设备：公司暂无环境监测设备。</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cs="新宋体"/>
                <w:sz w:val="21"/>
                <w:szCs w:val="21"/>
              </w:rPr>
            </w:pPr>
            <w:r>
              <w:rPr>
                <w:rFonts w:hint="eastAsia" w:ascii="宋体" w:hAnsi="宋体" w:cs="新宋体"/>
                <w:sz w:val="21"/>
                <w:szCs w:val="21"/>
              </w:rPr>
              <w:t xml:space="preserve">E9.1.2 </w:t>
            </w:r>
          </w:p>
          <w:p>
            <w:pPr>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eastAsia" w:ascii="宋体" w:hAnsi="宋体"/>
                <w:sz w:val="21"/>
                <w:szCs w:val="21"/>
              </w:rPr>
            </w:pPr>
            <w:r>
              <w:rPr>
                <w:rFonts w:hint="eastAsia" w:ascii="宋体" w:hAnsi="宋体"/>
                <w:sz w:val="21"/>
                <w:szCs w:val="21"/>
              </w:rPr>
              <w:t>----有《合规性评价控制程序》，规定明确基本合理。办公室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sz w:val="21"/>
                <w:szCs w:val="21"/>
              </w:rPr>
            </w:pPr>
            <w:r>
              <w:rPr>
                <w:rFonts w:hint="eastAsia" w:ascii="宋体" w:hAnsi="宋体"/>
                <w:sz w:val="21"/>
                <w:szCs w:val="21"/>
              </w:rPr>
              <w:t>查由办公室</w:t>
            </w:r>
            <w:r>
              <w:rPr>
                <w:rFonts w:hint="eastAsia" w:ascii="宋体" w:hAnsi="宋体" w:eastAsia="宋体" w:cs="Times New Roman"/>
                <w:sz w:val="21"/>
                <w:szCs w:val="21"/>
              </w:rPr>
              <w:t>组织各部门于20</w:t>
            </w:r>
            <w:r>
              <w:rPr>
                <w:rFonts w:hint="eastAsia" w:ascii="宋体" w:hAnsi="宋体" w:eastAsia="宋体" w:cs="Times New Roman"/>
                <w:sz w:val="21"/>
                <w:szCs w:val="21"/>
                <w:lang w:val="en-US" w:eastAsia="zh-CN"/>
              </w:rPr>
              <w:t>20</w:t>
            </w:r>
            <w:r>
              <w:rPr>
                <w:rFonts w:hint="eastAsia" w:ascii="宋体" w:hAnsi="宋体" w:eastAsia="宋体" w:cs="Times New Roman"/>
                <w:sz w:val="21"/>
                <w:szCs w:val="21"/>
              </w:rPr>
              <w:t>年11月2</w:t>
            </w:r>
            <w:r>
              <w:rPr>
                <w:rFonts w:hint="eastAsia" w:ascii="宋体" w:hAnsi="宋体" w:eastAsia="宋体" w:cs="Times New Roman"/>
                <w:sz w:val="21"/>
                <w:szCs w:val="21"/>
                <w:lang w:val="en-US" w:eastAsia="zh-CN"/>
              </w:rPr>
              <w:t>0</w:t>
            </w:r>
            <w:r>
              <w:rPr>
                <w:rFonts w:hint="eastAsia" w:ascii="宋体" w:hAnsi="宋体" w:eastAsia="宋体" w:cs="Times New Roman"/>
                <w:sz w:val="21"/>
                <w:szCs w:val="21"/>
              </w:rPr>
              <w:t>日对公司管理和经营活动中涉及的重要环境因素、法律法规进行了评价。</w:t>
            </w:r>
          </w:p>
          <w:p>
            <w:pPr>
              <w:widowControl/>
              <w:spacing w:line="400" w:lineRule="exact"/>
              <w:jc w:val="left"/>
              <w:rPr>
                <w:rFonts w:hint="eastAsia" w:ascii="宋体" w:hAnsi="宋体" w:eastAsia="宋体" w:cs="Times New Roman"/>
                <w:sz w:val="21"/>
                <w:szCs w:val="21"/>
              </w:rPr>
            </w:pPr>
            <w:r>
              <w:rPr>
                <w:rFonts w:hint="eastAsia" w:ascii="宋体" w:hAnsi="宋体" w:eastAsia="宋体" w:cs="Times New Roman"/>
                <w:sz w:val="21"/>
                <w:szCs w:val="21"/>
              </w:rPr>
              <w:t>评价结论：符合</w:t>
            </w:r>
          </w:p>
          <w:p>
            <w:pPr>
              <w:widowControl/>
              <w:spacing w:line="400" w:lineRule="exact"/>
              <w:jc w:val="left"/>
              <w:rPr>
                <w:rFonts w:hint="eastAsia" w:ascii="宋体" w:hAnsi="宋体" w:eastAsia="宋体" w:cs="Times New Roman"/>
                <w:sz w:val="21"/>
                <w:szCs w:val="21"/>
                <w:lang w:eastAsia="zh-CN"/>
              </w:rPr>
            </w:pPr>
            <w:r>
              <w:rPr>
                <w:rFonts w:hint="eastAsia" w:ascii="宋体" w:hAnsi="宋体" w:eastAsia="宋体" w:cs="Times New Roman"/>
                <w:sz w:val="21"/>
                <w:szCs w:val="21"/>
              </w:rPr>
              <w:t>评价人：杨明发、倪平、郭明星</w:t>
            </w:r>
          </w:p>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rPr>
              <w:t>查：有《合规性评价报告》，有保持合规性评价的相关记录。</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hint="eastAsia" w:ascii="宋体" w:hAnsi="宋体"/>
                <w:sz w:val="21"/>
                <w:szCs w:val="21"/>
              </w:rPr>
            </w:pPr>
            <w:r>
              <w:rPr>
                <w:rFonts w:hint="eastAsia" w:ascii="宋体" w:hAnsi="宋体"/>
                <w:sz w:val="21"/>
                <w:szCs w:val="21"/>
              </w:rPr>
              <w:t>不符合和纠正措施</w:t>
            </w:r>
          </w:p>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r>
              <w:rPr>
                <w:rFonts w:hint="eastAsia" w:ascii="宋体" w:hAnsi="宋体"/>
                <w:sz w:val="21"/>
                <w:szCs w:val="21"/>
              </w:rPr>
              <w:t>QE10.2;10.3；</w:t>
            </w:r>
          </w:p>
          <w:p>
            <w:pPr>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eastAsia" w:ascii="宋体" w:hAnsi="宋体"/>
                <w:sz w:val="21"/>
                <w:szCs w:val="21"/>
              </w:rPr>
            </w:pPr>
            <w:r>
              <w:rPr>
                <w:rFonts w:hint="eastAsia" w:ascii="宋体" w:hAnsi="宋体"/>
                <w:sz w:val="21"/>
                <w:szCs w:val="21"/>
              </w:rPr>
              <w:t>公司制定系列程序文件《管理评审程序》、《不合格品控制程序》、《监视和测量程序》及《内部质量审核程序》等，对持续改进的过程予以规定，以实现质量、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39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EMS运行控制相关财务支出证据</w:t>
            </w: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宋体" w:hAnsi="宋体" w:eastAsia="宋体" w:cs="新宋体"/>
                <w:kern w:val="2"/>
                <w:sz w:val="21"/>
                <w:szCs w:val="21"/>
                <w:lang w:val="en-US" w:eastAsia="zh-CN" w:bidi="ar-SA"/>
              </w:rPr>
            </w:pPr>
          </w:p>
        </w:tc>
        <w:tc>
          <w:tcPr>
            <w:tcW w:w="10201"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highlight w:val="none"/>
              </w:rPr>
              <w:t>提供至20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eastAsia="zh-CN"/>
              </w:rPr>
              <w:t>度</w:t>
            </w:r>
            <w:r>
              <w:rPr>
                <w:rFonts w:hint="eastAsia" w:ascii="宋体" w:hAnsi="宋体"/>
                <w:sz w:val="21"/>
                <w:szCs w:val="21"/>
                <w:highlight w:val="none"/>
              </w:rPr>
              <w:t>安全环保投入清单：支出项目有保险、灭火器等消防器材、劳动防护用品、人员培训、消防演练等共计</w:t>
            </w:r>
            <w:r>
              <w:rPr>
                <w:rFonts w:hint="eastAsia" w:ascii="宋体" w:hAnsi="宋体"/>
                <w:sz w:val="21"/>
                <w:szCs w:val="21"/>
                <w:highlight w:val="none"/>
                <w:lang w:val="en-US" w:eastAsia="zh-CN"/>
              </w:rPr>
              <w:t>6</w:t>
            </w:r>
            <w:r>
              <w:rPr>
                <w:rFonts w:hint="eastAsia" w:ascii="宋体" w:hAnsi="宋体"/>
                <w:sz w:val="21"/>
                <w:szCs w:val="21"/>
                <w:highlight w:val="none"/>
              </w:rPr>
              <w:t>000元左右。</w:t>
            </w:r>
          </w:p>
        </w:tc>
        <w:tc>
          <w:tcPr>
            <w:tcW w:w="1390" w:type="dxa"/>
            <w:tcBorders>
              <w:top w:val="single" w:color="auto" w:sz="4" w:space="0"/>
              <w:left w:val="single" w:color="auto" w:sz="4" w:space="0"/>
              <w:bottom w:val="single" w:color="auto" w:sz="4" w:space="0"/>
              <w:right w:val="single" w:color="auto" w:sz="4" w:space="0"/>
            </w:tcBorders>
          </w:tcPr>
          <w:p/>
        </w:tc>
      </w:tr>
    </w:tbl>
    <w:p>
      <w:pPr>
        <w:rPr>
          <w:rFonts w:hint="eastAsia"/>
        </w:rPr>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销售</w:t>
            </w:r>
            <w:r>
              <w:rPr>
                <w:rFonts w:hint="eastAsia"/>
                <w:color w:val="auto"/>
                <w:sz w:val="24"/>
                <w:szCs w:val="24"/>
              </w:rPr>
              <w:t>部</w:t>
            </w:r>
            <w:r>
              <w:rPr>
                <w:rFonts w:hint="eastAsia"/>
                <w:color w:val="auto"/>
                <w:sz w:val="24"/>
                <w:szCs w:val="24"/>
                <w:lang w:eastAsia="zh-CN"/>
              </w:rPr>
              <w:t>，</w:t>
            </w:r>
            <w:r>
              <w:rPr>
                <w:rFonts w:hint="eastAsia"/>
                <w:color w:val="auto"/>
                <w:sz w:val="24"/>
                <w:szCs w:val="24"/>
              </w:rPr>
              <w:t xml:space="preserve">  </w:t>
            </w:r>
            <w:r>
              <w:rPr>
                <w:color w:val="auto"/>
                <w:sz w:val="24"/>
                <w:szCs w:val="24"/>
              </w:rPr>
              <w:t xml:space="preserve">      </w:t>
            </w:r>
            <w:r>
              <w:rPr>
                <w:rFonts w:hint="eastAsia"/>
                <w:color w:val="auto"/>
                <w:sz w:val="24"/>
                <w:szCs w:val="24"/>
              </w:rPr>
              <w:t>主管领</w:t>
            </w:r>
            <w:r>
              <w:rPr>
                <w:rFonts w:hint="eastAsia" w:ascii="Times New Roman" w:hAnsi="Times New Roman" w:eastAsia="宋体" w:cs="Times New Roman"/>
                <w:color w:val="auto"/>
                <w:sz w:val="24"/>
                <w:szCs w:val="24"/>
              </w:rPr>
              <w:t>导：</w:t>
            </w:r>
            <w:r>
              <w:rPr>
                <w:rFonts w:hint="eastAsia" w:ascii="Times New Roman" w:hAnsi="Times New Roman" w:eastAsia="宋体" w:cs="Times New Roman"/>
                <w:color w:val="auto"/>
                <w:sz w:val="24"/>
                <w:szCs w:val="24"/>
                <w:lang w:val="en-US" w:eastAsia="zh-CN"/>
              </w:rPr>
              <w:t>姚维勇</w:t>
            </w:r>
            <w:r>
              <w:rPr>
                <w:rFonts w:hint="eastAsia" w:ascii="Times New Roman" w:hAnsi="Times New Roman" w:eastAsia="宋体" w:cs="Times New Roman"/>
                <w:color w:val="auto"/>
                <w:sz w:val="24"/>
                <w:szCs w:val="24"/>
              </w:rPr>
              <w:t xml:space="preserve">          陪同人员：</w:t>
            </w:r>
            <w:r>
              <w:rPr>
                <w:rFonts w:hint="eastAsia" w:ascii="Times New Roman" w:hAnsi="Times New Roman" w:eastAsia="宋体" w:cs="Times New Roman"/>
                <w:color w:val="auto"/>
                <w:sz w:val="24"/>
                <w:szCs w:val="24"/>
                <w:lang w:eastAsia="zh-CN"/>
              </w:rPr>
              <w:t>杨健</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rPr>
              <w:t xml:space="preserve"> </w:t>
            </w:r>
            <w:r>
              <w:rPr>
                <w:color w:val="auto"/>
                <w:sz w:val="24"/>
                <w:szCs w:val="24"/>
              </w:rPr>
              <w:t xml:space="preserve">     </w:t>
            </w:r>
            <w:r>
              <w:rPr>
                <w:rFonts w:hint="eastAsia"/>
                <w:color w:val="auto"/>
                <w:sz w:val="24"/>
                <w:szCs w:val="24"/>
              </w:rPr>
              <w:t>审核时间：</w:t>
            </w:r>
            <w:r>
              <w:rPr>
                <w:rFonts w:hint="eastAsia"/>
                <w:color w:val="auto"/>
                <w:sz w:val="24"/>
                <w:szCs w:val="24"/>
                <w:lang w:val="en-US" w:eastAsia="zh-CN"/>
              </w:rPr>
              <w:t>2021.2.2下午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hint="eastAsia" w:ascii="宋体" w:hAnsi="宋体" w:cs="新宋体"/>
                <w:color w:val="auto"/>
                <w:sz w:val="18"/>
                <w:szCs w:val="18"/>
              </w:rPr>
            </w:pPr>
            <w:r>
              <w:rPr>
                <w:rFonts w:hint="eastAsia"/>
                <w:color w:val="auto"/>
                <w:sz w:val="24"/>
                <w:szCs w:val="24"/>
              </w:rPr>
              <w:t>审核条款：</w:t>
            </w:r>
            <w:r>
              <w:rPr>
                <w:rFonts w:hint="eastAsia" w:ascii="宋体" w:hAnsi="宋体" w:cs="新宋体"/>
                <w:color w:val="auto"/>
                <w:sz w:val="18"/>
                <w:szCs w:val="18"/>
              </w:rPr>
              <w:t>QMS-2015：</w:t>
            </w:r>
          </w:p>
          <w:p>
            <w:pPr>
              <w:snapToGrid w:val="0"/>
              <w:spacing w:line="240" w:lineRule="exact"/>
              <w:rPr>
                <w:rFonts w:hint="eastAsia" w:ascii="宋体" w:hAnsi="宋体" w:cs="新宋体"/>
                <w:color w:val="auto"/>
                <w:sz w:val="18"/>
                <w:szCs w:val="18"/>
                <w:lang w:eastAsia="zh-CN"/>
              </w:rPr>
            </w:pPr>
            <w:r>
              <w:rPr>
                <w:rFonts w:hint="eastAsia" w:ascii="宋体" w:hAnsi="宋体" w:cs="新宋体"/>
                <w:color w:val="auto"/>
                <w:sz w:val="18"/>
                <w:szCs w:val="18"/>
              </w:rPr>
              <w:t>5.3岗位/职责 /权限；6.2质量目标及其实现的策划；7.1.5监视和测量资源； 8.1运行策划和控制；8.2产品和服务的要求；8.3设计开发控制； 8.5.1生产和服务提供的控制； 8.5.2标识和可追溯性；8.5.3顾客或外部供方的财产；8.5.4防护；8.5.6更改控制；8.6产品和服务放行；8.7不合格输出的控制；9.1.2顾客满意</w:t>
            </w:r>
            <w:r>
              <w:rPr>
                <w:rFonts w:hint="eastAsia" w:ascii="宋体" w:hAnsi="宋体" w:cs="新宋体"/>
                <w:color w:val="auto"/>
                <w:sz w:val="18"/>
                <w:szCs w:val="18"/>
                <w:lang w:eastAsia="zh-CN"/>
              </w:rPr>
              <w:t>；</w:t>
            </w:r>
          </w:p>
          <w:p>
            <w:pPr>
              <w:rPr>
                <w:rFonts w:hint="eastAsia" w:ascii="宋体" w:hAnsi="宋体" w:cs="新宋体"/>
                <w:color w:val="auto"/>
                <w:sz w:val="18"/>
                <w:szCs w:val="18"/>
              </w:rPr>
            </w:pPr>
            <w:r>
              <w:rPr>
                <w:rFonts w:hint="eastAsia" w:ascii="宋体" w:hAnsi="宋体" w:cs="新宋体"/>
                <w:color w:val="auto"/>
                <w:sz w:val="18"/>
                <w:szCs w:val="18"/>
              </w:rPr>
              <w:t>EMS-2015:</w:t>
            </w:r>
          </w:p>
          <w:p>
            <w:pPr>
              <w:rPr>
                <w:color w:val="auto"/>
                <w:sz w:val="24"/>
                <w:szCs w:val="24"/>
              </w:rPr>
            </w:pPr>
            <w:r>
              <w:rPr>
                <w:rFonts w:hint="eastAsia" w:ascii="宋体" w:hAnsi="宋体" w:cs="新宋体"/>
                <w:color w:val="auto"/>
                <w:sz w:val="18"/>
                <w:szCs w:val="18"/>
              </w:rPr>
              <w:t>5.3组织的角色、职责和权限；6.2目标及其实现的策划； 6.1.2环境因素；8.1运行策划和控制；8.2应急准备和响应</w:t>
            </w:r>
            <w:r>
              <w:rPr>
                <w:rFonts w:hint="eastAsia" w:ascii="宋体" w:hAnsi="宋体" w:cs="新宋体"/>
                <w:color w:val="auto"/>
                <w:sz w:val="18"/>
                <w:szCs w:val="18"/>
                <w:lang w:val="en-US" w:eastAsia="zh-CN"/>
              </w:rPr>
              <w:t>；</w:t>
            </w:r>
            <w:r>
              <w:rPr>
                <w:rFonts w:hint="eastAsia"/>
                <w:color w:val="auto"/>
                <w:sz w:val="24"/>
                <w:szCs w:val="24"/>
              </w:rPr>
              <w:t xml:space="preserve"> </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组织的角色、职责和权限</w:t>
            </w:r>
          </w:p>
        </w:tc>
        <w:tc>
          <w:tcPr>
            <w:tcW w:w="960" w:type="dxa"/>
            <w:vAlign w:val="top"/>
          </w:tcPr>
          <w:p>
            <w:pPr>
              <w:rPr>
                <w:rFonts w:hint="eastAsia" w:ascii="宋体" w:hAnsi="宋体" w:cs="宋体"/>
                <w:color w:val="auto"/>
                <w:sz w:val="21"/>
                <w:szCs w:val="21"/>
              </w:rPr>
            </w:pPr>
            <w:r>
              <w:rPr>
                <w:rFonts w:hint="eastAsia" w:ascii="宋体" w:hAnsi="宋体" w:cs="宋体"/>
                <w:color w:val="auto"/>
                <w:sz w:val="21"/>
                <w:szCs w:val="21"/>
              </w:rPr>
              <w:t>QE5.3</w:t>
            </w:r>
          </w:p>
          <w:p>
            <w:pPr>
              <w:rPr>
                <w:rFonts w:hint="eastAsia" w:ascii="宋体" w:hAnsi="宋体" w:eastAsia="宋体" w:cs="宋体"/>
                <w:color w:val="auto"/>
                <w:kern w:val="2"/>
                <w:sz w:val="21"/>
                <w:szCs w:val="21"/>
                <w:lang w:val="en-US" w:eastAsia="zh-CN" w:bidi="ar-SA"/>
              </w:rPr>
            </w:pPr>
          </w:p>
        </w:tc>
        <w:tc>
          <w:tcPr>
            <w:tcW w:w="10004" w:type="dxa"/>
            <w:vAlign w:val="top"/>
          </w:tcPr>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查销售部主要工作职责：</w:t>
            </w:r>
          </w:p>
          <w:p>
            <w:pPr>
              <w:pStyle w:val="4"/>
              <w:spacing w:line="440" w:lineRule="exact"/>
              <w:ind w:firstLine="420" w:firstLineChars="200"/>
              <w:rPr>
                <w:rFonts w:hAnsi="宋体" w:cs="宋体"/>
                <w:color w:val="auto"/>
                <w:sz w:val="21"/>
                <w:szCs w:val="21"/>
              </w:rPr>
            </w:pPr>
            <w:r>
              <w:rPr>
                <w:rFonts w:hAnsi="宋体" w:cs="宋体"/>
                <w:color w:val="auto"/>
                <w:sz w:val="21"/>
                <w:szCs w:val="21"/>
              </w:rPr>
              <w:t>a）负责持续改进体系的有效性和顾客满意度调查。</w:t>
            </w:r>
          </w:p>
          <w:p>
            <w:pPr>
              <w:pStyle w:val="4"/>
              <w:spacing w:line="440" w:lineRule="exact"/>
              <w:ind w:firstLine="420" w:firstLineChars="200"/>
              <w:rPr>
                <w:rFonts w:hAnsi="宋体" w:cs="宋体"/>
                <w:color w:val="auto"/>
                <w:sz w:val="21"/>
                <w:szCs w:val="21"/>
              </w:rPr>
            </w:pPr>
            <w:r>
              <w:rPr>
                <w:rFonts w:hAnsi="宋体" w:cs="宋体"/>
                <w:color w:val="auto"/>
                <w:sz w:val="21"/>
                <w:szCs w:val="21"/>
              </w:rPr>
              <w:t>b) 负责公司合同评审工作；</w:t>
            </w:r>
          </w:p>
          <w:p>
            <w:pPr>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c) 负责顾客满意度的调查、分析</w:t>
            </w:r>
          </w:p>
          <w:p>
            <w:pPr>
              <w:spacing w:line="4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d) 负责本部门环境因素识别控制。</w:t>
            </w:r>
          </w:p>
          <w:p>
            <w:pPr>
              <w:spacing w:line="420" w:lineRule="exact"/>
              <w:ind w:firstLine="504" w:firstLineChars="200"/>
              <w:rPr>
                <w:rFonts w:hint="eastAsia" w:ascii="宋体" w:hAnsi="宋体" w:cs="宋体"/>
                <w:color w:val="auto"/>
                <w:spacing w:val="21"/>
                <w:sz w:val="21"/>
                <w:szCs w:val="21"/>
              </w:rPr>
            </w:pPr>
            <w:r>
              <w:rPr>
                <w:rFonts w:hint="eastAsia" w:ascii="宋体" w:hAnsi="宋体" w:cs="宋体"/>
                <w:color w:val="auto"/>
                <w:spacing w:val="21"/>
                <w:sz w:val="21"/>
                <w:szCs w:val="21"/>
              </w:rPr>
              <w:t>………</w:t>
            </w:r>
          </w:p>
          <w:p>
            <w:pPr>
              <w:rPr>
                <w:rFonts w:hint="eastAsia" w:ascii="宋体" w:hAnsi="宋体" w:eastAsia="宋体" w:cs="宋体"/>
                <w:color w:val="auto"/>
                <w:kern w:val="2"/>
                <w:sz w:val="21"/>
                <w:szCs w:val="21"/>
                <w:lang w:val="en-US" w:eastAsia="zh-CN" w:bidi="ar"/>
              </w:rPr>
            </w:pPr>
            <w:r>
              <w:rPr>
                <w:rFonts w:hint="eastAsia" w:ascii="宋体" w:hAnsi="宋体" w:cs="宋体"/>
                <w:color w:val="auto"/>
                <w:sz w:val="21"/>
                <w:szCs w:val="21"/>
              </w:rPr>
              <w:t>部门岗位基本符合要求。</w:t>
            </w:r>
          </w:p>
        </w:tc>
        <w:tc>
          <w:tcPr>
            <w:tcW w:w="1585"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目标及其实现的策划</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QE6.2</w:t>
            </w:r>
          </w:p>
        </w:tc>
        <w:tc>
          <w:tcPr>
            <w:tcW w:w="10004" w:type="dxa"/>
            <w:vAlign w:val="top"/>
          </w:tcPr>
          <w:p>
            <w:pPr>
              <w:widowControl/>
              <w:spacing w:line="400" w:lineRule="exact"/>
              <w:rPr>
                <w:rFonts w:hint="eastAsia" w:ascii="宋体" w:hAnsi="宋体" w:cs="宋体"/>
                <w:color w:val="auto"/>
                <w:sz w:val="21"/>
                <w:szCs w:val="21"/>
              </w:rPr>
            </w:pPr>
            <w:r>
              <w:rPr>
                <w:rFonts w:hint="eastAsia" w:ascii="宋体" w:hAnsi="宋体" w:cs="宋体"/>
                <w:color w:val="auto"/>
                <w:sz w:val="21"/>
                <w:szCs w:val="21"/>
              </w:rPr>
              <w:t>查《部门质量目标分解表》该部门的质量目标为：</w:t>
            </w:r>
          </w:p>
          <w:p>
            <w:pPr>
              <w:spacing w:line="400" w:lineRule="exact"/>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1）</w:t>
            </w:r>
            <w:r>
              <w:rPr>
                <w:rFonts w:hint="eastAsia" w:ascii="宋体" w:hAnsi="宋体" w:cs="宋体"/>
                <w:color w:val="auto"/>
                <w:sz w:val="21"/>
                <w:szCs w:val="21"/>
              </w:rPr>
              <w:t>顾客满意度95分以上；</w:t>
            </w:r>
          </w:p>
          <w:p>
            <w:pPr>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合同评审率100%；</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产品按期交付率≥98%</w:t>
            </w:r>
            <w:r>
              <w:rPr>
                <w:rFonts w:hint="eastAsia" w:ascii="宋体" w:hAnsi="宋体" w:cs="宋体"/>
                <w:color w:val="auto"/>
                <w:sz w:val="21"/>
                <w:szCs w:val="21"/>
                <w:lang w:eastAsia="zh-CN"/>
              </w:rPr>
              <w:t>；</w:t>
            </w:r>
          </w:p>
          <w:p>
            <w:pPr>
              <w:pStyle w:val="2"/>
              <w:rPr>
                <w:rFonts w:hint="default"/>
                <w:color w:val="auto"/>
                <w:lang w:val="en-US" w:eastAsia="zh-CN"/>
              </w:rPr>
            </w:pPr>
            <w:r>
              <w:rPr>
                <w:rFonts w:hint="eastAsia" w:ascii="宋体" w:hAnsi="宋体" w:cs="宋体"/>
                <w:color w:val="auto"/>
                <w:sz w:val="21"/>
                <w:szCs w:val="21"/>
                <w:lang w:val="en-US" w:eastAsia="zh-CN"/>
              </w:rPr>
              <w:t>4）</w:t>
            </w:r>
            <w:r>
              <w:rPr>
                <w:rFonts w:hint="eastAsia" w:ascii="宋体" w:hAnsi="宋体" w:cs="宋体"/>
                <w:color w:val="auto"/>
                <w:kern w:val="0"/>
              </w:rPr>
              <w:t>销售产品合格率为100%</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查，20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至</w:t>
            </w:r>
            <w:r>
              <w:rPr>
                <w:rFonts w:hint="eastAsia" w:ascii="宋体" w:hAnsi="宋体" w:cs="宋体"/>
                <w:color w:val="auto"/>
                <w:sz w:val="21"/>
                <w:szCs w:val="21"/>
                <w:lang w:val="en-US" w:eastAsia="zh-CN"/>
              </w:rPr>
              <w:t>4季度</w:t>
            </w:r>
            <w:r>
              <w:rPr>
                <w:rFonts w:hint="eastAsia" w:ascii="宋体" w:hAnsi="宋体" w:cs="宋体"/>
                <w:color w:val="auto"/>
                <w:sz w:val="21"/>
                <w:szCs w:val="21"/>
              </w:rPr>
              <w:t>测评《部门质量目标完成情况统计表》对部门目标进行考核，综合完成情况为：</w:t>
            </w:r>
          </w:p>
          <w:p>
            <w:pPr>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顾客满意度9</w:t>
            </w:r>
            <w:r>
              <w:rPr>
                <w:rFonts w:hint="eastAsia" w:ascii="宋体" w:hAnsi="宋体" w:cs="宋体"/>
                <w:color w:val="auto"/>
                <w:sz w:val="21"/>
                <w:szCs w:val="21"/>
                <w:lang w:val="en-US" w:eastAsia="zh-CN"/>
              </w:rPr>
              <w:t>6</w:t>
            </w:r>
            <w:r>
              <w:rPr>
                <w:rFonts w:hint="eastAsia" w:ascii="宋体" w:hAnsi="宋体" w:cs="宋体"/>
                <w:color w:val="auto"/>
                <w:sz w:val="21"/>
                <w:szCs w:val="21"/>
              </w:rPr>
              <w:t>分；</w:t>
            </w:r>
          </w:p>
          <w:p>
            <w:pPr>
              <w:spacing w:line="400" w:lineRule="exact"/>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合同评审率100%；</w:t>
            </w:r>
          </w:p>
          <w:p>
            <w:pPr>
              <w:spacing w:line="400" w:lineRule="exact"/>
              <w:rPr>
                <w:rFonts w:hint="eastAsia" w:ascii="宋体" w:hAnsi="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cs="宋体"/>
                <w:color w:val="auto"/>
                <w:sz w:val="21"/>
                <w:szCs w:val="21"/>
              </w:rPr>
              <w:t>产品按期交付率100%</w:t>
            </w:r>
            <w:r>
              <w:rPr>
                <w:rFonts w:hint="eastAsia" w:ascii="宋体" w:hAnsi="宋体" w:cs="宋体"/>
                <w:color w:val="auto"/>
                <w:sz w:val="21"/>
                <w:szCs w:val="21"/>
                <w:lang w:eastAsia="zh-CN"/>
              </w:rPr>
              <w:t>；</w:t>
            </w:r>
          </w:p>
          <w:p>
            <w:pPr>
              <w:pStyle w:val="2"/>
              <w:rPr>
                <w:rFonts w:hint="default"/>
                <w:color w:val="auto"/>
                <w:lang w:val="en-US" w:eastAsia="zh-CN"/>
              </w:rPr>
            </w:pPr>
            <w:r>
              <w:rPr>
                <w:rFonts w:hint="eastAsia" w:ascii="宋体" w:hAnsi="宋体" w:cs="宋体"/>
                <w:color w:val="auto"/>
                <w:sz w:val="21"/>
                <w:szCs w:val="21"/>
                <w:lang w:val="en-US" w:eastAsia="zh-CN"/>
              </w:rPr>
              <w:t>4）</w:t>
            </w:r>
            <w:r>
              <w:rPr>
                <w:rFonts w:hint="eastAsia" w:ascii="宋体" w:hAnsi="宋体" w:cs="宋体"/>
                <w:color w:val="auto"/>
                <w:kern w:val="0"/>
              </w:rPr>
              <w:t>销售产品合格率100%</w:t>
            </w:r>
          </w:p>
          <w:p>
            <w:pPr>
              <w:rPr>
                <w:rFonts w:hint="eastAsia" w:ascii="宋体" w:hAnsi="宋体" w:cs="宋体"/>
                <w:color w:val="auto"/>
                <w:sz w:val="21"/>
                <w:szCs w:val="21"/>
              </w:rPr>
            </w:pPr>
            <w:r>
              <w:rPr>
                <w:rFonts w:hint="eastAsia" w:ascii="宋体" w:hAnsi="宋体" w:cs="宋体"/>
                <w:color w:val="auto"/>
                <w:sz w:val="21"/>
                <w:szCs w:val="21"/>
              </w:rPr>
              <w:t>基本达到目标要求。</w:t>
            </w:r>
          </w:p>
          <w:p>
            <w:pPr>
              <w:spacing w:line="400" w:lineRule="atLeast"/>
              <w:ind w:right="170"/>
              <w:jc w:val="left"/>
              <w:rPr>
                <w:rFonts w:hint="eastAsia" w:ascii="宋体" w:hAnsi="宋体" w:cs="Arial"/>
                <w:iCs/>
                <w:color w:val="auto"/>
                <w:sz w:val="21"/>
                <w:szCs w:val="21"/>
              </w:rPr>
            </w:pPr>
            <w:r>
              <w:rPr>
                <w:rFonts w:hint="eastAsia" w:ascii="宋体" w:hAnsi="宋体" w:cs="Arial"/>
                <w:iCs/>
                <w:color w:val="auto"/>
                <w:sz w:val="21"/>
                <w:szCs w:val="21"/>
                <w:lang w:bidi="ar"/>
              </w:rPr>
              <w:t>查销售部的环境目标为：</w:t>
            </w:r>
          </w:p>
          <w:p>
            <w:pPr>
              <w:spacing w:line="360" w:lineRule="exact"/>
              <w:ind w:right="210"/>
              <w:rPr>
                <w:rFonts w:hint="eastAsia" w:ascii="宋体" w:hAnsi="宋体" w:eastAsia="宋体" w:cs="宋体"/>
                <w:bCs/>
                <w:color w:val="auto"/>
                <w:sz w:val="21"/>
                <w:szCs w:val="21"/>
                <w:lang w:eastAsia="zh-CN"/>
              </w:rPr>
            </w:pPr>
            <w:r>
              <w:rPr>
                <w:rFonts w:hint="eastAsia" w:ascii="宋体" w:hAnsi="宋体" w:cs="宋体"/>
                <w:bCs/>
                <w:color w:val="auto"/>
                <w:sz w:val="21"/>
                <w:szCs w:val="21"/>
              </w:rPr>
              <w:t>1</w:t>
            </w:r>
            <w:r>
              <w:rPr>
                <w:rFonts w:hint="eastAsia" w:ascii="宋体" w:hAnsi="宋体" w:cs="宋体"/>
                <w:bCs/>
                <w:color w:val="auto"/>
                <w:sz w:val="21"/>
                <w:szCs w:val="21"/>
                <w:lang w:eastAsia="zh-CN"/>
              </w:rPr>
              <w:t>）</w:t>
            </w:r>
            <w:r>
              <w:rPr>
                <w:rFonts w:hint="eastAsia" w:ascii="宋体" w:hAnsi="宋体" w:cs="宋体"/>
                <w:bCs/>
                <w:color w:val="auto"/>
                <w:sz w:val="21"/>
                <w:szCs w:val="21"/>
              </w:rPr>
              <w:t>火灾、触电事故为0</w:t>
            </w:r>
            <w:r>
              <w:rPr>
                <w:rFonts w:hint="eastAsia" w:ascii="宋体" w:hAnsi="宋体" w:cs="宋体"/>
                <w:bCs/>
                <w:color w:val="auto"/>
                <w:sz w:val="21"/>
                <w:szCs w:val="21"/>
                <w:lang w:eastAsia="zh-CN"/>
              </w:rPr>
              <w:t>；</w:t>
            </w:r>
          </w:p>
          <w:p>
            <w:pPr>
              <w:spacing w:line="360" w:lineRule="exact"/>
              <w:ind w:right="210"/>
              <w:rPr>
                <w:rFonts w:hint="eastAsia" w:ascii="宋体" w:hAnsi="宋体" w:cs="宋体"/>
                <w:bCs/>
                <w:color w:val="auto"/>
                <w:sz w:val="21"/>
                <w:szCs w:val="21"/>
              </w:rPr>
            </w:pPr>
            <w:r>
              <w:rPr>
                <w:rFonts w:hint="eastAsia" w:ascii="宋体" w:hAnsi="宋体" w:cs="宋体"/>
                <w:bCs/>
                <w:color w:val="auto"/>
                <w:sz w:val="21"/>
                <w:szCs w:val="21"/>
              </w:rPr>
              <w:t>2</w:t>
            </w:r>
            <w:r>
              <w:rPr>
                <w:rFonts w:hint="eastAsia" w:ascii="宋体" w:hAnsi="宋体" w:cs="宋体"/>
                <w:bCs/>
                <w:color w:val="auto"/>
                <w:sz w:val="21"/>
                <w:szCs w:val="21"/>
                <w:lang w:eastAsia="zh-CN"/>
              </w:rPr>
              <w:t>）</w:t>
            </w:r>
            <w:r>
              <w:rPr>
                <w:rFonts w:hint="eastAsia" w:ascii="宋体" w:hAnsi="宋体" w:cs="宋体"/>
                <w:bCs/>
                <w:color w:val="auto"/>
                <w:sz w:val="21"/>
                <w:szCs w:val="21"/>
              </w:rPr>
              <w:t>固体废弃物分类处理率100%</w:t>
            </w:r>
          </w:p>
          <w:p>
            <w:pPr>
              <w:spacing w:line="400" w:lineRule="atLeast"/>
              <w:ind w:right="170"/>
              <w:jc w:val="left"/>
              <w:rPr>
                <w:rFonts w:hint="eastAsia" w:ascii="宋体" w:hAnsi="宋体" w:cs="宋体"/>
                <w:color w:val="auto"/>
                <w:sz w:val="21"/>
                <w:szCs w:val="21"/>
              </w:rPr>
            </w:pPr>
            <w:r>
              <w:rPr>
                <w:rFonts w:hint="eastAsia" w:ascii="宋体" w:hAnsi="宋体" w:cs="宋体"/>
                <w:color w:val="auto"/>
                <w:sz w:val="21"/>
                <w:szCs w:val="21"/>
                <w:lang w:bidi="ar"/>
              </w:rPr>
              <w:t>查：</w:t>
            </w:r>
            <w:r>
              <w:rPr>
                <w:rFonts w:hint="eastAsia" w:ascii="宋体" w:hAnsi="宋体" w:cs="宋体"/>
                <w:color w:val="auto"/>
                <w:sz w:val="21"/>
                <w:szCs w:val="21"/>
              </w:rPr>
              <w:t>20</w:t>
            </w:r>
            <w:r>
              <w:rPr>
                <w:rFonts w:hint="eastAsia" w:ascii="宋体" w:hAnsi="宋体" w:cs="宋体"/>
                <w:color w:val="auto"/>
                <w:sz w:val="21"/>
                <w:szCs w:val="21"/>
                <w:lang w:val="en-US" w:eastAsia="zh-CN"/>
              </w:rPr>
              <w:t>20</w:t>
            </w:r>
            <w:r>
              <w:rPr>
                <w:rFonts w:hint="eastAsia" w:ascii="宋体" w:hAnsi="宋体" w:cs="宋体"/>
                <w:color w:val="auto"/>
                <w:sz w:val="21"/>
                <w:szCs w:val="21"/>
              </w:rPr>
              <w:t>年</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至</w:t>
            </w:r>
            <w:r>
              <w:rPr>
                <w:rFonts w:hint="eastAsia" w:ascii="宋体" w:hAnsi="宋体" w:cs="宋体"/>
                <w:color w:val="auto"/>
                <w:sz w:val="21"/>
                <w:szCs w:val="21"/>
                <w:lang w:val="en-US" w:eastAsia="zh-CN"/>
              </w:rPr>
              <w:t>4季度</w:t>
            </w:r>
            <w:r>
              <w:rPr>
                <w:rFonts w:hint="eastAsia" w:ascii="宋体" w:hAnsi="宋体" w:cs="宋体"/>
                <w:color w:val="auto"/>
                <w:sz w:val="21"/>
                <w:szCs w:val="21"/>
                <w:lang w:bidi="ar"/>
              </w:rPr>
              <w:t>销售部目标完成情况：</w:t>
            </w:r>
          </w:p>
          <w:p>
            <w:pPr>
              <w:spacing w:line="360" w:lineRule="exact"/>
              <w:ind w:right="210"/>
              <w:rPr>
                <w:rFonts w:hint="eastAsia" w:ascii="宋体" w:hAnsi="宋体" w:cs="宋体"/>
                <w:bCs/>
                <w:color w:val="auto"/>
                <w:sz w:val="21"/>
                <w:szCs w:val="21"/>
              </w:rPr>
            </w:pPr>
            <w:r>
              <w:rPr>
                <w:rFonts w:hint="eastAsia" w:ascii="宋体" w:hAnsi="宋体" w:cs="宋体"/>
                <w:bCs/>
                <w:color w:val="auto"/>
                <w:sz w:val="21"/>
                <w:szCs w:val="21"/>
              </w:rPr>
              <w:t>1</w:t>
            </w:r>
            <w:r>
              <w:rPr>
                <w:rFonts w:hint="eastAsia" w:ascii="宋体" w:hAnsi="宋体" w:cs="宋体"/>
                <w:bCs/>
                <w:color w:val="auto"/>
                <w:sz w:val="21"/>
                <w:szCs w:val="21"/>
                <w:lang w:eastAsia="zh-CN"/>
              </w:rPr>
              <w:t>）</w:t>
            </w:r>
            <w:r>
              <w:rPr>
                <w:rFonts w:hint="eastAsia" w:ascii="宋体" w:hAnsi="宋体" w:cs="宋体"/>
                <w:bCs/>
                <w:color w:val="auto"/>
                <w:sz w:val="21"/>
                <w:szCs w:val="21"/>
              </w:rPr>
              <w:t>火灾、触电事故0次</w:t>
            </w:r>
          </w:p>
          <w:p>
            <w:pPr>
              <w:spacing w:line="360" w:lineRule="exact"/>
              <w:ind w:right="210"/>
              <w:rPr>
                <w:rFonts w:hint="eastAsia" w:ascii="宋体" w:hAnsi="宋体" w:cs="宋体"/>
                <w:bCs/>
                <w:color w:val="auto"/>
                <w:sz w:val="21"/>
                <w:szCs w:val="21"/>
              </w:rPr>
            </w:pPr>
            <w:r>
              <w:rPr>
                <w:rFonts w:hint="eastAsia" w:ascii="宋体" w:hAnsi="宋体" w:cs="宋体"/>
                <w:bCs/>
                <w:color w:val="auto"/>
                <w:sz w:val="21"/>
                <w:szCs w:val="21"/>
              </w:rPr>
              <w:t>2</w:t>
            </w:r>
            <w:r>
              <w:rPr>
                <w:rFonts w:hint="eastAsia" w:ascii="宋体" w:hAnsi="宋体" w:cs="宋体"/>
                <w:bCs/>
                <w:color w:val="auto"/>
                <w:sz w:val="21"/>
                <w:szCs w:val="21"/>
                <w:lang w:eastAsia="zh-CN"/>
              </w:rPr>
              <w:t>）</w:t>
            </w:r>
            <w:r>
              <w:rPr>
                <w:rFonts w:hint="eastAsia" w:ascii="宋体" w:hAnsi="宋体" w:cs="宋体"/>
                <w:bCs/>
                <w:color w:val="auto"/>
                <w:sz w:val="21"/>
                <w:szCs w:val="21"/>
              </w:rPr>
              <w:t>固体废弃物分类处理率100%</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bidi="ar"/>
              </w:rPr>
              <w:t>查，公司编制了环境安全目标管理实施方案：制定、执行程序或作业文件；加强监测和测量；培训与教育；应急响应。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环境因素</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E6.1.2</w:t>
            </w:r>
          </w:p>
        </w:tc>
        <w:tc>
          <w:tcPr>
            <w:tcW w:w="10004" w:type="dxa"/>
            <w:vAlign w:val="top"/>
          </w:tcPr>
          <w:p>
            <w:pPr>
              <w:autoSpaceDE w:val="0"/>
              <w:autoSpaceDN w:val="0"/>
              <w:adjustRightInd w:val="0"/>
              <w:spacing w:line="400" w:lineRule="exact"/>
              <w:ind w:firstLine="420" w:firstLineChars="200"/>
              <w:jc w:val="left"/>
              <w:rPr>
                <w:rFonts w:hint="eastAsia" w:ascii="宋体" w:cs="宋体"/>
                <w:color w:val="auto"/>
                <w:sz w:val="21"/>
                <w:szCs w:val="21"/>
              </w:rPr>
            </w:pPr>
            <w:r>
              <w:rPr>
                <w:rFonts w:hint="eastAsia" w:ascii="宋体" w:cs="宋体"/>
                <w:color w:val="auto"/>
                <w:sz w:val="21"/>
                <w:szCs w:val="21"/>
                <w:lang w:bidi="ar"/>
              </w:rPr>
              <w:t>查，依据</w:t>
            </w:r>
            <w:r>
              <w:rPr>
                <w:rFonts w:hint="eastAsia" w:ascii="宋体" w:hAnsi="宋体" w:cs="宋体"/>
                <w:color w:val="auto"/>
                <w:sz w:val="21"/>
                <w:szCs w:val="21"/>
                <w:lang w:bidi="ar"/>
              </w:rPr>
              <w:t>《环境因素、危险因素的识别与评价》</w:t>
            </w:r>
            <w:r>
              <w:rPr>
                <w:rFonts w:hint="eastAsia" w:ascii="宋体" w:cs="宋体"/>
                <w:color w:val="auto"/>
                <w:sz w:val="21"/>
                <w:szCs w:val="21"/>
                <w:lang w:bidi="ar"/>
              </w:rPr>
              <w:t>，根据不同的时态、状态识别了环境因素，通过对其发生的可能性、危害性等进行评价，销售部确定的重要环境因素有：潜在火灾、固废的排放。</w:t>
            </w:r>
          </w:p>
          <w:p>
            <w:pPr>
              <w:autoSpaceDE w:val="0"/>
              <w:autoSpaceDN w:val="0"/>
              <w:adjustRightInd w:val="0"/>
              <w:spacing w:line="400" w:lineRule="exact"/>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cs="宋体"/>
                <w:color w:val="auto"/>
                <w:sz w:val="21"/>
                <w:szCs w:val="21"/>
                <w:lang w:bidi="ar"/>
              </w:rPr>
              <w:t>现场查看，部门的主要工作为客户提供产品销售。销售过程中有</w:t>
            </w:r>
            <w:r>
              <w:rPr>
                <w:rFonts w:hint="eastAsia" w:cs="宋体"/>
                <w:color w:val="auto"/>
                <w:sz w:val="21"/>
                <w:szCs w:val="21"/>
                <w:lang w:bidi="ar"/>
              </w:rPr>
              <w:t>办公固废、包装箱等固废，</w:t>
            </w:r>
            <w:r>
              <w:rPr>
                <w:rFonts w:hint="eastAsia" w:ascii="宋体" w:cs="宋体"/>
                <w:color w:val="auto"/>
                <w:sz w:val="21"/>
                <w:szCs w:val="21"/>
                <w:lang w:bidi="ar"/>
              </w:rPr>
              <w:t>部门的环境因素识别和重要环境因素基本到位。</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监视和测量资源</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Q7.1.5</w:t>
            </w:r>
          </w:p>
        </w:tc>
        <w:tc>
          <w:tcPr>
            <w:tcW w:w="10004" w:type="dxa"/>
            <w:vAlign w:val="top"/>
          </w:tcPr>
          <w:p>
            <w:pPr>
              <w:spacing w:line="360" w:lineRule="auto"/>
              <w:rPr>
                <w:rFonts w:hint="eastAsia" w:ascii="宋体" w:hAnsi="宋体" w:eastAsia="宋体" w:cs="宋体"/>
                <w:color w:val="auto"/>
                <w:kern w:val="2"/>
                <w:sz w:val="21"/>
                <w:szCs w:val="21"/>
                <w:highlight w:val="green"/>
                <w:lang w:val="en-US" w:eastAsia="zh-CN" w:bidi="ar-SA"/>
              </w:rPr>
            </w:pPr>
            <w:r>
              <w:rPr>
                <w:rFonts w:hint="eastAsia" w:ascii="宋体" w:hAnsi="宋体" w:cs="宋体"/>
                <w:color w:val="auto"/>
                <w:sz w:val="21"/>
                <w:szCs w:val="21"/>
              </w:rPr>
              <w:t>公司主要对产品规格、型号和检验报告或合格证进行验证，暂未配置检测设备。</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新宋体"/>
                <w:color w:val="auto"/>
                <w:sz w:val="21"/>
                <w:szCs w:val="21"/>
              </w:rPr>
              <w:t xml:space="preserve">Q8.1 </w:t>
            </w:r>
          </w:p>
        </w:tc>
        <w:tc>
          <w:tcPr>
            <w:tcW w:w="10004" w:type="dxa"/>
            <w:vAlign w:val="top"/>
          </w:tcPr>
          <w:p>
            <w:pPr>
              <w:ind w:firstLine="420" w:firstLineChars="200"/>
              <w:rPr>
                <w:rFonts w:ascii="宋体" w:hAnsi="宋体"/>
                <w:color w:val="auto"/>
                <w:sz w:val="21"/>
                <w:szCs w:val="21"/>
                <w:highlight w:val="none"/>
              </w:rPr>
            </w:pPr>
            <w:r>
              <w:rPr>
                <w:rFonts w:hint="eastAsia" w:ascii="宋体" w:hAnsi="宋体"/>
                <w:color w:val="auto"/>
                <w:sz w:val="21"/>
                <w:szCs w:val="21"/>
                <w:highlight w:val="none"/>
              </w:rPr>
              <w:t>公司主要产品：</w:t>
            </w:r>
            <w:r>
              <w:rPr>
                <w:rFonts w:hint="eastAsia" w:ascii="宋体" w:hAnsi="宋体" w:cs="宋体"/>
                <w:color w:val="auto"/>
                <w:sz w:val="21"/>
                <w:szCs w:val="21"/>
                <w:highlight w:val="none"/>
              </w:rPr>
              <w:t>流体控制设备、仪器仪表、阀门及配件的销售</w:t>
            </w:r>
            <w:r>
              <w:rPr>
                <w:rFonts w:hint="eastAsia" w:ascii="宋体" w:hAnsi="宋体" w:cs="宋体"/>
                <w:color w:val="auto"/>
                <w:sz w:val="21"/>
                <w:szCs w:val="21"/>
                <w:highlight w:val="none"/>
                <w:lang w:eastAsia="zh-CN"/>
              </w:rPr>
              <w:t>（产品主要用于一般工业企业，未用于食品企业）</w:t>
            </w:r>
            <w:r>
              <w:rPr>
                <w:rFonts w:hint="eastAsia" w:ascii="宋体" w:hAnsi="宋体"/>
                <w:color w:val="auto"/>
                <w:sz w:val="21"/>
                <w:szCs w:val="21"/>
                <w:highlight w:val="none"/>
              </w:rPr>
              <w:t>。</w:t>
            </w:r>
          </w:p>
          <w:p>
            <w:pPr>
              <w:tabs>
                <w:tab w:val="left" w:pos="5820"/>
              </w:tabs>
              <w:rPr>
                <w:rFonts w:ascii="宋体" w:hAnsi="宋体"/>
                <w:color w:val="auto"/>
                <w:sz w:val="21"/>
                <w:szCs w:val="21"/>
              </w:rPr>
            </w:pPr>
            <w:r>
              <w:rPr>
                <w:rFonts w:hint="eastAsia" w:ascii="宋体" w:hAnsi="宋体"/>
                <w:color w:val="auto"/>
                <w:sz w:val="21"/>
                <w:szCs w:val="21"/>
              </w:rPr>
              <w:t>公司产品执行标准：</w:t>
            </w:r>
            <w:r>
              <w:rPr>
                <w:rFonts w:ascii="宋体" w:hAnsi="宋体"/>
                <w:color w:val="auto"/>
                <w:sz w:val="21"/>
                <w:szCs w:val="21"/>
              </w:rPr>
              <w:t>通用阀门 不锈钢铸件技术条件GB/T 12230-2005</w:t>
            </w:r>
            <w:r>
              <w:rPr>
                <w:rFonts w:hint="eastAsia" w:ascii="宋体" w:hAnsi="宋体"/>
                <w:color w:val="auto"/>
                <w:sz w:val="21"/>
                <w:szCs w:val="21"/>
              </w:rPr>
              <w:t>、</w:t>
            </w:r>
            <w:r>
              <w:rPr>
                <w:rFonts w:ascii="宋体" w:hAnsi="宋体"/>
                <w:color w:val="auto"/>
                <w:sz w:val="21"/>
                <w:szCs w:val="21"/>
              </w:rPr>
              <w:t>仪器仪表运输、贮存基本环境条件及试验方法GB/T 25480-2010</w:t>
            </w:r>
            <w:r>
              <w:rPr>
                <w:rFonts w:hint="eastAsia" w:ascii="宋体" w:hAnsi="宋体"/>
                <w:color w:val="auto"/>
                <w:sz w:val="21"/>
                <w:szCs w:val="21"/>
              </w:rPr>
              <w:t>、</w:t>
            </w:r>
            <w:r>
              <w:rPr>
                <w:rFonts w:ascii="宋体" w:hAnsi="宋体"/>
                <w:color w:val="auto"/>
                <w:sz w:val="21"/>
                <w:szCs w:val="21"/>
              </w:rPr>
              <w:t>阀门气动装置技术条件JB/T 13460-2018</w:t>
            </w:r>
            <w:r>
              <w:rPr>
                <w:rFonts w:hint="eastAsia" w:ascii="宋体" w:hAnsi="宋体"/>
                <w:color w:val="auto"/>
                <w:sz w:val="21"/>
                <w:szCs w:val="21"/>
              </w:rPr>
              <w:t>、合同法、产品质量法等。</w:t>
            </w:r>
          </w:p>
          <w:p>
            <w:pPr>
              <w:tabs>
                <w:tab w:val="left" w:pos="5820"/>
              </w:tabs>
              <w:rPr>
                <w:rFonts w:ascii="宋体" w:hAnsi="宋体"/>
                <w:color w:val="auto"/>
                <w:sz w:val="21"/>
                <w:szCs w:val="21"/>
              </w:rPr>
            </w:pPr>
            <w:r>
              <w:rPr>
                <w:rFonts w:hint="eastAsia" w:ascii="宋体" w:hAnsi="宋体"/>
                <w:color w:val="auto"/>
                <w:sz w:val="21"/>
                <w:szCs w:val="21"/>
              </w:rPr>
              <w:t>销售部负责产品实现和服务提供的策划，产品策划主要依据顾客的要求以及国家标准，策划输出的具体结果包括以下内容：</w:t>
            </w:r>
          </w:p>
          <w:p>
            <w:pPr>
              <w:rPr>
                <w:rFonts w:ascii="宋体" w:hAnsi="宋体"/>
                <w:color w:val="auto"/>
                <w:sz w:val="21"/>
                <w:szCs w:val="21"/>
              </w:rPr>
            </w:pPr>
            <w:r>
              <w:rPr>
                <w:rFonts w:hint="eastAsia" w:ascii="宋体" w:hAnsi="宋体"/>
                <w:color w:val="auto"/>
                <w:sz w:val="21"/>
                <w:szCs w:val="21"/>
              </w:rPr>
              <w:t>a）确定产品和服务的要求；--产品标准、销售规范、服务规范等。</w:t>
            </w:r>
          </w:p>
          <w:p>
            <w:pPr>
              <w:rPr>
                <w:rFonts w:ascii="宋体" w:hAnsi="宋体"/>
                <w:color w:val="auto"/>
                <w:sz w:val="21"/>
                <w:szCs w:val="21"/>
              </w:rPr>
            </w:pPr>
            <w:r>
              <w:rPr>
                <w:rFonts w:hint="eastAsia" w:ascii="宋体" w:hAnsi="宋体"/>
                <w:color w:val="auto"/>
                <w:sz w:val="21"/>
                <w:szCs w:val="21"/>
              </w:rPr>
              <w:t>b）建立过程准则以及产品和服务的接收准则；---作业标准、办法等</w:t>
            </w:r>
          </w:p>
          <w:p>
            <w:pPr>
              <w:rPr>
                <w:rFonts w:ascii="宋体" w:hAnsi="宋体"/>
                <w:color w:val="auto"/>
                <w:sz w:val="21"/>
                <w:szCs w:val="21"/>
              </w:rPr>
            </w:pPr>
            <w:r>
              <w:rPr>
                <w:rFonts w:hint="eastAsia" w:ascii="宋体" w:hAnsi="宋体"/>
                <w:color w:val="auto"/>
                <w:sz w:val="21"/>
                <w:szCs w:val="21"/>
              </w:rPr>
              <w:t>c）确定符合产品和服务要求的资源；---流程图</w:t>
            </w:r>
          </w:p>
          <w:p>
            <w:pPr>
              <w:rPr>
                <w:rFonts w:ascii="宋体" w:hAnsi="宋体"/>
                <w:color w:val="auto"/>
                <w:sz w:val="21"/>
                <w:szCs w:val="21"/>
              </w:rPr>
            </w:pPr>
            <w:r>
              <w:rPr>
                <w:rFonts w:hint="eastAsia" w:ascii="宋体" w:hAnsi="宋体"/>
                <w:color w:val="auto"/>
                <w:sz w:val="21"/>
                <w:szCs w:val="21"/>
              </w:rPr>
              <w:t>d）按照准则实施过程控制；---销售服务过程监控</w:t>
            </w:r>
          </w:p>
          <w:p>
            <w:pPr>
              <w:rPr>
                <w:rFonts w:ascii="宋体" w:hAnsi="宋体"/>
                <w:color w:val="auto"/>
                <w:sz w:val="21"/>
                <w:szCs w:val="21"/>
              </w:rPr>
            </w:pPr>
            <w:r>
              <w:rPr>
                <w:rFonts w:hint="eastAsia" w:ascii="宋体" w:hAnsi="宋体"/>
                <w:color w:val="auto"/>
                <w:sz w:val="21"/>
                <w:szCs w:val="21"/>
              </w:rPr>
              <w:t>e）保持、保留必要的文件和记录。---文件和质量记录</w:t>
            </w:r>
          </w:p>
          <w:p>
            <w:pPr>
              <w:rPr>
                <w:rFonts w:ascii="宋体" w:hAnsi="宋体"/>
                <w:color w:val="auto"/>
                <w:sz w:val="21"/>
                <w:szCs w:val="21"/>
              </w:rPr>
            </w:pPr>
            <w:r>
              <w:rPr>
                <w:rFonts w:hint="eastAsia" w:ascii="宋体" w:hAnsi="宋体"/>
                <w:color w:val="auto"/>
                <w:sz w:val="21"/>
                <w:szCs w:val="21"/>
              </w:rPr>
              <w:t>---策划输出经过评审及跟进、必要的更改控制及批准等以适合组织的运行需要。</w:t>
            </w:r>
          </w:p>
          <w:p>
            <w:pPr>
              <w:adjustRightInd w:val="0"/>
              <w:snapToGrid w:val="0"/>
              <w:spacing w:line="400" w:lineRule="exact"/>
              <w:rPr>
                <w:rFonts w:ascii="宋体" w:hAnsi="宋体"/>
                <w:color w:val="auto"/>
                <w:sz w:val="21"/>
                <w:szCs w:val="21"/>
              </w:rPr>
            </w:pPr>
            <w:r>
              <w:rPr>
                <w:rFonts w:hint="eastAsia" w:ascii="宋体" w:hAnsi="宋体"/>
                <w:color w:val="auto"/>
                <w:sz w:val="21"/>
                <w:szCs w:val="21"/>
              </w:rPr>
              <w:t>----需确认/特殊过程：销售过程</w:t>
            </w:r>
          </w:p>
          <w:p>
            <w:pPr>
              <w:adjustRightInd w:val="0"/>
              <w:snapToGrid w:val="0"/>
              <w:spacing w:line="400" w:lineRule="exact"/>
              <w:rPr>
                <w:rFonts w:ascii="宋体" w:hAnsi="宋体"/>
                <w:color w:val="auto"/>
                <w:sz w:val="21"/>
                <w:szCs w:val="21"/>
              </w:rPr>
            </w:pPr>
            <w:r>
              <w:rPr>
                <w:rFonts w:hint="eastAsia" w:ascii="宋体" w:hAnsi="宋体"/>
                <w:color w:val="auto"/>
                <w:sz w:val="21"/>
                <w:szCs w:val="21"/>
              </w:rPr>
              <w:t>----外包过程：无</w:t>
            </w:r>
          </w:p>
          <w:p>
            <w:pPr>
              <w:rPr>
                <w:rFonts w:hint="eastAsia" w:ascii="宋体" w:hAnsi="宋体" w:eastAsia="宋体" w:cs="宋体"/>
                <w:color w:val="auto"/>
                <w:kern w:val="2"/>
                <w:sz w:val="21"/>
                <w:szCs w:val="21"/>
                <w:lang w:val="en-US" w:eastAsia="zh-CN" w:bidi="ar-SA"/>
              </w:rPr>
            </w:pPr>
            <w:r>
              <w:rPr>
                <w:rFonts w:hint="eastAsia" w:ascii="宋体" w:hAnsi="宋体"/>
                <w:color w:val="auto"/>
                <w:sz w:val="21"/>
                <w:szCs w:val="21"/>
              </w:rPr>
              <w:t>----经确认：暂无策划的更改。</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 w:val="21"/>
                <w:szCs w:val="21"/>
              </w:rPr>
            </w:pPr>
            <w:r>
              <w:rPr>
                <w:rFonts w:hint="eastAsia" w:ascii="宋体" w:hAnsi="宋体" w:cs="新宋体"/>
                <w:color w:val="auto"/>
                <w:sz w:val="21"/>
                <w:szCs w:val="21"/>
              </w:rPr>
              <w:t>产品和服务的要求</w:t>
            </w:r>
          </w:p>
        </w:tc>
        <w:tc>
          <w:tcPr>
            <w:tcW w:w="960" w:type="dxa"/>
            <w:vAlign w:val="top"/>
          </w:tcPr>
          <w:p>
            <w:pPr>
              <w:rPr>
                <w:rFonts w:hint="eastAsia" w:ascii="宋体" w:hAnsi="宋体" w:eastAsia="宋体" w:cs="新宋体"/>
                <w:color w:val="auto"/>
                <w:sz w:val="21"/>
                <w:szCs w:val="21"/>
                <w:highlight w:val="none"/>
                <w:lang w:val="en-US" w:eastAsia="zh-CN"/>
              </w:rPr>
            </w:pPr>
            <w:r>
              <w:rPr>
                <w:rFonts w:hint="eastAsia" w:ascii="宋体" w:hAnsi="宋体" w:cs="新宋体"/>
                <w:color w:val="auto"/>
                <w:sz w:val="21"/>
                <w:szCs w:val="21"/>
                <w:highlight w:val="none"/>
                <w:lang w:val="en-US" w:eastAsia="zh-CN"/>
              </w:rPr>
              <w:t>Q</w:t>
            </w:r>
            <w:r>
              <w:rPr>
                <w:rFonts w:hint="eastAsia" w:ascii="宋体" w:hAnsi="宋体" w:cs="新宋体"/>
                <w:color w:val="auto"/>
                <w:sz w:val="21"/>
                <w:szCs w:val="21"/>
                <w:highlight w:val="none"/>
              </w:rPr>
              <w:t>8.</w:t>
            </w:r>
            <w:r>
              <w:rPr>
                <w:rFonts w:hint="eastAsia" w:ascii="宋体" w:hAnsi="宋体" w:cs="新宋体"/>
                <w:color w:val="auto"/>
                <w:sz w:val="21"/>
                <w:szCs w:val="21"/>
                <w:highlight w:val="none"/>
                <w:lang w:val="en-US" w:eastAsia="zh-CN"/>
              </w:rPr>
              <w:t>2</w:t>
            </w:r>
          </w:p>
        </w:tc>
        <w:tc>
          <w:tcPr>
            <w:tcW w:w="10004" w:type="dxa"/>
            <w:vAlign w:val="top"/>
          </w:tcPr>
          <w:p>
            <w:pPr>
              <w:ind w:firstLine="420" w:firstLineChars="200"/>
              <w:rPr>
                <w:rFonts w:hint="eastAsia"/>
                <w:color w:val="auto"/>
                <w:highlight w:val="none"/>
              </w:rPr>
            </w:pPr>
            <w:r>
              <w:rPr>
                <w:rFonts w:hint="eastAsia"/>
                <w:color w:val="auto"/>
                <w:highlight w:val="none"/>
              </w:rPr>
              <w:t>公司制定并实施《</w:t>
            </w:r>
            <w:r>
              <w:rPr>
                <w:rFonts w:hint="eastAsia"/>
                <w:color w:val="auto"/>
                <w:highlight w:val="none"/>
                <w:lang w:eastAsia="zh-CN"/>
              </w:rPr>
              <w:t>与顾客有关过程的控制程序</w:t>
            </w:r>
            <w:r>
              <w:rPr>
                <w:rFonts w:hint="eastAsia"/>
                <w:color w:val="auto"/>
                <w:highlight w:val="none"/>
              </w:rPr>
              <w:t>》，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对市场进行调研，定向顾客提供的产品和服务的要求，从以下几个方面来确定与服务有关的要求：</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（1）顾客对产品规定的要求,包括产品项目内容、技术、进度和费用要求以及设计、策划后期服务要求；      </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（2）与产品有关的法律、法规要求；</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（3）公司确定的其他附加要求,如采用的新技术、新材料等；</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顾客有合作意向时或发放招标文件时，介绍公司产品，了解顾客对产品性能、功能、数量等要求，并结合企业标准进行确定，且明示在合同或订单上，确定顾客对产品的具体要求。</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为了明确与产品有关的要求，确保公司有能力满足顾客要求；在公司向顾客做出提供产品的承诺之前对产品有关要求进行了评审。查见：</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（1）20</w:t>
            </w:r>
            <w:r>
              <w:rPr>
                <w:rFonts w:hint="eastAsia" w:ascii="宋体" w:hAnsi="宋体" w:cs="宋体"/>
                <w:color w:val="auto"/>
                <w:sz w:val="21"/>
                <w:szCs w:val="21"/>
                <w:highlight w:val="none"/>
                <w:lang w:val="en-US" w:eastAsia="zh-CN"/>
              </w:rPr>
              <w:t>20年5月29日</w:t>
            </w:r>
            <w:r>
              <w:rPr>
                <w:rFonts w:hint="eastAsia" w:ascii="宋体" w:hAnsi="宋体" w:cs="宋体"/>
                <w:color w:val="auto"/>
                <w:sz w:val="21"/>
                <w:szCs w:val="21"/>
                <w:highlight w:val="none"/>
              </w:rPr>
              <w:t>与</w:t>
            </w:r>
            <w:r>
              <w:rPr>
                <w:rFonts w:hint="eastAsia" w:ascii="宋体" w:hAnsi="宋体" w:cs="宋体"/>
                <w:color w:val="auto"/>
                <w:sz w:val="21"/>
                <w:szCs w:val="21"/>
                <w:highlight w:val="none"/>
                <w:lang w:eastAsia="zh-CN"/>
              </w:rPr>
              <w:t>四川恒重清洁能源成套装备制造有限公司</w:t>
            </w:r>
            <w:r>
              <w:rPr>
                <w:rFonts w:hint="eastAsia" w:ascii="宋体" w:hAnsi="宋体" w:cs="宋体"/>
                <w:color w:val="auto"/>
                <w:sz w:val="21"/>
                <w:szCs w:val="21"/>
                <w:highlight w:val="none"/>
              </w:rPr>
              <w:t>签订的合同，产品：</w:t>
            </w:r>
            <w:r>
              <w:rPr>
                <w:rFonts w:hint="eastAsia" w:ascii="宋体" w:hAnsi="宋体" w:cs="宋体"/>
                <w:color w:val="auto"/>
                <w:sz w:val="21"/>
                <w:szCs w:val="21"/>
                <w:highlight w:val="none"/>
                <w:lang w:val="en-US" w:eastAsia="zh-CN"/>
              </w:rPr>
              <w:t>气动调节阀、气动切断阀、自力式调节阀等</w:t>
            </w:r>
            <w:r>
              <w:rPr>
                <w:rFonts w:hint="eastAsia" w:ascii="宋体" w:hAnsi="宋体" w:cs="宋体"/>
                <w:color w:val="auto"/>
                <w:sz w:val="21"/>
                <w:szCs w:val="21"/>
                <w:highlight w:val="none"/>
              </w:rPr>
              <w:t>，详见合同清单。公司于20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27</w:t>
            </w:r>
            <w:r>
              <w:rPr>
                <w:rFonts w:hint="eastAsia" w:ascii="宋体" w:hAnsi="宋体" w:cs="宋体"/>
                <w:color w:val="auto"/>
                <w:sz w:val="21"/>
                <w:szCs w:val="21"/>
                <w:highlight w:val="none"/>
              </w:rPr>
              <w:t>进行了评审；评审内容为：产品质量满足度、技术要求、产品数量、交期、交货方式、价格等。审批意见：同意签订；批准：杨</w:t>
            </w:r>
            <w:r>
              <w:rPr>
                <w:rFonts w:hint="eastAsia" w:ascii="宋体" w:hAnsi="宋体" w:cs="宋体"/>
                <w:color w:val="auto"/>
                <w:sz w:val="21"/>
                <w:szCs w:val="21"/>
                <w:highlight w:val="none"/>
                <w:lang w:eastAsia="zh-CN"/>
              </w:rPr>
              <w:t>明忠</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与</w:t>
            </w:r>
            <w:r>
              <w:rPr>
                <w:rFonts w:hint="eastAsia" w:ascii="宋体" w:hAnsi="宋体" w:cs="宋体"/>
                <w:color w:val="auto"/>
                <w:sz w:val="21"/>
                <w:szCs w:val="21"/>
                <w:highlight w:val="none"/>
                <w:lang w:eastAsia="zh-CN"/>
              </w:rPr>
              <w:t>上海一核阀门股份有限公司</w:t>
            </w:r>
            <w:r>
              <w:rPr>
                <w:rFonts w:hint="eastAsia" w:ascii="宋体" w:hAnsi="宋体" w:cs="宋体"/>
                <w:color w:val="auto"/>
                <w:sz w:val="21"/>
                <w:szCs w:val="21"/>
                <w:highlight w:val="none"/>
              </w:rPr>
              <w:t>签订的合同，产品：</w:t>
            </w:r>
            <w:r>
              <w:rPr>
                <w:rFonts w:hint="eastAsia" w:ascii="宋体" w:hAnsi="宋体" w:cs="宋体"/>
                <w:color w:val="auto"/>
                <w:kern w:val="0"/>
                <w:sz w:val="21"/>
                <w:szCs w:val="21"/>
                <w:highlight w:val="none"/>
                <w:lang w:val="en-US" w:eastAsia="zh-CN"/>
              </w:rPr>
              <w:t>气动执行器等</w:t>
            </w:r>
            <w:r>
              <w:rPr>
                <w:rFonts w:hint="eastAsia" w:ascii="宋体" w:hAnsi="宋体" w:cs="宋体"/>
                <w:color w:val="auto"/>
                <w:sz w:val="21"/>
                <w:szCs w:val="21"/>
                <w:highlight w:val="none"/>
              </w:rPr>
              <w:t>，详见合同清单。公司于20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进行了评审；评审内容为：产品质量满足度、技术要求、产品数量、交期、交货方式、价格等。审批意见：同意签订；批准：杨</w:t>
            </w:r>
            <w:r>
              <w:rPr>
                <w:rFonts w:hint="eastAsia" w:ascii="宋体" w:hAnsi="宋体" w:cs="宋体"/>
                <w:color w:val="auto"/>
                <w:sz w:val="21"/>
                <w:szCs w:val="21"/>
                <w:highlight w:val="none"/>
                <w:lang w:eastAsia="zh-CN"/>
              </w:rPr>
              <w:t>明忠</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（3）20</w:t>
            </w:r>
            <w:r>
              <w:rPr>
                <w:rFonts w:hint="eastAsia" w:ascii="宋体" w:hAnsi="宋体" w:cs="宋体"/>
                <w:color w:val="auto"/>
                <w:sz w:val="21"/>
                <w:szCs w:val="21"/>
                <w:highlight w:val="none"/>
                <w:lang w:val="en-US" w:eastAsia="zh-CN"/>
              </w:rPr>
              <w:t>20年11月20日</w:t>
            </w:r>
            <w:r>
              <w:rPr>
                <w:rFonts w:hint="eastAsia" w:ascii="宋体" w:hAnsi="宋体" w:cs="宋体"/>
                <w:color w:val="auto"/>
                <w:sz w:val="21"/>
                <w:szCs w:val="21"/>
                <w:highlight w:val="none"/>
              </w:rPr>
              <w:t>与</w:t>
            </w:r>
            <w:r>
              <w:rPr>
                <w:rFonts w:hint="eastAsia" w:ascii="宋体" w:hAnsi="宋体" w:cs="宋体"/>
                <w:color w:val="auto"/>
                <w:sz w:val="21"/>
                <w:szCs w:val="21"/>
                <w:highlight w:val="none"/>
                <w:lang w:eastAsia="zh-CN"/>
              </w:rPr>
              <w:t>浙江蓝天求是环保股份</w:t>
            </w:r>
            <w:r>
              <w:rPr>
                <w:rFonts w:hint="eastAsia" w:ascii="宋体" w:hAnsi="宋体" w:cs="宋体"/>
                <w:color w:val="auto"/>
                <w:sz w:val="21"/>
                <w:szCs w:val="21"/>
                <w:highlight w:val="none"/>
              </w:rPr>
              <w:t>有限公司签订的合同，产品：</w:t>
            </w:r>
            <w:r>
              <w:rPr>
                <w:rFonts w:hint="eastAsia" w:ascii="宋体" w:hAnsi="宋体" w:cs="宋体"/>
                <w:color w:val="auto"/>
                <w:sz w:val="21"/>
                <w:szCs w:val="21"/>
                <w:highlight w:val="none"/>
                <w:lang w:val="en-US" w:eastAsia="zh-CN"/>
              </w:rPr>
              <w:t>蝶阀、球阀、截止阀、止回阀、电磁阀、隔膜阀等阀门</w:t>
            </w:r>
            <w:r>
              <w:rPr>
                <w:rFonts w:hint="eastAsia" w:ascii="宋体" w:hAnsi="宋体" w:cs="宋体"/>
                <w:color w:val="auto"/>
                <w:sz w:val="21"/>
                <w:szCs w:val="21"/>
                <w:highlight w:val="none"/>
              </w:rPr>
              <w:t>，详见合同清单。公司于20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rPr>
              <w:t>进行了评审；评审内容为：产品质量满足度、技术要求、产品数量、交期、交货方式、价格等。审批意见：同意签订；批准：杨</w:t>
            </w:r>
            <w:r>
              <w:rPr>
                <w:rFonts w:hint="eastAsia" w:ascii="宋体" w:hAnsi="宋体" w:cs="宋体"/>
                <w:color w:val="auto"/>
                <w:sz w:val="21"/>
                <w:szCs w:val="21"/>
                <w:highlight w:val="none"/>
                <w:lang w:eastAsia="zh-CN"/>
              </w:rPr>
              <w:t>明忠</w:t>
            </w:r>
            <w:r>
              <w:rPr>
                <w:rFonts w:hint="eastAsia" w:ascii="宋体" w:hAnsi="宋体" w:cs="宋体"/>
                <w:color w:val="auto"/>
                <w:sz w:val="21"/>
                <w:szCs w:val="21"/>
                <w:highlight w:val="none"/>
              </w:rPr>
              <w:t>。</w:t>
            </w:r>
          </w:p>
          <w:p>
            <w:pPr>
              <w:pStyle w:val="2"/>
              <w:rPr>
                <w:rFonts w:hint="eastAsia" w:eastAsia="宋体"/>
                <w:color w:val="auto"/>
                <w:lang w:eastAsia="zh-CN"/>
              </w:rPr>
            </w:pPr>
            <w:r>
              <w:rPr>
                <w:rFonts w:hint="eastAsia" w:ascii="宋体" w:hAnsi="宋体" w:cs="宋体"/>
                <w:color w:val="auto"/>
                <w:sz w:val="21"/>
                <w:szCs w:val="21"/>
                <w:highlight w:val="none"/>
                <w:lang w:eastAsia="zh-CN"/>
              </w:rPr>
              <w:t>。。。。。。。。</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经询问公司负责人，现目前所有口头或电话订单最终转化为合同，进行了合同评审。</w:t>
            </w:r>
          </w:p>
          <w:p>
            <w:pPr>
              <w:pStyle w:val="2"/>
              <w:rPr>
                <w:rFonts w:hint="eastAsia" w:ascii="宋体" w:hAnsi="宋体" w:cs="宋体"/>
                <w:color w:val="auto"/>
                <w:sz w:val="21"/>
                <w:szCs w:val="21"/>
                <w:highlight w:val="none"/>
              </w:rPr>
            </w:pPr>
            <w:r>
              <w:rPr>
                <w:rFonts w:hint="eastAsia" w:ascii="宋体" w:hAnsi="宋体" w:cs="宋体"/>
                <w:color w:val="auto"/>
                <w:sz w:val="21"/>
                <w:szCs w:val="21"/>
                <w:highlight w:val="none"/>
              </w:rPr>
              <w:t>负责人讲：20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1月</w:t>
            </w:r>
            <w:r>
              <w:rPr>
                <w:rFonts w:hint="eastAsia" w:ascii="宋体" w:hAnsi="宋体" w:cs="宋体"/>
                <w:color w:val="auto"/>
                <w:sz w:val="21"/>
                <w:szCs w:val="21"/>
                <w:highlight w:val="none"/>
              </w:rPr>
              <w:t>至今，没有发生合同更改的情况，如果需要更改，需对更改内容重新评审。并将变化的要求及时通知有关人员。</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设计</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Q8.3</w:t>
            </w:r>
          </w:p>
        </w:tc>
        <w:tc>
          <w:tcPr>
            <w:tcW w:w="10004"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公司的产品的销售客户比较固定，销售模式固定，现阶段没有新模式和新顾客，故不涉及产品和服务的设计和开发过程，对确保产品和服务合格的能力和责任以及增强客户满意不会产生影响，确定</w:t>
            </w:r>
            <w:r>
              <w:rPr>
                <w:rFonts w:hint="eastAsia" w:ascii="宋体" w:hAnsi="宋体" w:cs="宋体"/>
                <w:color w:val="auto"/>
                <w:sz w:val="21"/>
                <w:szCs w:val="21"/>
                <w:lang w:val="de-DE"/>
              </w:rPr>
              <w:t xml:space="preserve">GB/T 19001:2016 idt ISO 9001:2015标准 </w:t>
            </w:r>
            <w:r>
              <w:rPr>
                <w:rFonts w:hint="eastAsia" w:ascii="宋体" w:hAnsi="宋体" w:cs="宋体"/>
                <w:color w:val="auto"/>
                <w:sz w:val="21"/>
                <w:szCs w:val="21"/>
              </w:rPr>
              <w:t>质量管理体系要求的8.3条款产品和服务的设计和开发不适用本公司的质量管理体系；</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60" w:type="dxa"/>
            <w:vAlign w:val="top"/>
          </w:tcPr>
          <w:p>
            <w:pPr>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生产和服务提供的控制</w:t>
            </w:r>
          </w:p>
        </w:tc>
        <w:tc>
          <w:tcPr>
            <w:tcW w:w="960" w:type="dxa"/>
            <w:vAlign w:val="top"/>
          </w:tcPr>
          <w:p>
            <w:pPr>
              <w:spacing w:line="400" w:lineRule="exact"/>
              <w:jc w:val="left"/>
              <w:rPr>
                <w:rFonts w:ascii="宋体" w:hAnsi="宋体"/>
                <w:color w:val="auto"/>
                <w:sz w:val="21"/>
                <w:szCs w:val="21"/>
              </w:rPr>
            </w:pPr>
            <w:r>
              <w:rPr>
                <w:rFonts w:hint="eastAsia" w:ascii="宋体" w:hAnsi="宋体"/>
                <w:color w:val="auto"/>
                <w:sz w:val="21"/>
                <w:szCs w:val="21"/>
              </w:rPr>
              <w:t>Q8.5.1</w:t>
            </w:r>
          </w:p>
          <w:p>
            <w:pPr>
              <w:adjustRightInd w:val="0"/>
              <w:snapToGrid w:val="0"/>
              <w:jc w:val="center"/>
              <w:rPr>
                <w:rFonts w:hint="eastAsia" w:ascii="宋体" w:hAnsi="宋体" w:eastAsia="宋体" w:cs="Times New Roman"/>
                <w:color w:val="auto"/>
                <w:kern w:val="2"/>
                <w:sz w:val="21"/>
                <w:szCs w:val="21"/>
                <w:lang w:val="en-US" w:eastAsia="zh-CN" w:bidi="ar-SA"/>
              </w:rPr>
            </w:pP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公司制定了《</w:t>
            </w:r>
            <w:r>
              <w:rPr>
                <w:rFonts w:hint="eastAsia" w:ascii="宋体" w:hAnsi="宋体" w:cs="宋体"/>
                <w:color w:val="auto"/>
                <w:sz w:val="21"/>
                <w:szCs w:val="21"/>
                <w:lang w:eastAsia="zh-CN"/>
              </w:rPr>
              <w:t>销售和服务提供控制程序</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明确了受控条件包括：</w:t>
            </w:r>
          </w:p>
          <w:p>
            <w:pPr>
              <w:spacing w:line="400" w:lineRule="exact"/>
              <w:rPr>
                <w:rFonts w:hint="eastAsia" w:ascii="宋体" w:hAnsi="宋体" w:cs="宋体"/>
                <w:color w:val="auto"/>
                <w:sz w:val="21"/>
                <w:szCs w:val="21"/>
              </w:rPr>
            </w:pPr>
            <w:r>
              <w:rPr>
                <w:rFonts w:hint="eastAsia" w:ascii="宋体" w:hAnsi="宋体" w:cs="宋体"/>
                <w:color w:val="auto"/>
                <w:sz w:val="21"/>
                <w:szCs w:val="21"/>
              </w:rPr>
              <w:t xml:space="preserve">a）规定产品/服务/活动的特征以及拟获得结果的文件； </w:t>
            </w:r>
          </w:p>
          <w:p>
            <w:pPr>
              <w:spacing w:line="400" w:lineRule="exact"/>
              <w:rPr>
                <w:rFonts w:hint="eastAsia" w:ascii="宋体" w:hAnsi="宋体" w:cs="宋体"/>
                <w:color w:val="auto"/>
                <w:sz w:val="21"/>
                <w:szCs w:val="21"/>
              </w:rPr>
            </w:pPr>
            <w:r>
              <w:rPr>
                <w:rFonts w:hint="eastAsia" w:ascii="宋体" w:hAnsi="宋体" w:cs="宋体"/>
                <w:color w:val="auto"/>
                <w:sz w:val="21"/>
                <w:szCs w:val="21"/>
              </w:rPr>
              <w:t>b）可获得和使用适宜的监视和测量资源；</w:t>
            </w:r>
          </w:p>
          <w:p>
            <w:pPr>
              <w:spacing w:line="400" w:lineRule="exact"/>
              <w:rPr>
                <w:rFonts w:hint="eastAsia" w:ascii="宋体" w:hAnsi="宋体" w:cs="宋体"/>
                <w:color w:val="auto"/>
                <w:sz w:val="21"/>
                <w:szCs w:val="21"/>
              </w:rPr>
            </w:pPr>
            <w:r>
              <w:rPr>
                <w:rFonts w:hint="eastAsia" w:ascii="宋体" w:hAnsi="宋体" w:cs="宋体"/>
                <w:color w:val="auto"/>
                <w:sz w:val="21"/>
                <w:szCs w:val="21"/>
              </w:rPr>
              <w:t>c）适当阶段实施监视和测量活动；</w:t>
            </w:r>
          </w:p>
          <w:p>
            <w:pPr>
              <w:spacing w:line="400" w:lineRule="exact"/>
              <w:rPr>
                <w:rFonts w:hint="eastAsia" w:ascii="宋体" w:hAnsi="宋体" w:cs="宋体"/>
                <w:color w:val="auto"/>
                <w:sz w:val="21"/>
                <w:szCs w:val="21"/>
              </w:rPr>
            </w:pPr>
            <w:r>
              <w:rPr>
                <w:rFonts w:hint="eastAsia" w:ascii="宋体" w:hAnsi="宋体" w:cs="宋体"/>
                <w:color w:val="auto"/>
                <w:sz w:val="21"/>
                <w:szCs w:val="21"/>
              </w:rPr>
              <w:t>d）为过程的运行提供适宜的基础设施和环境；</w:t>
            </w:r>
          </w:p>
          <w:p>
            <w:pPr>
              <w:spacing w:line="400" w:lineRule="exact"/>
              <w:rPr>
                <w:rFonts w:hint="eastAsia" w:ascii="宋体" w:hAnsi="宋体" w:cs="宋体"/>
                <w:color w:val="auto"/>
                <w:sz w:val="21"/>
                <w:szCs w:val="21"/>
              </w:rPr>
            </w:pPr>
            <w:r>
              <w:rPr>
                <w:rFonts w:hint="eastAsia" w:ascii="宋体" w:hAnsi="宋体" w:cs="宋体"/>
                <w:color w:val="auto"/>
                <w:sz w:val="21"/>
                <w:szCs w:val="21"/>
              </w:rPr>
              <w:t>e）配备具备能力的人员，包括所要求的资格；</w:t>
            </w:r>
          </w:p>
          <w:p>
            <w:pPr>
              <w:spacing w:line="400" w:lineRule="exact"/>
              <w:rPr>
                <w:rFonts w:hint="eastAsia" w:ascii="宋体" w:hAnsi="宋体" w:cs="宋体"/>
                <w:color w:val="auto"/>
                <w:sz w:val="21"/>
                <w:szCs w:val="21"/>
              </w:rPr>
            </w:pPr>
            <w:r>
              <w:rPr>
                <w:rFonts w:hint="eastAsia" w:ascii="宋体" w:hAnsi="宋体" w:cs="宋体"/>
                <w:color w:val="auto"/>
                <w:sz w:val="21"/>
                <w:szCs w:val="21"/>
              </w:rPr>
              <w:t>f）对特殊过程的确认和定期再确认；</w:t>
            </w:r>
          </w:p>
          <w:p>
            <w:pPr>
              <w:spacing w:line="400" w:lineRule="exact"/>
              <w:rPr>
                <w:rFonts w:hint="eastAsia" w:ascii="宋体" w:hAnsi="宋体" w:cs="宋体"/>
                <w:color w:val="auto"/>
                <w:sz w:val="21"/>
                <w:szCs w:val="21"/>
              </w:rPr>
            </w:pPr>
            <w:r>
              <w:rPr>
                <w:rFonts w:hint="eastAsia" w:ascii="宋体" w:hAnsi="宋体" w:cs="宋体"/>
                <w:color w:val="auto"/>
                <w:sz w:val="21"/>
                <w:szCs w:val="21"/>
              </w:rPr>
              <w:t>g）采取措施防止人为错误；</w:t>
            </w:r>
          </w:p>
          <w:p>
            <w:pPr>
              <w:spacing w:line="400" w:lineRule="exact"/>
              <w:rPr>
                <w:rFonts w:hint="eastAsia" w:ascii="宋体" w:hAnsi="宋体" w:cs="宋体"/>
                <w:color w:val="auto"/>
                <w:sz w:val="21"/>
                <w:szCs w:val="21"/>
              </w:rPr>
            </w:pPr>
            <w:r>
              <w:rPr>
                <w:rFonts w:hint="eastAsia" w:ascii="宋体" w:hAnsi="宋体" w:cs="宋体"/>
                <w:color w:val="auto"/>
                <w:sz w:val="21"/>
                <w:szCs w:val="21"/>
              </w:rPr>
              <w:t>h）实施放行、交付和交付后活动。</w:t>
            </w:r>
          </w:p>
          <w:p>
            <w:pPr>
              <w:rPr>
                <w:rFonts w:hint="eastAsia" w:ascii="宋体" w:hAnsi="宋体" w:cs="宋体"/>
                <w:color w:val="auto"/>
                <w:sz w:val="21"/>
                <w:szCs w:val="21"/>
              </w:rPr>
            </w:pPr>
            <w:r>
              <w:rPr>
                <w:rFonts w:hint="eastAsia" w:ascii="宋体" w:hAnsi="宋体" w:cs="宋体"/>
                <w:color w:val="auto"/>
                <w:sz w:val="21"/>
                <w:szCs w:val="21"/>
              </w:rPr>
              <w:t>1、公司编制了《销售服务规范》、《员工行为考核规范》、《销售过程管理规定》、《产品售后服务管理办法》等对</w:t>
            </w:r>
            <w:r>
              <w:rPr>
                <w:rFonts w:hint="eastAsia" w:ascii="宋体" w:hAnsi="宋体" w:cs="宋体"/>
                <w:color w:val="auto"/>
                <w:kern w:val="0"/>
                <w:sz w:val="21"/>
                <w:szCs w:val="21"/>
              </w:rPr>
              <w:t>公司的产品</w:t>
            </w:r>
            <w:r>
              <w:rPr>
                <w:rFonts w:hint="eastAsia" w:ascii="宋体" w:hAnsi="宋体" w:cs="宋体"/>
                <w:color w:val="auto"/>
                <w:sz w:val="21"/>
                <w:szCs w:val="21"/>
              </w:rPr>
              <w:t>销售过程进行了控制。</w:t>
            </w:r>
          </w:p>
          <w:p>
            <w:pPr>
              <w:rPr>
                <w:rFonts w:hint="eastAsia" w:ascii="宋体" w:hAnsi="宋体" w:eastAsia="宋体" w:cs="宋体"/>
                <w:color w:val="auto"/>
                <w:sz w:val="21"/>
                <w:szCs w:val="21"/>
                <w:lang w:eastAsia="zh-CN"/>
              </w:rPr>
            </w:pPr>
            <w:r>
              <w:rPr>
                <w:rFonts w:hint="eastAsia" w:ascii="宋体" w:hAnsi="宋体" w:cs="宋体"/>
                <w:color w:val="auto"/>
                <w:sz w:val="21"/>
                <w:szCs w:val="21"/>
              </w:rPr>
              <w:t xml:space="preserve">    组织产品覆盖范围：</w:t>
            </w:r>
            <w:r>
              <w:rPr>
                <w:rFonts w:hint="eastAsia" w:ascii="宋体" w:hAnsi="宋体"/>
                <w:color w:val="auto"/>
                <w:szCs w:val="21"/>
                <w:lang w:eastAsia="zh-CN"/>
              </w:rPr>
              <w:t>流体控制设备、仪器仪表、阀门及配件的销售</w:t>
            </w:r>
          </w:p>
          <w:p>
            <w:pPr>
              <w:spacing w:line="400" w:lineRule="exact"/>
              <w:rPr>
                <w:rFonts w:hint="eastAsia" w:ascii="宋体" w:hAnsi="宋体" w:cs="宋体"/>
                <w:color w:val="auto"/>
                <w:sz w:val="21"/>
                <w:szCs w:val="21"/>
              </w:rPr>
            </w:pPr>
            <w:r>
              <w:rPr>
                <w:rFonts w:hint="eastAsia" w:ascii="宋体" w:hAnsi="宋体" w:cs="宋体"/>
                <w:color w:val="auto"/>
                <w:sz w:val="21"/>
                <w:szCs w:val="21"/>
              </w:rPr>
              <w:t>2、产品销售服务流程：</w:t>
            </w:r>
          </w:p>
          <w:p>
            <w:pPr>
              <w:tabs>
                <w:tab w:val="left" w:pos="1080"/>
              </w:tabs>
              <w:rPr>
                <w:rFonts w:hint="eastAsia"/>
                <w:color w:val="auto"/>
                <w:sz w:val="21"/>
                <w:szCs w:val="21"/>
              </w:rPr>
            </w:pPr>
            <w:r>
              <w:rPr>
                <w:rFonts w:hint="eastAsia" w:ascii="宋体" w:hAnsi="宋体" w:cs="宋体"/>
                <w:color w:val="auto"/>
                <w:sz w:val="21"/>
                <w:szCs w:val="21"/>
              </w:rPr>
              <w:t xml:space="preserve">   流程：</w:t>
            </w:r>
            <w:r>
              <w:rPr>
                <w:rFonts w:hint="eastAsia"/>
                <w:color w:val="auto"/>
                <w:sz w:val="21"/>
                <w:szCs w:val="21"/>
              </w:rPr>
              <w:t>联系客户—业务洽谈—合同签订—采购产品—检验—产品销售—客户签收—销售服务</w:t>
            </w:r>
          </w:p>
          <w:p>
            <w:pPr>
              <w:spacing w:line="400" w:lineRule="exact"/>
              <w:rPr>
                <w:rFonts w:hint="eastAsia" w:ascii="宋体" w:hAnsi="宋体" w:cs="宋体"/>
                <w:color w:val="auto"/>
                <w:sz w:val="21"/>
                <w:szCs w:val="21"/>
              </w:rPr>
            </w:pPr>
            <w:r>
              <w:rPr>
                <w:rFonts w:hint="eastAsia" w:ascii="宋体" w:hAnsi="宋体" w:cs="宋体"/>
                <w:color w:val="auto"/>
                <w:sz w:val="21"/>
                <w:szCs w:val="21"/>
              </w:rPr>
              <w:t xml:space="preserve">    特殊过程：销售过程。</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rPr>
              <w:t>3、技术要求 合</w:t>
            </w:r>
            <w:r>
              <w:rPr>
                <w:rFonts w:hint="eastAsia" w:ascii="宋体" w:hAnsi="宋体" w:cs="宋体"/>
                <w:color w:val="auto"/>
                <w:sz w:val="21"/>
                <w:szCs w:val="21"/>
                <w:highlight w:val="none"/>
              </w:rPr>
              <w:t>同：销售合同</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年销售计划：年度销售任务：</w:t>
            </w:r>
            <w:r>
              <w:rPr>
                <w:rFonts w:hint="eastAsia" w:ascii="宋体" w:hAnsi="宋体" w:cs="宋体"/>
                <w:color w:val="auto"/>
                <w:sz w:val="21"/>
                <w:szCs w:val="21"/>
                <w:highlight w:val="none"/>
                <w:lang w:val="en-US" w:eastAsia="zh-CN"/>
              </w:rPr>
              <w:t>980</w:t>
            </w:r>
            <w:r>
              <w:rPr>
                <w:rFonts w:hint="eastAsia" w:ascii="宋体" w:hAnsi="宋体" w:cs="宋体"/>
                <w:color w:val="auto"/>
                <w:sz w:val="21"/>
                <w:szCs w:val="21"/>
                <w:highlight w:val="none"/>
              </w:rPr>
              <w:t>万元</w:t>
            </w:r>
            <w:r>
              <w:rPr>
                <w:rFonts w:hint="eastAsia" w:ascii="宋体" w:hAnsi="宋体" w:cs="宋体"/>
                <w:color w:val="auto"/>
                <w:sz w:val="21"/>
                <w:szCs w:val="21"/>
                <w:highlight w:val="none"/>
                <w:lang w:eastAsia="zh-CN"/>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1)验收规范：合同技术要求及相应产品的国家标准、法律法规。</w:t>
            </w:r>
          </w:p>
          <w:p>
            <w:pPr>
              <w:spacing w:line="400" w:lineRule="exact"/>
              <w:rPr>
                <w:rFonts w:hint="eastAsia" w:ascii="宋体" w:hAnsi="宋体" w:cs="宋体"/>
                <w:color w:val="auto"/>
                <w:sz w:val="21"/>
                <w:szCs w:val="21"/>
              </w:rPr>
            </w:pPr>
            <w:r>
              <w:rPr>
                <w:rFonts w:hint="eastAsia" w:ascii="宋体" w:hAnsi="宋体" w:cs="宋体"/>
                <w:color w:val="auto"/>
                <w:sz w:val="21"/>
                <w:szCs w:val="21"/>
              </w:rPr>
              <w:t>2)作业指导书：《销售服务规范》、《员工行为考核规范》、《销售过程管理规定》、《产品售后服务管理办法》等。</w:t>
            </w:r>
          </w:p>
          <w:p>
            <w:pPr>
              <w:spacing w:line="400" w:lineRule="exact"/>
              <w:rPr>
                <w:rFonts w:hint="eastAsia" w:ascii="宋体" w:hAnsi="宋体" w:cs="宋体"/>
                <w:color w:val="auto"/>
                <w:sz w:val="21"/>
                <w:szCs w:val="21"/>
              </w:rPr>
            </w:pPr>
            <w:r>
              <w:rPr>
                <w:rFonts w:hint="eastAsia" w:ascii="宋体" w:hAnsi="宋体" w:cs="宋体"/>
                <w:color w:val="auto"/>
                <w:sz w:val="21"/>
                <w:szCs w:val="21"/>
              </w:rPr>
              <w:t>3)使用适宜的设备：电脑、打印件、传真机、网络等。设备维护保养：均进行了维护和保养。</w:t>
            </w:r>
          </w:p>
          <w:p>
            <w:pPr>
              <w:spacing w:line="400" w:lineRule="exact"/>
              <w:rPr>
                <w:rFonts w:hint="eastAsia" w:ascii="宋体" w:hAnsi="宋体" w:cs="宋体"/>
                <w:color w:val="auto"/>
                <w:sz w:val="21"/>
                <w:szCs w:val="21"/>
              </w:rPr>
            </w:pPr>
            <w:r>
              <w:rPr>
                <w:rFonts w:hint="eastAsia" w:ascii="宋体" w:hAnsi="宋体" w:cs="宋体"/>
                <w:color w:val="auto"/>
                <w:sz w:val="21"/>
                <w:szCs w:val="21"/>
              </w:rPr>
              <w:t>4)监视和测量设备</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rPr>
              <w:t>公司只对名称、规格型号、外观、质量证明等进行验证；质量技术特性由供方提供，故公司无监视和测量设备；</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5)实施监视和测量：</w:t>
            </w:r>
          </w:p>
          <w:p>
            <w:pPr>
              <w:spacing w:line="3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抽：20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年1</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日，</w:t>
            </w:r>
            <w:r>
              <w:rPr>
                <w:rFonts w:ascii="宋体" w:hAnsi="宋体" w:cs="宋体"/>
                <w:color w:val="auto"/>
                <w:sz w:val="21"/>
                <w:szCs w:val="21"/>
                <w:highlight w:val="none"/>
              </w:rPr>
              <w:t>销售</w:t>
            </w:r>
            <w:r>
              <w:rPr>
                <w:rFonts w:hint="eastAsia" w:ascii="宋体" w:hAnsi="宋体" w:cs="宋体"/>
                <w:color w:val="auto"/>
                <w:sz w:val="21"/>
                <w:szCs w:val="21"/>
                <w:highlight w:val="none"/>
              </w:rPr>
              <w:t>服务质量综合检查表，</w:t>
            </w:r>
          </w:p>
          <w:p>
            <w:pPr>
              <w:pStyle w:val="2"/>
              <w:rPr>
                <w:rFonts w:hint="default" w:eastAsia="宋体"/>
                <w:color w:val="auto"/>
                <w:highlight w:val="none"/>
                <w:lang w:val="en-US" w:eastAsia="zh-CN"/>
              </w:rPr>
            </w:pPr>
            <w:r>
              <w:rPr>
                <w:rFonts w:hint="eastAsia" w:ascii="宋体" w:hAnsi="宋体" w:cs="宋体"/>
                <w:color w:val="auto"/>
                <w:sz w:val="21"/>
                <w:szCs w:val="21"/>
                <w:highlight w:val="none"/>
                <w:lang w:val="en-US" w:eastAsia="zh-CN"/>
              </w:rPr>
              <w:t>服务质量受检人：姚维勇</w:t>
            </w:r>
          </w:p>
          <w:p>
            <w:pPr>
              <w:spacing w:line="3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检查内容：销售人员仪</w:t>
            </w:r>
            <w:r>
              <w:rPr>
                <w:rFonts w:hint="eastAsia" w:ascii="宋体" w:hAnsi="宋体" w:cs="宋体"/>
                <w:color w:val="auto"/>
                <w:sz w:val="21"/>
                <w:szCs w:val="21"/>
                <w:highlight w:val="none"/>
                <w:lang w:val="en-US" w:eastAsia="zh-CN"/>
              </w:rPr>
              <w:t>姚维勇</w:t>
            </w:r>
            <w:r>
              <w:rPr>
                <w:rFonts w:hint="eastAsia" w:ascii="宋体" w:hAnsi="宋体" w:cs="宋体"/>
                <w:color w:val="auto"/>
                <w:sz w:val="21"/>
                <w:szCs w:val="21"/>
                <w:highlight w:val="none"/>
              </w:rPr>
              <w:t>表、</w:t>
            </w:r>
            <w:r>
              <w:rPr>
                <w:rFonts w:hint="eastAsia" w:ascii="宋体" w:hAnsi="宋体" w:cs="宋体"/>
                <w:color w:val="auto"/>
                <w:sz w:val="21"/>
                <w:szCs w:val="21"/>
                <w:highlight w:val="none"/>
                <w:lang w:val="en-US" w:eastAsia="zh-CN"/>
              </w:rPr>
              <w:t>与顾客沟通情况</w:t>
            </w:r>
            <w:r>
              <w:rPr>
                <w:rFonts w:hint="eastAsia" w:ascii="宋体" w:hAnsi="宋体" w:cs="宋体"/>
                <w:color w:val="auto"/>
                <w:sz w:val="21"/>
                <w:szCs w:val="21"/>
                <w:highlight w:val="none"/>
              </w:rPr>
              <w:t>、采购计划实施、采购产品验收、产品交付等。</w:t>
            </w:r>
          </w:p>
          <w:p>
            <w:pPr>
              <w:spacing w:line="34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结论：服务</w:t>
            </w:r>
            <w:r>
              <w:rPr>
                <w:rFonts w:hint="eastAsia" w:ascii="宋体" w:hAnsi="宋体" w:cs="宋体"/>
                <w:color w:val="auto"/>
                <w:sz w:val="21"/>
                <w:szCs w:val="21"/>
                <w:highlight w:val="none"/>
                <w:lang w:val="en-US" w:eastAsia="zh-CN"/>
              </w:rPr>
              <w:t>基本符合要求。</w:t>
            </w:r>
          </w:p>
          <w:p>
            <w:pPr>
              <w:spacing w:line="34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检查人：</w:t>
            </w:r>
            <w:r>
              <w:rPr>
                <w:rFonts w:hint="eastAsia" w:ascii="宋体" w:hAnsi="宋体" w:cs="宋体"/>
                <w:color w:val="auto"/>
                <w:sz w:val="21"/>
                <w:szCs w:val="21"/>
                <w:highlight w:val="none"/>
                <w:lang w:val="en-US" w:eastAsia="zh-CN"/>
              </w:rPr>
              <w:t>杨建</w:t>
            </w:r>
          </w:p>
          <w:p>
            <w:pPr>
              <w:spacing w:line="400" w:lineRule="exact"/>
              <w:rPr>
                <w:rFonts w:hint="eastAsia" w:ascii="宋体" w:hAnsi="宋体" w:cs="宋体"/>
                <w:color w:val="auto"/>
                <w:sz w:val="21"/>
                <w:szCs w:val="21"/>
                <w:highlight w:val="none"/>
              </w:rPr>
            </w:pP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4、查看，合同跟踪情况：</w:t>
            </w:r>
          </w:p>
          <w:p>
            <w:pPr>
              <w:spacing w:line="40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查，20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lang w:eastAsia="zh-CN"/>
              </w:rPr>
              <w:t>与上海一核阀门股份有限公司</w:t>
            </w:r>
            <w:r>
              <w:rPr>
                <w:rFonts w:hint="eastAsia" w:ascii="宋体" w:hAnsi="宋体" w:cs="宋体"/>
                <w:color w:val="auto"/>
                <w:sz w:val="21"/>
                <w:szCs w:val="21"/>
                <w:highlight w:val="none"/>
              </w:rPr>
              <w:t>签订的合同，产品：气动执行器</w:t>
            </w:r>
            <w:r>
              <w:rPr>
                <w:rFonts w:hint="eastAsia" w:ascii="宋体" w:hAnsi="宋体" w:cs="宋体"/>
                <w:color w:val="auto"/>
                <w:kern w:val="0"/>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查，合同评审，提供有该合同20</w:t>
            </w:r>
            <w:r>
              <w:rPr>
                <w:rFonts w:hint="eastAsia" w:ascii="宋体" w:hAnsi="宋体" w:cs="宋体"/>
                <w:color w:val="auto"/>
                <w:kern w:val="0"/>
                <w:sz w:val="21"/>
                <w:szCs w:val="21"/>
                <w:highlight w:val="none"/>
                <w:lang w:val="en-US" w:eastAsia="zh-CN"/>
              </w:rPr>
              <w:t>20</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10</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17</w:t>
            </w:r>
            <w:r>
              <w:rPr>
                <w:rFonts w:hint="eastAsia" w:ascii="宋体" w:hAnsi="宋体" w:cs="宋体"/>
                <w:color w:val="auto"/>
                <w:kern w:val="0"/>
                <w:sz w:val="21"/>
                <w:szCs w:val="21"/>
                <w:highlight w:val="none"/>
              </w:rPr>
              <w:t>日的评审记录表，符合。</w:t>
            </w:r>
          </w:p>
          <w:p>
            <w:pPr>
              <w:spacing w:line="400" w:lineRule="exact"/>
              <w:rPr>
                <w:rFonts w:hint="eastAsia" w:ascii="宋体" w:hAnsi="宋体" w:cs="宋体"/>
                <w:color w:val="auto"/>
                <w:sz w:val="21"/>
                <w:szCs w:val="21"/>
                <w:highlight w:val="none"/>
              </w:rPr>
            </w:pPr>
          </w:p>
          <w:p>
            <w:pPr>
              <w:spacing w:line="400" w:lineRule="exact"/>
              <w:rPr>
                <w:rFonts w:hint="eastAsia" w:ascii="宋体" w:hAnsi="宋体" w:cs="宋体"/>
                <w:color w:val="auto"/>
                <w:sz w:val="21"/>
                <w:szCs w:val="21"/>
                <w:highlight w:val="red"/>
              </w:rPr>
            </w:pPr>
            <w:r>
              <w:rPr>
                <w:rFonts w:hint="eastAsia" w:ascii="宋体" w:hAnsi="宋体" w:cs="宋体"/>
                <w:color w:val="auto"/>
                <w:sz w:val="21"/>
                <w:szCs w:val="21"/>
                <w:highlight w:val="none"/>
              </w:rPr>
              <w:t>查采购：公司于20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日签订了采购合同，供方</w:t>
            </w: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浙江百得自动化仪表有限公司 </w:t>
            </w:r>
            <w:r>
              <w:rPr>
                <w:rFonts w:hint="eastAsia" w:ascii="宋体" w:hAnsi="宋体" w:cs="宋体"/>
                <w:color w:val="auto"/>
                <w:sz w:val="21"/>
                <w:szCs w:val="21"/>
                <w:highlight w:val="none"/>
              </w:rPr>
              <w:t>，数量:</w:t>
            </w:r>
            <w:r>
              <w:rPr>
                <w:rFonts w:hint="eastAsia" w:ascii="宋体" w:hAnsi="宋体" w:cs="宋体"/>
                <w:color w:val="auto"/>
                <w:sz w:val="21"/>
                <w:szCs w:val="21"/>
                <w:highlight w:val="none"/>
                <w:lang w:val="en-US" w:eastAsia="zh-CN"/>
              </w:rPr>
              <w:t>气动执行器AT75SR：4台</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气动执行器AT88SR：16台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气动执行器AT115SR：10台</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查该批产品的验收：查《进货检验记录》，时间：20</w:t>
            </w:r>
            <w:r>
              <w:rPr>
                <w:rFonts w:hint="eastAsia" w:ascii="宋体" w:hAnsi="宋体" w:cs="宋体"/>
                <w:color w:val="auto"/>
                <w:sz w:val="21"/>
                <w:szCs w:val="21"/>
                <w:highlight w:val="none"/>
                <w:lang w:val="en-US" w:eastAsia="zh-CN"/>
              </w:rPr>
              <w:t>20.10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958"/>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名称</w:t>
                  </w:r>
                </w:p>
              </w:tc>
              <w:tc>
                <w:tcPr>
                  <w:tcW w:w="1957" w:type="dxa"/>
                </w:tcPr>
                <w:p>
                  <w:pPr>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规格型号</w:t>
                  </w:r>
                </w:p>
              </w:tc>
              <w:tc>
                <w:tcPr>
                  <w:tcW w:w="1958" w:type="dxa"/>
                </w:tcPr>
                <w:p>
                  <w:pPr>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单位</w:t>
                  </w:r>
                </w:p>
              </w:tc>
              <w:tc>
                <w:tcPr>
                  <w:tcW w:w="1958" w:type="dxa"/>
                </w:tcPr>
                <w:p>
                  <w:pPr>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气动执行器</w:t>
                  </w:r>
                </w:p>
              </w:tc>
              <w:tc>
                <w:tcPr>
                  <w:tcW w:w="1957" w:type="dxa"/>
                </w:tcPr>
                <w:p>
                  <w:pPr>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AT75SR</w:t>
                  </w:r>
                </w:p>
              </w:tc>
              <w:tc>
                <w:tcPr>
                  <w:tcW w:w="1958" w:type="dxa"/>
                </w:tcPr>
                <w:p>
                  <w:pPr>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台</w:t>
                  </w:r>
                </w:p>
              </w:tc>
              <w:tc>
                <w:tcPr>
                  <w:tcW w:w="1958" w:type="dxa"/>
                </w:tcPr>
                <w:p>
                  <w:pPr>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气动执行器</w:t>
                  </w:r>
                </w:p>
              </w:tc>
              <w:tc>
                <w:tcPr>
                  <w:tcW w:w="1957" w:type="dxa"/>
                </w:tcPr>
                <w:p>
                  <w:pPr>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AT88SR</w:t>
                  </w:r>
                </w:p>
              </w:tc>
              <w:tc>
                <w:tcPr>
                  <w:tcW w:w="1958" w:type="dxa"/>
                </w:tcPr>
                <w:p>
                  <w:pPr>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台</w:t>
                  </w:r>
                </w:p>
              </w:tc>
              <w:tc>
                <w:tcPr>
                  <w:tcW w:w="1958" w:type="dxa"/>
                </w:tcPr>
                <w:p>
                  <w:pPr>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spacing w:line="4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气动执行器</w:t>
                  </w:r>
                </w:p>
              </w:tc>
              <w:tc>
                <w:tcPr>
                  <w:tcW w:w="1957" w:type="dxa"/>
                </w:tcPr>
                <w:p>
                  <w:pPr>
                    <w:spacing w:line="400" w:lineRule="exac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AT115SR</w:t>
                  </w:r>
                </w:p>
              </w:tc>
              <w:tc>
                <w:tcPr>
                  <w:tcW w:w="1958" w:type="dxa"/>
                </w:tcPr>
                <w:p>
                  <w:pPr>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台</w:t>
                  </w:r>
                </w:p>
              </w:tc>
              <w:tc>
                <w:tcPr>
                  <w:tcW w:w="1958" w:type="dxa"/>
                </w:tcPr>
                <w:p>
                  <w:pPr>
                    <w:spacing w:line="400" w:lineRule="exact"/>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w:t>
                  </w:r>
                </w:p>
              </w:tc>
            </w:tr>
          </w:tbl>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检验项目：外观、规格、检验报告。检验人：</w:t>
            </w:r>
            <w:r>
              <w:rPr>
                <w:rFonts w:hint="eastAsia" w:ascii="宋体" w:hAnsi="宋体" w:cs="宋体"/>
                <w:color w:val="auto"/>
                <w:kern w:val="0"/>
                <w:sz w:val="21"/>
                <w:szCs w:val="21"/>
                <w:highlight w:val="none"/>
                <w:lang w:val="en-US" w:eastAsia="zh-CN"/>
              </w:rPr>
              <w:t>沈耀辉</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rPr>
            </w:pP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rPr>
              <w:t>抽，交付情况，产品交付由供应商将产品发货到公司，公司检验合格后再进行交付，顾客在接收时进行验收，</w:t>
            </w:r>
            <w:r>
              <w:rPr>
                <w:rFonts w:hint="eastAsia" w:ascii="宋体" w:hAnsi="宋体" w:cs="宋体"/>
                <w:color w:val="auto"/>
                <w:sz w:val="21"/>
                <w:szCs w:val="21"/>
                <w:highlight w:val="none"/>
              </w:rPr>
              <w:t>产品交付过程中未发生过大的质量问题，产品质量稳定，暂时没有接到顾客重大的质量投诉。</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提供有该合同的《送货</w:t>
            </w:r>
            <w:r>
              <w:rPr>
                <w:rFonts w:hint="eastAsia" w:ascii="宋体" w:hAnsi="宋体" w:cs="宋体"/>
                <w:color w:val="auto"/>
                <w:sz w:val="21"/>
                <w:szCs w:val="21"/>
                <w:highlight w:val="none"/>
                <w:lang w:val="en-US" w:eastAsia="zh-CN"/>
              </w:rPr>
              <w:t>清</w:t>
            </w:r>
            <w:r>
              <w:rPr>
                <w:rFonts w:hint="eastAsia" w:ascii="宋体" w:hAnsi="宋体" w:cs="宋体"/>
                <w:color w:val="auto"/>
                <w:sz w:val="21"/>
                <w:szCs w:val="21"/>
                <w:highlight w:val="none"/>
              </w:rPr>
              <w:t>单》，接受意见：同意接收。签收人：</w:t>
            </w:r>
            <w:r>
              <w:rPr>
                <w:rFonts w:hint="eastAsia" w:ascii="宋体" w:hAnsi="宋体" w:cs="宋体"/>
                <w:color w:val="auto"/>
                <w:sz w:val="21"/>
                <w:szCs w:val="21"/>
                <w:highlight w:val="none"/>
                <w:lang w:val="en-US" w:eastAsia="zh-CN"/>
              </w:rPr>
              <w:t>席立伟</w:t>
            </w:r>
            <w:r>
              <w:rPr>
                <w:rFonts w:hint="eastAsia" w:ascii="宋体" w:hAnsi="宋体" w:cs="宋体"/>
                <w:color w:val="auto"/>
                <w:sz w:val="21"/>
                <w:szCs w:val="21"/>
                <w:highlight w:val="none"/>
              </w:rPr>
              <w:t>。签收时间：2</w:t>
            </w:r>
            <w:r>
              <w:rPr>
                <w:rFonts w:hint="eastAsia" w:ascii="宋体" w:hAnsi="宋体" w:cs="宋体"/>
                <w:color w:val="auto"/>
                <w:sz w:val="21"/>
                <w:szCs w:val="21"/>
                <w:highlight w:val="none"/>
                <w:lang w:val="en-US" w:eastAsia="zh-CN"/>
              </w:rPr>
              <w:t>020.12.12</w:t>
            </w:r>
          </w:p>
          <w:p>
            <w:pPr>
              <w:spacing w:line="400" w:lineRule="exact"/>
              <w:rPr>
                <w:rFonts w:hint="eastAsia" w:ascii="宋体" w:hAnsi="宋体" w:cs="宋体"/>
                <w:color w:val="auto"/>
                <w:sz w:val="21"/>
                <w:szCs w:val="21"/>
              </w:rPr>
            </w:pP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另查，2020年11月20日与浙江蓝天求是环保股份有限公司签订的合同，产品：蝶阀、球阀、截止阀、止回阀、电磁阀、隔膜阀等阀门</w:t>
            </w:r>
            <w:r>
              <w:rPr>
                <w:rFonts w:hint="eastAsia" w:ascii="宋体" w:hAnsi="宋体" w:cs="宋体"/>
                <w:color w:val="auto"/>
                <w:kern w:val="0"/>
                <w:sz w:val="21"/>
                <w:szCs w:val="21"/>
                <w:highlight w:val="none"/>
              </w:rPr>
              <w:t>，</w:t>
            </w:r>
            <w:r>
              <w:rPr>
                <w:rFonts w:hint="eastAsia" w:ascii="宋体" w:hAnsi="宋体" w:cs="宋体"/>
                <w:color w:val="auto"/>
                <w:sz w:val="21"/>
                <w:szCs w:val="21"/>
                <w:highlight w:val="none"/>
              </w:rPr>
              <w:t>2020年5月29日与四川恒重清洁能源成套装备制造有限公司签订的合同，产品：气动调节阀、气动切断阀、自力式调节阀等</w:t>
            </w:r>
            <w:r>
              <w:rPr>
                <w:rFonts w:hint="eastAsia" w:ascii="宋体" w:hAnsi="宋体" w:cs="宋体"/>
                <w:color w:val="auto"/>
                <w:kern w:val="0"/>
                <w:sz w:val="21"/>
                <w:szCs w:val="21"/>
                <w:highlight w:val="none"/>
              </w:rPr>
              <w:t>合同</w:t>
            </w:r>
            <w:r>
              <w:rPr>
                <w:rFonts w:hint="eastAsia" w:ascii="宋体" w:hAnsi="宋体" w:cs="宋体"/>
                <w:color w:val="auto"/>
                <w:sz w:val="21"/>
                <w:szCs w:val="21"/>
                <w:highlight w:val="none"/>
              </w:rPr>
              <w:t>的执行情况，能提供合同评审、检验记录、交付确认等资料。</w:t>
            </w:r>
          </w:p>
          <w:p>
            <w:pPr>
              <w:spacing w:line="400" w:lineRule="exact"/>
              <w:rPr>
                <w:rFonts w:hint="eastAsia" w:ascii="宋体" w:hAnsi="宋体" w:cs="宋体"/>
                <w:color w:val="auto"/>
                <w:sz w:val="21"/>
                <w:szCs w:val="21"/>
              </w:rPr>
            </w:pPr>
          </w:p>
          <w:p>
            <w:pPr>
              <w:spacing w:line="400" w:lineRule="exact"/>
              <w:rPr>
                <w:rFonts w:hint="eastAsia" w:ascii="宋体" w:hAnsi="宋体" w:cs="宋体"/>
                <w:color w:val="auto"/>
                <w:sz w:val="21"/>
                <w:szCs w:val="21"/>
              </w:rPr>
            </w:pPr>
            <w:r>
              <w:rPr>
                <w:rFonts w:hint="eastAsia" w:ascii="宋体" w:hAnsi="宋体" w:cs="宋体"/>
                <w:color w:val="auto"/>
                <w:sz w:val="21"/>
                <w:szCs w:val="21"/>
              </w:rPr>
              <w:t>5、公司特殊过程确定为：销售服务。</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rPr>
              <w:t>公司从人员培训考核、设施设备的配备、规范性文件的制定执行等方面对该特殊过程进行</w:t>
            </w:r>
            <w:r>
              <w:rPr>
                <w:rFonts w:hint="eastAsia" w:ascii="宋体" w:hAnsi="宋体" w:cs="宋体"/>
                <w:color w:val="auto"/>
                <w:sz w:val="21"/>
                <w:szCs w:val="21"/>
                <w:highlight w:val="none"/>
                <w:lang w:val="en-US" w:eastAsia="zh-CN"/>
              </w:rPr>
              <w:t>2020年度的再</w:t>
            </w:r>
            <w:r>
              <w:rPr>
                <w:rFonts w:hint="eastAsia" w:ascii="宋体" w:hAnsi="宋体" w:cs="宋体"/>
                <w:color w:val="auto"/>
                <w:sz w:val="21"/>
                <w:szCs w:val="21"/>
                <w:highlight w:val="none"/>
              </w:rPr>
              <w:t>确认。确认时间：</w:t>
            </w:r>
            <w:r>
              <w:rPr>
                <w:rFonts w:hint="eastAsia" w:ascii="宋体" w:hAnsi="宋体" w:cs="宋体"/>
                <w:color w:val="auto"/>
                <w:sz w:val="21"/>
                <w:szCs w:val="21"/>
                <w:highlight w:val="none"/>
                <w:lang w:val="en-US" w:eastAsia="zh-CN"/>
              </w:rPr>
              <w:t>2020年11月29日</w:t>
            </w:r>
            <w:r>
              <w:rPr>
                <w:rFonts w:hint="eastAsia" w:ascii="宋体" w:hAnsi="宋体" w:cs="宋体"/>
                <w:color w:val="auto"/>
                <w:sz w:val="21"/>
                <w:szCs w:val="21"/>
                <w:highlight w:val="none"/>
              </w:rPr>
              <w:t>，确认人：</w:t>
            </w:r>
            <w:r>
              <w:rPr>
                <w:rFonts w:hint="eastAsia" w:ascii="宋体" w:hAnsi="宋体" w:cs="宋体"/>
                <w:color w:val="auto"/>
                <w:sz w:val="21"/>
                <w:szCs w:val="21"/>
                <w:highlight w:val="none"/>
                <w:lang w:val="en-US" w:eastAsia="zh-CN"/>
              </w:rPr>
              <w:t>姚维勇、</w:t>
            </w:r>
            <w:r>
              <w:rPr>
                <w:rFonts w:hint="eastAsia" w:ascii="宋体" w:hAnsi="宋体" w:cs="宋体"/>
                <w:color w:val="auto"/>
                <w:sz w:val="21"/>
                <w:szCs w:val="21"/>
                <w:highlight w:val="none"/>
              </w:rPr>
              <w:t>杨健</w:t>
            </w:r>
            <w:r>
              <w:rPr>
                <w:rFonts w:hint="eastAsia" w:ascii="宋体" w:hAnsi="宋体" w:cs="宋体"/>
                <w:color w:val="auto"/>
                <w:sz w:val="21"/>
                <w:szCs w:val="21"/>
                <w:highlight w:val="none"/>
                <w:lang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标识和可追溯性</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Q8.5.2</w:t>
            </w: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现场查见，公司在经营过程中对标识和可追溯性进行了规定。</w:t>
            </w:r>
          </w:p>
          <w:p>
            <w:pPr>
              <w:spacing w:line="400" w:lineRule="exact"/>
              <w:rPr>
                <w:rFonts w:hint="eastAsia" w:ascii="宋体" w:hAnsi="宋体" w:cs="宋体"/>
                <w:color w:val="auto"/>
                <w:sz w:val="21"/>
                <w:szCs w:val="21"/>
              </w:rPr>
            </w:pPr>
            <w:r>
              <w:rPr>
                <w:rFonts w:hint="eastAsia" w:ascii="宋体" w:hAnsi="宋体" w:cs="宋体"/>
                <w:color w:val="auto"/>
                <w:sz w:val="21"/>
                <w:szCs w:val="21"/>
              </w:rPr>
              <w:t>1.销售过程采用客户投诉记录、售后维护信息确认回访表等进行标识；</w:t>
            </w:r>
          </w:p>
          <w:p>
            <w:pPr>
              <w:spacing w:line="400" w:lineRule="exact"/>
              <w:rPr>
                <w:rFonts w:hint="eastAsia" w:ascii="宋体" w:hAnsi="宋体" w:eastAsia="宋体" w:cs="宋体"/>
                <w:color w:val="auto"/>
                <w:sz w:val="21"/>
                <w:szCs w:val="21"/>
              </w:rPr>
            </w:pPr>
            <w:r>
              <w:rPr>
                <w:rFonts w:hint="eastAsia" w:ascii="宋体" w:hAnsi="宋体" w:cs="宋体"/>
                <w:color w:val="auto"/>
                <w:sz w:val="21"/>
                <w:szCs w:val="21"/>
              </w:rPr>
              <w:t>2.成品按要求有检验合格标签，注明用户单位、产</w:t>
            </w:r>
            <w:r>
              <w:rPr>
                <w:rFonts w:hint="eastAsia" w:ascii="宋体" w:hAnsi="宋体" w:eastAsia="宋体" w:cs="宋体"/>
                <w:color w:val="auto"/>
                <w:sz w:val="21"/>
                <w:szCs w:val="21"/>
              </w:rPr>
              <w:t>品名称、品种规格、数量、生产厂名、出厂日期等。</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3.通过上述标识可以追溯产品的来源，和产品的生产日期、批次。</w:t>
            </w:r>
          </w:p>
          <w:p>
            <w:pPr>
              <w:spacing w:line="400" w:lineRule="exact"/>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查库房</w:t>
            </w:r>
            <w:r>
              <w:rPr>
                <w:rFonts w:hint="eastAsia" w:ascii="宋体" w:hAnsi="宋体" w:eastAsia="宋体" w:cs="宋体"/>
                <w:b/>
                <w:bCs/>
                <w:color w:val="auto"/>
                <w:sz w:val="21"/>
                <w:szCs w:val="21"/>
              </w:rPr>
              <w:t>产品状态采用：待检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已检、不合格</w:t>
            </w:r>
            <w:r>
              <w:rPr>
                <w:rFonts w:hint="eastAsia" w:ascii="宋体" w:hAnsi="宋体" w:eastAsia="宋体" w:cs="宋体"/>
                <w:b/>
                <w:bCs/>
                <w:color w:val="auto"/>
                <w:sz w:val="21"/>
                <w:szCs w:val="21"/>
              </w:rPr>
              <w:t>等标识；</w:t>
            </w:r>
            <w:r>
              <w:rPr>
                <w:rFonts w:hint="eastAsia" w:ascii="宋体" w:hAnsi="宋体" w:eastAsia="宋体" w:cs="宋体"/>
                <w:b/>
                <w:bCs/>
                <w:color w:val="auto"/>
                <w:sz w:val="21"/>
                <w:szCs w:val="21"/>
                <w:lang w:eastAsia="zh-CN"/>
              </w:rPr>
              <w:t>在</w:t>
            </w:r>
            <w:r>
              <w:rPr>
                <w:rFonts w:hint="eastAsia" w:ascii="宋体" w:hAnsi="宋体" w:eastAsia="宋体" w:cs="宋体"/>
                <w:b/>
                <w:bCs/>
                <w:color w:val="auto"/>
                <w:sz w:val="21"/>
                <w:szCs w:val="21"/>
                <w:lang w:val="en-US" w:eastAsia="zh-CN"/>
              </w:rPr>
              <w:t>库房</w:t>
            </w:r>
            <w:r>
              <w:rPr>
                <w:rFonts w:hint="eastAsia" w:ascii="宋体" w:hAnsi="宋体" w:eastAsia="宋体" w:cs="宋体"/>
                <w:b/>
                <w:bCs/>
                <w:color w:val="auto"/>
                <w:sz w:val="21"/>
                <w:szCs w:val="21"/>
                <w:lang w:eastAsia="zh-CN"/>
              </w:rPr>
              <w:t>查见，</w:t>
            </w:r>
            <w:r>
              <w:rPr>
                <w:rFonts w:hint="eastAsia" w:ascii="宋体" w:hAnsi="宋体" w:eastAsia="宋体" w:cs="宋体"/>
                <w:b/>
                <w:bCs/>
                <w:color w:val="auto"/>
                <w:sz w:val="21"/>
                <w:szCs w:val="21"/>
                <w:lang w:val="en-US" w:eastAsia="zh-CN"/>
              </w:rPr>
              <w:t>一批退回的</w:t>
            </w:r>
            <w:r>
              <w:rPr>
                <w:rFonts w:hint="eastAsia" w:ascii="宋体" w:hAnsi="宋体" w:eastAsia="宋体" w:cs="宋体"/>
                <w:b/>
                <w:bCs/>
                <w:color w:val="auto"/>
                <w:sz w:val="21"/>
                <w:szCs w:val="21"/>
                <w:highlight w:val="none"/>
                <w:lang w:eastAsia="zh-CN"/>
              </w:rPr>
              <w:t>不合格</w:t>
            </w:r>
            <w:r>
              <w:rPr>
                <w:rFonts w:hint="eastAsia" w:ascii="宋体" w:hAnsi="宋体" w:eastAsia="宋体" w:cs="宋体"/>
                <w:b/>
                <w:bCs/>
                <w:color w:val="auto"/>
                <w:sz w:val="21"/>
                <w:szCs w:val="21"/>
                <w:highlight w:val="none"/>
                <w:lang w:val="en-US" w:eastAsia="zh-CN"/>
              </w:rPr>
              <w:t>品：</w:t>
            </w:r>
            <w:r>
              <w:rPr>
                <w:rFonts w:hint="eastAsia" w:ascii="宋体" w:hAnsi="宋体" w:cs="宋体"/>
                <w:b/>
                <w:bCs/>
                <w:color w:val="auto"/>
                <w:szCs w:val="21"/>
                <w:highlight w:val="none"/>
              </w:rPr>
              <w:t>电动执行器支架</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lang w:eastAsia="zh-CN"/>
              </w:rPr>
              <w:t>堆放区域未见不合格品标识。</w:t>
            </w:r>
            <w:r>
              <w:rPr>
                <w:rFonts w:hint="eastAsia" w:ascii="宋体" w:hAnsi="宋体" w:eastAsia="宋体" w:cs="宋体"/>
                <w:b/>
                <w:bCs/>
                <w:color w:val="auto"/>
                <w:sz w:val="21"/>
                <w:szCs w:val="21"/>
              </w:rPr>
              <w:t>不符合GB/T19001-2016 标准</w:t>
            </w:r>
            <w:r>
              <w:rPr>
                <w:rFonts w:hint="eastAsia" w:ascii="宋体" w:hAnsi="宋体" w:eastAsia="宋体" w:cs="宋体"/>
                <w:b/>
                <w:bCs/>
                <w:color w:val="auto"/>
                <w:sz w:val="21"/>
                <w:szCs w:val="21"/>
                <w:lang w:val="en-US" w:eastAsia="zh-CN"/>
              </w:rPr>
              <w:t>8.5.2</w:t>
            </w:r>
            <w:r>
              <w:rPr>
                <w:rFonts w:hint="eastAsia" w:ascii="宋体" w:hAnsi="宋体" w:eastAsia="宋体" w:cs="宋体"/>
                <w:b/>
                <w:bCs/>
                <w:color w:val="auto"/>
                <w:sz w:val="21"/>
                <w:szCs w:val="21"/>
              </w:rPr>
              <w:t>条款“</w:t>
            </w:r>
            <w:r>
              <w:rPr>
                <w:rFonts w:hint="eastAsia" w:ascii="宋体" w:hAnsi="宋体" w:eastAsia="宋体" w:cs="宋体"/>
                <w:b/>
                <w:bCs/>
                <w:color w:val="auto"/>
                <w:sz w:val="21"/>
                <w:szCs w:val="21"/>
                <w:lang w:eastAsia="zh-CN"/>
              </w:rPr>
              <w:t>组织应在生产和服务提供的整个过程中按照监视和测量要求识别输出状态</w:t>
            </w:r>
            <w:r>
              <w:rPr>
                <w:rFonts w:hint="eastAsia" w:ascii="宋体" w:hAnsi="宋体" w:eastAsia="宋体" w:cs="宋体"/>
                <w:b/>
                <w:bCs/>
                <w:color w:val="auto"/>
                <w:sz w:val="21"/>
                <w:szCs w:val="21"/>
              </w:rPr>
              <w:t>”的规定</w:t>
            </w:r>
            <w:r>
              <w:rPr>
                <w:rFonts w:hint="eastAsia" w:ascii="宋体" w:hAnsi="宋体" w:eastAsia="宋体" w:cs="宋体"/>
                <w:b/>
                <w:bCs/>
                <w:color w:val="auto"/>
                <w:sz w:val="21"/>
                <w:szCs w:val="21"/>
                <w:lang w:eastAsia="zh-CN"/>
              </w:rPr>
              <w:t>。</w:t>
            </w:r>
          </w:p>
        </w:tc>
        <w:tc>
          <w:tcPr>
            <w:tcW w:w="1585"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default" w:eastAsia="宋体"/>
                <w:color w:val="auto"/>
                <w:lang w:val="en-US" w:eastAsia="zh-CN"/>
              </w:rPr>
            </w:pPr>
            <w:r>
              <w:rPr>
                <w:rFonts w:hint="eastAsia"/>
                <w:color w:val="auto"/>
                <w:lang w:val="en-US" w:eastAsia="zh-CN"/>
              </w:rPr>
              <w:t xml:space="preserve">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顾客或外部供方的财产</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Q8.5.3</w:t>
            </w: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负责人讲目前没有发生顾客或外部供方财产丢失或损伤情况</w:t>
            </w:r>
            <w:r>
              <w:rPr>
                <w:rFonts w:hint="eastAsia" w:ascii="宋体" w:hAnsi="宋体" w:cs="宋体"/>
                <w:color w:val="auto"/>
                <w:sz w:val="21"/>
                <w:szCs w:val="21"/>
                <w:lang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防护</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Q8.5.4</w:t>
            </w: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--产品防护</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rPr>
              <w:t>1、对采购物资的搬运主要为人工</w:t>
            </w:r>
            <w:r>
              <w:rPr>
                <w:rFonts w:hint="eastAsia" w:ascii="宋体" w:hAnsi="宋体" w:cs="宋体"/>
                <w:color w:val="auto"/>
                <w:sz w:val="21"/>
                <w:szCs w:val="21"/>
                <w:highlight w:val="none"/>
              </w:rPr>
              <w:t>装卸，</w:t>
            </w:r>
            <w:r>
              <w:rPr>
                <w:rFonts w:hint="eastAsia" w:ascii="宋体" w:hAnsi="宋体" w:eastAsia="宋体" w:cs="宋体"/>
                <w:color w:val="auto"/>
                <w:szCs w:val="21"/>
                <w:highlight w:val="none"/>
              </w:rPr>
              <w:t>操作人员动作小心，未有损坏情况。</w:t>
            </w:r>
          </w:p>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2、现场查看物资外包主要为木箱，能起到产品包装、运输、装卸的防护作用。</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交付后活动</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Q8.5.5</w:t>
            </w: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公司明确产品和服务相关交付后活动的安排及管控要求，包括满足以下各项内容要求。如:</w:t>
            </w:r>
          </w:p>
          <w:p>
            <w:pPr>
              <w:spacing w:line="400" w:lineRule="exact"/>
              <w:rPr>
                <w:rFonts w:hint="eastAsia" w:ascii="宋体" w:hAnsi="宋体" w:cs="宋体"/>
                <w:color w:val="auto"/>
                <w:sz w:val="21"/>
                <w:szCs w:val="21"/>
              </w:rPr>
            </w:pPr>
            <w:r>
              <w:rPr>
                <w:rFonts w:hint="eastAsia" w:ascii="宋体" w:hAnsi="宋体" w:cs="宋体"/>
                <w:color w:val="auto"/>
                <w:sz w:val="21"/>
                <w:szCs w:val="21"/>
              </w:rPr>
              <w:t>a）法律法规要求；</w:t>
            </w:r>
          </w:p>
          <w:p>
            <w:pPr>
              <w:spacing w:line="400" w:lineRule="exact"/>
              <w:rPr>
                <w:rFonts w:hint="eastAsia" w:ascii="宋体" w:hAnsi="宋体" w:cs="宋体"/>
                <w:color w:val="auto"/>
                <w:sz w:val="21"/>
                <w:szCs w:val="21"/>
              </w:rPr>
            </w:pPr>
            <w:r>
              <w:rPr>
                <w:rFonts w:hint="eastAsia" w:ascii="宋体" w:hAnsi="宋体" w:cs="宋体"/>
                <w:color w:val="auto"/>
                <w:sz w:val="21"/>
                <w:szCs w:val="21"/>
              </w:rPr>
              <w:t>b）与产品和服务相关的潜在不期望的后果；</w:t>
            </w:r>
          </w:p>
          <w:p>
            <w:pPr>
              <w:spacing w:line="400" w:lineRule="exact"/>
              <w:rPr>
                <w:rFonts w:hint="eastAsia" w:ascii="宋体" w:hAnsi="宋体" w:cs="宋体"/>
                <w:color w:val="auto"/>
                <w:sz w:val="21"/>
                <w:szCs w:val="21"/>
              </w:rPr>
            </w:pPr>
            <w:r>
              <w:rPr>
                <w:rFonts w:hint="eastAsia" w:ascii="宋体" w:hAnsi="宋体" w:cs="宋体"/>
                <w:color w:val="auto"/>
                <w:sz w:val="21"/>
                <w:szCs w:val="21"/>
              </w:rPr>
              <w:t>c）其产品和服务的性质、用途和预期寿命；</w:t>
            </w:r>
          </w:p>
          <w:p>
            <w:pPr>
              <w:spacing w:line="400" w:lineRule="exact"/>
              <w:rPr>
                <w:rFonts w:hint="eastAsia" w:ascii="宋体" w:hAnsi="宋体" w:cs="宋体"/>
                <w:color w:val="auto"/>
                <w:sz w:val="21"/>
                <w:szCs w:val="21"/>
              </w:rPr>
            </w:pPr>
            <w:r>
              <w:rPr>
                <w:rFonts w:hint="eastAsia" w:ascii="宋体" w:hAnsi="宋体" w:cs="宋体"/>
                <w:color w:val="auto"/>
                <w:sz w:val="21"/>
                <w:szCs w:val="21"/>
              </w:rPr>
              <w:t>d）顾客要求；</w:t>
            </w:r>
          </w:p>
          <w:p>
            <w:pPr>
              <w:spacing w:line="400" w:lineRule="exact"/>
              <w:rPr>
                <w:rFonts w:hint="eastAsia" w:ascii="宋体" w:hAnsi="宋体" w:cs="宋体"/>
                <w:color w:val="auto"/>
                <w:sz w:val="21"/>
                <w:szCs w:val="21"/>
              </w:rPr>
            </w:pPr>
            <w:r>
              <w:rPr>
                <w:rFonts w:hint="eastAsia" w:ascii="宋体" w:hAnsi="宋体" w:cs="宋体"/>
                <w:color w:val="auto"/>
                <w:sz w:val="21"/>
                <w:szCs w:val="21"/>
              </w:rPr>
              <w:t>e）顾客反馈。</w:t>
            </w:r>
          </w:p>
          <w:p>
            <w:pPr>
              <w:spacing w:line="400" w:lineRule="exact"/>
              <w:rPr>
                <w:rFonts w:hint="eastAsia" w:ascii="宋体" w:hAnsi="宋体" w:cs="宋体"/>
                <w:color w:val="auto"/>
                <w:sz w:val="21"/>
                <w:szCs w:val="21"/>
              </w:rPr>
            </w:pPr>
            <w:r>
              <w:rPr>
                <w:rFonts w:hint="eastAsia" w:ascii="宋体" w:hAnsi="宋体" w:cs="宋体"/>
                <w:color w:val="auto"/>
                <w:sz w:val="21"/>
                <w:szCs w:val="21"/>
              </w:rPr>
              <w:t>此外，也包括：交付后活动可能含的担保条款所规定的相关活动，诸如合同规定的维护服务，以及回收或最终报废处置等附加服务等。</w:t>
            </w:r>
          </w:p>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-现场记录及沟通确认：已基本满足交付后活动的要求</w:t>
            </w:r>
            <w:r>
              <w:rPr>
                <w:rFonts w:hint="eastAsia" w:ascii="宋体" w:hAnsi="宋体" w:cs="宋体"/>
                <w:color w:val="auto"/>
                <w:sz w:val="21"/>
                <w:szCs w:val="21"/>
                <w:lang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更改控制</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Q8.5.6</w:t>
            </w:r>
          </w:p>
        </w:tc>
        <w:tc>
          <w:tcPr>
            <w:tcW w:w="10004" w:type="dxa"/>
            <w:vAlign w:val="top"/>
          </w:tcPr>
          <w:p>
            <w:pPr>
              <w:spacing w:line="400" w:lineRule="exac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公司对服务提供的更改管控要求予以明确规定：包括对其更改的评审、授权信息及需采取的措施等。经查：体系运行至今，暂无生产和服务提供的更改情形。</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产品和服务放行；</w:t>
            </w:r>
          </w:p>
        </w:tc>
        <w:tc>
          <w:tcPr>
            <w:tcW w:w="960" w:type="dxa"/>
            <w:vAlign w:val="top"/>
          </w:tcPr>
          <w:p>
            <w:pPr>
              <w:adjustRightInd w:val="0"/>
              <w:snapToGrid w:val="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Q8.6</w:t>
            </w:r>
          </w:p>
        </w:tc>
        <w:tc>
          <w:tcPr>
            <w:tcW w:w="10004" w:type="dxa"/>
            <w:vAlign w:val="top"/>
          </w:tcPr>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◆公司为验证产品和服务的要求是否得到满足实施监视和检验的阶段、过程、项目及记录等予以规定，查见公司检验规范规定了检验方法、标准。</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公司对特殊放行或紧急放行情况予以界定，原则上，一般情况下不许特殊放行或紧急放行；若特殊情况下，要实施紧急放行时，一定要得到业务部经理许可、公司总经理批准，适用时得到顾客的批准后方可实施。体系运行至今尚未发生特殊放行或紧急放行的情况。</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◆公司明确对各阶段产品和服务的放行均须实施必要的记录并保留。</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1、供货检验依据：合同的质量要求。</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负责人讲：公司只对外观、规格和检验报告等进行验证。</w:t>
            </w:r>
          </w:p>
          <w:p>
            <w:pPr>
              <w:spacing w:line="40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采购物料检验：</w:t>
            </w:r>
          </w:p>
          <w:p>
            <w:pPr>
              <w:spacing w:line="40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查，进货检验记录：</w:t>
            </w:r>
          </w:p>
          <w:p>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1）</w:t>
            </w:r>
            <w:r>
              <w:rPr>
                <w:rFonts w:ascii="宋体" w:hAnsi="宋体" w:cs="宋体"/>
                <w:color w:val="auto"/>
                <w:kern w:val="0"/>
                <w:sz w:val="21"/>
                <w:szCs w:val="21"/>
                <w:highlight w:val="none"/>
              </w:rPr>
              <w:t>抽查：进货日期：20</w:t>
            </w:r>
            <w:r>
              <w:rPr>
                <w:rFonts w:hint="eastAsia" w:ascii="宋体" w:hAnsi="宋体" w:cs="宋体"/>
                <w:color w:val="auto"/>
                <w:kern w:val="0"/>
                <w:sz w:val="21"/>
                <w:szCs w:val="21"/>
                <w:highlight w:val="none"/>
                <w:lang w:val="en-US" w:eastAsia="zh-CN"/>
              </w:rPr>
              <w:t>20</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12</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06</w:t>
            </w:r>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lang w:eastAsia="zh-CN"/>
              </w:rPr>
              <w:t>产品</w:t>
            </w:r>
            <w:r>
              <w:rPr>
                <w:rFonts w:ascii="宋体" w:hAnsi="宋体" w:cs="宋体"/>
                <w:color w:val="auto"/>
                <w:kern w:val="0"/>
                <w:sz w:val="21"/>
                <w:szCs w:val="21"/>
                <w:highlight w:val="none"/>
              </w:rPr>
              <w:t>名称：</w:t>
            </w:r>
            <w:r>
              <w:rPr>
                <w:rFonts w:hint="eastAsia"/>
                <w:color w:val="auto"/>
                <w:sz w:val="21"/>
                <w:szCs w:val="21"/>
                <w:highlight w:val="none"/>
              </w:rPr>
              <w:t>电动</w:t>
            </w:r>
            <w:r>
              <w:rPr>
                <w:rFonts w:hint="eastAsia"/>
                <w:color w:val="auto"/>
                <w:sz w:val="21"/>
                <w:szCs w:val="21"/>
                <w:highlight w:val="none"/>
                <w:lang w:val="en-US" w:eastAsia="zh-CN"/>
              </w:rPr>
              <w:t>涡轮</w:t>
            </w:r>
            <w:r>
              <w:rPr>
                <w:rFonts w:hint="eastAsia"/>
                <w:color w:val="auto"/>
                <w:sz w:val="21"/>
                <w:szCs w:val="21"/>
                <w:highlight w:val="none"/>
              </w:rPr>
              <w:t xml:space="preserve"> </w:t>
            </w:r>
          </w:p>
          <w:p>
            <w:pPr>
              <w:rPr>
                <w:rFonts w:hint="eastAsia" w:ascii="宋体" w:hAnsi="宋体" w:cs="宋体"/>
                <w:color w:val="auto"/>
                <w:kern w:val="0"/>
                <w:sz w:val="21"/>
                <w:szCs w:val="21"/>
                <w:highlight w:val="none"/>
              </w:rPr>
            </w:pPr>
            <w:r>
              <w:rPr>
                <w:rFonts w:ascii="宋体" w:hAnsi="宋体" w:cs="宋体"/>
                <w:color w:val="auto"/>
                <w:kern w:val="0"/>
                <w:sz w:val="21"/>
                <w:szCs w:val="21"/>
                <w:highlight w:val="none"/>
              </w:rPr>
              <w:t>检验项目 ：名称/外观/规格/型号、数量、资料。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结论：合格，入库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检验员：</w:t>
            </w:r>
            <w:r>
              <w:rPr>
                <w:rFonts w:hint="eastAsia" w:ascii="宋体" w:hAnsi="宋体" w:cs="宋体"/>
                <w:color w:val="auto"/>
                <w:kern w:val="0"/>
                <w:sz w:val="21"/>
                <w:szCs w:val="21"/>
                <w:highlight w:val="none"/>
                <w:lang w:val="en-US" w:eastAsia="zh-CN"/>
              </w:rPr>
              <w:t>沈耀辉</w:t>
            </w:r>
            <w:r>
              <w:rPr>
                <w:rFonts w:ascii="宋体" w:hAnsi="宋体" w:cs="宋体"/>
                <w:color w:val="auto"/>
                <w:kern w:val="0"/>
                <w:sz w:val="21"/>
                <w:szCs w:val="21"/>
                <w:highlight w:val="none"/>
              </w:rPr>
              <w:t> </w:t>
            </w:r>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抽查：进货日期：20</w:t>
            </w:r>
            <w:r>
              <w:rPr>
                <w:rFonts w:hint="eastAsia" w:ascii="宋体" w:hAnsi="宋体" w:cs="宋体"/>
                <w:color w:val="auto"/>
                <w:kern w:val="0"/>
                <w:sz w:val="21"/>
                <w:szCs w:val="21"/>
                <w:highlight w:val="none"/>
                <w:lang w:val="en-US" w:eastAsia="zh-CN"/>
              </w:rPr>
              <w:t>20.11.03</w:t>
            </w:r>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lang w:eastAsia="zh-CN"/>
              </w:rPr>
              <w:t>产品</w:t>
            </w:r>
            <w:r>
              <w:rPr>
                <w:rFonts w:ascii="宋体" w:hAnsi="宋体" w:cs="宋体"/>
                <w:color w:val="auto"/>
                <w:kern w:val="0"/>
                <w:sz w:val="21"/>
                <w:szCs w:val="21"/>
                <w:highlight w:val="none"/>
              </w:rPr>
              <w:t>名称：</w:t>
            </w:r>
            <w:r>
              <w:rPr>
                <w:rFonts w:hint="eastAsia"/>
                <w:color w:val="auto"/>
                <w:sz w:val="21"/>
                <w:szCs w:val="21"/>
                <w:highlight w:val="none"/>
                <w:lang w:val="en-US" w:eastAsia="zh-CN"/>
              </w:rPr>
              <w:t>气动执行器30台（抽检数量15台）</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检验项目 ：名称/外观/规格/型号、数量、资料。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结论：合格，入库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检验员：</w:t>
            </w:r>
            <w:r>
              <w:rPr>
                <w:rFonts w:hint="eastAsia" w:ascii="宋体" w:hAnsi="宋体" w:cs="宋体"/>
                <w:color w:val="auto"/>
                <w:kern w:val="0"/>
                <w:sz w:val="21"/>
                <w:szCs w:val="21"/>
                <w:highlight w:val="none"/>
                <w:lang w:val="en-US" w:eastAsia="zh-CN"/>
              </w:rPr>
              <w:t>沈耀辉</w:t>
            </w:r>
            <w:r>
              <w:rPr>
                <w:rFonts w:ascii="宋体" w:hAnsi="宋体" w:cs="宋体"/>
                <w:color w:val="auto"/>
                <w:kern w:val="0"/>
                <w:sz w:val="21"/>
                <w:szCs w:val="21"/>
                <w:highlight w:val="none"/>
              </w:rPr>
              <w:t> </w:t>
            </w:r>
          </w:p>
          <w:p>
            <w:pPr>
              <w:rPr>
                <w:rFonts w:ascii="宋体" w:hAnsi="宋体" w:cs="宋体"/>
                <w:color w:val="auto"/>
                <w:kern w:val="0"/>
                <w:sz w:val="21"/>
                <w:szCs w:val="21"/>
                <w:highlight w:val="none"/>
                <w:vertAlign w:val="baseline"/>
              </w:rPr>
            </w:pPr>
            <w:r>
              <w:rPr>
                <w:rFonts w:hint="eastAsia" w:ascii="宋体" w:hAnsi="宋体" w:cs="宋体"/>
                <w:color w:val="auto"/>
                <w:kern w:val="0"/>
                <w:sz w:val="21"/>
                <w:szCs w:val="21"/>
                <w:highlight w:val="none"/>
              </w:rPr>
              <w:t>3）</w:t>
            </w:r>
            <w:r>
              <w:rPr>
                <w:rFonts w:ascii="宋体" w:hAnsi="宋体" w:cs="宋体"/>
                <w:color w:val="auto"/>
                <w:kern w:val="0"/>
                <w:sz w:val="21"/>
                <w:szCs w:val="21"/>
                <w:highlight w:val="none"/>
              </w:rPr>
              <w:t>抽查：进货日期：20</w:t>
            </w:r>
            <w:r>
              <w:rPr>
                <w:rFonts w:hint="eastAsia" w:ascii="宋体" w:hAnsi="宋体" w:cs="宋体"/>
                <w:color w:val="auto"/>
                <w:kern w:val="0"/>
                <w:sz w:val="21"/>
                <w:szCs w:val="21"/>
                <w:highlight w:val="none"/>
                <w:lang w:val="en-US" w:eastAsia="zh-CN"/>
              </w:rPr>
              <w:t>20</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12</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13</w:t>
            </w:r>
          </w:p>
          <w:tbl>
            <w:tblPr>
              <w:tblStyle w:val="9"/>
              <w:tblW w:w="8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760"/>
              <w:gridCol w:w="1046"/>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货物名称</w:t>
                  </w:r>
                </w:p>
              </w:tc>
              <w:tc>
                <w:tcPr>
                  <w:tcW w:w="1957" w:type="dxa"/>
                </w:tcPr>
                <w:p>
                  <w:pPr>
                    <w:rPr>
                      <w:rFonts w:hint="eastAsia"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规格</w:t>
                  </w:r>
                </w:p>
              </w:tc>
              <w:tc>
                <w:tcPr>
                  <w:tcW w:w="1760" w:type="dxa"/>
                </w:tcPr>
                <w:p>
                  <w:pPr>
                    <w:rPr>
                      <w:rFonts w:hint="eastAsia"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型号</w:t>
                  </w:r>
                </w:p>
              </w:tc>
              <w:tc>
                <w:tcPr>
                  <w:tcW w:w="1046" w:type="dxa"/>
                </w:tcPr>
                <w:p>
                  <w:pPr>
                    <w:rPr>
                      <w:rFonts w:hint="eastAsia"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数量</w:t>
                  </w:r>
                </w:p>
              </w:tc>
              <w:tc>
                <w:tcPr>
                  <w:tcW w:w="1299"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rPr>
                      <w:rFonts w:ascii="宋体" w:hAnsi="宋体" w:cs="宋体"/>
                      <w:color w:val="auto"/>
                      <w:kern w:val="0"/>
                      <w:sz w:val="21"/>
                      <w:szCs w:val="21"/>
                      <w:highlight w:val="none"/>
                      <w:vertAlign w:val="baseline"/>
                    </w:rPr>
                  </w:pPr>
                  <w:r>
                    <w:rPr>
                      <w:rFonts w:hint="eastAsia" w:ascii="宋体" w:hAnsi="宋体" w:cs="宋体"/>
                      <w:color w:val="auto"/>
                      <w:kern w:val="0"/>
                      <w:sz w:val="21"/>
                      <w:szCs w:val="21"/>
                      <w:highlight w:val="none"/>
                      <w:vertAlign w:val="baseline"/>
                      <w:lang w:val="en-US" w:eastAsia="zh-CN"/>
                    </w:rPr>
                    <w:t>手动衬胶法兰蝶阀</w:t>
                  </w:r>
                </w:p>
              </w:tc>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PN10 DN50</w:t>
                  </w:r>
                </w:p>
              </w:tc>
              <w:tc>
                <w:tcPr>
                  <w:tcW w:w="1760"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D41J-10C</w:t>
                  </w:r>
                </w:p>
              </w:tc>
              <w:tc>
                <w:tcPr>
                  <w:tcW w:w="1046"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12</w:t>
                  </w:r>
                </w:p>
              </w:tc>
              <w:tc>
                <w:tcPr>
                  <w:tcW w:w="1299" w:type="dxa"/>
                </w:tcPr>
                <w:p>
                  <w:pPr>
                    <w:rPr>
                      <w:rFonts w:hint="eastAsia"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手动蝶阀</w:t>
                  </w:r>
                </w:p>
              </w:tc>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PN10 DN100</w:t>
                  </w:r>
                </w:p>
              </w:tc>
              <w:tc>
                <w:tcPr>
                  <w:tcW w:w="1760"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D71X-10Q</w:t>
                  </w:r>
                </w:p>
              </w:tc>
              <w:tc>
                <w:tcPr>
                  <w:tcW w:w="1046"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18</w:t>
                  </w:r>
                </w:p>
              </w:tc>
              <w:tc>
                <w:tcPr>
                  <w:tcW w:w="1299" w:type="dxa"/>
                </w:tcPr>
                <w:p>
                  <w:pPr>
                    <w:rPr>
                      <w:rFonts w:hint="eastAsia"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电动蝶阀</w:t>
                  </w:r>
                </w:p>
              </w:tc>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PN10 DN150</w:t>
                  </w:r>
                </w:p>
              </w:tc>
              <w:tc>
                <w:tcPr>
                  <w:tcW w:w="1760"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D971J-10C</w:t>
                  </w:r>
                </w:p>
              </w:tc>
              <w:tc>
                <w:tcPr>
                  <w:tcW w:w="1046"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10</w:t>
                  </w:r>
                </w:p>
              </w:tc>
              <w:tc>
                <w:tcPr>
                  <w:tcW w:w="1299" w:type="dxa"/>
                </w:tcPr>
                <w:p>
                  <w:pPr>
                    <w:rPr>
                      <w:rFonts w:hint="eastAsia"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手动球阀</w:t>
                  </w:r>
                </w:p>
              </w:tc>
              <w:tc>
                <w:tcPr>
                  <w:tcW w:w="1957"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PN16 DN50</w:t>
                  </w:r>
                </w:p>
              </w:tc>
              <w:tc>
                <w:tcPr>
                  <w:tcW w:w="1760"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Q41W-10C</w:t>
                  </w:r>
                </w:p>
              </w:tc>
              <w:tc>
                <w:tcPr>
                  <w:tcW w:w="1046" w:type="dxa"/>
                </w:tcPr>
                <w:p>
                  <w:pPr>
                    <w:rPr>
                      <w:rFonts w:hint="default"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22</w:t>
                  </w:r>
                </w:p>
              </w:tc>
              <w:tc>
                <w:tcPr>
                  <w:tcW w:w="1299" w:type="dxa"/>
                </w:tcPr>
                <w:p>
                  <w:pPr>
                    <w:rPr>
                      <w:rFonts w:hint="eastAsia" w:ascii="宋体" w:hAnsi="宋体" w:eastAsia="宋体" w:cs="宋体"/>
                      <w:color w:val="auto"/>
                      <w:kern w:val="0"/>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7</w:t>
                  </w:r>
                </w:p>
              </w:tc>
            </w:tr>
          </w:tbl>
          <w:p>
            <w:pP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检验项目 ：名称/外观/规格/型号、数量、</w:t>
            </w:r>
            <w:r>
              <w:rPr>
                <w:rFonts w:hint="eastAsia" w:ascii="宋体" w:hAnsi="宋体" w:cs="宋体"/>
                <w:color w:val="auto"/>
                <w:sz w:val="21"/>
                <w:szCs w:val="21"/>
                <w:highlight w:val="none"/>
              </w:rPr>
              <w:t>检验报告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见附件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等</w:t>
            </w:r>
            <w:r>
              <w:rPr>
                <w:rFonts w:ascii="宋体" w:hAnsi="宋体" w:cs="宋体"/>
                <w:color w:val="auto"/>
                <w:kern w:val="0"/>
                <w:sz w:val="21"/>
                <w:szCs w:val="21"/>
                <w:highlight w:val="none"/>
              </w:rPr>
              <w:t>。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结论：合格，入库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检验员：</w:t>
            </w:r>
            <w:r>
              <w:rPr>
                <w:rFonts w:hint="eastAsia" w:ascii="宋体" w:hAnsi="宋体" w:cs="宋体"/>
                <w:color w:val="auto"/>
                <w:kern w:val="0"/>
                <w:sz w:val="21"/>
                <w:szCs w:val="21"/>
                <w:highlight w:val="none"/>
                <w:lang w:val="en-US" w:eastAsia="zh-CN"/>
              </w:rPr>
              <w:t>沈耀辉</w:t>
            </w:r>
          </w:p>
          <w:p>
            <w:pPr>
              <w:pStyle w:val="16"/>
              <w:numPr>
                <w:ilvl w:val="0"/>
                <w:numId w:val="1"/>
              </w:num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日期：20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07</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680"/>
              <w:gridCol w:w="1145"/>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16"/>
                    <w:numPr>
                      <w:ilvl w:val="0"/>
                      <w:numId w:val="0"/>
                    </w:numPr>
                    <w:jc w:val="both"/>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货物名称</w:t>
                  </w:r>
                </w:p>
              </w:tc>
              <w:tc>
                <w:tcPr>
                  <w:tcW w:w="1680" w:type="dxa"/>
                </w:tcPr>
                <w:p>
                  <w:pPr>
                    <w:pStyle w:val="16"/>
                    <w:numPr>
                      <w:ilvl w:val="0"/>
                      <w:numId w:val="0"/>
                    </w:numPr>
                    <w:jc w:val="both"/>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规格型号</w:t>
                  </w:r>
                </w:p>
              </w:tc>
              <w:tc>
                <w:tcPr>
                  <w:tcW w:w="1145" w:type="dxa"/>
                </w:tcPr>
                <w:p>
                  <w:pPr>
                    <w:pStyle w:val="16"/>
                    <w:numPr>
                      <w:ilvl w:val="0"/>
                      <w:numId w:val="0"/>
                    </w:numPr>
                    <w:jc w:val="both"/>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数量</w:t>
                  </w:r>
                </w:p>
              </w:tc>
              <w:tc>
                <w:tcPr>
                  <w:tcW w:w="1993" w:type="dxa"/>
                </w:tcPr>
                <w:p>
                  <w:pPr>
                    <w:numPr>
                      <w:ilvl w:val="0"/>
                      <w:numId w:val="0"/>
                    </w:numPr>
                    <w:rPr>
                      <w:rFonts w:hint="eastAsia" w:ascii="宋体" w:hAnsi="宋体" w:cs="宋体"/>
                      <w:color w:val="auto"/>
                      <w:sz w:val="21"/>
                      <w:szCs w:val="21"/>
                      <w:highlight w:val="none"/>
                      <w:vertAlign w:val="baseline"/>
                      <w:lang w:val="en-US" w:eastAsia="zh-CN"/>
                    </w:rPr>
                  </w:pPr>
                  <w:r>
                    <w:rPr>
                      <w:rFonts w:hint="eastAsia" w:ascii="宋体" w:hAnsi="宋体" w:cs="宋体"/>
                      <w:color w:val="auto"/>
                      <w:kern w:val="0"/>
                      <w:sz w:val="21"/>
                      <w:szCs w:val="21"/>
                      <w:highlight w:val="none"/>
                      <w:vertAlign w:val="baseline"/>
                      <w:lang w:val="en-US" w:eastAsia="zh-CN"/>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pStyle w:val="16"/>
                    <w:numPr>
                      <w:ilvl w:val="0"/>
                      <w:numId w:val="0"/>
                    </w:numPr>
                    <w:jc w:val="both"/>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气动调节阀</w:t>
                  </w:r>
                </w:p>
              </w:tc>
              <w:tc>
                <w:tcPr>
                  <w:tcW w:w="1680" w:type="dxa"/>
                </w:tcPr>
                <w:p>
                  <w:pPr>
                    <w:pStyle w:val="16"/>
                    <w:numPr>
                      <w:ilvl w:val="0"/>
                      <w:numId w:val="0"/>
                    </w:numPr>
                    <w:jc w:val="both"/>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HCP-16-DN100</w:t>
                  </w:r>
                </w:p>
              </w:tc>
              <w:tc>
                <w:tcPr>
                  <w:tcW w:w="1145" w:type="dxa"/>
                </w:tcPr>
                <w:p>
                  <w:pPr>
                    <w:pStyle w:val="16"/>
                    <w:numPr>
                      <w:ilvl w:val="0"/>
                      <w:numId w:val="0"/>
                    </w:numPr>
                    <w:jc w:val="both"/>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w:t>
                  </w:r>
                </w:p>
              </w:tc>
              <w:tc>
                <w:tcPr>
                  <w:tcW w:w="1993" w:type="dxa"/>
                  <w:vAlign w:val="top"/>
                </w:tcPr>
                <w:p>
                  <w:pPr>
                    <w:pStyle w:val="16"/>
                    <w:numPr>
                      <w:ilvl w:val="0"/>
                      <w:numId w:val="0"/>
                    </w:numPr>
                    <w:ind w:left="0" w:leftChars="0" w:firstLine="0" w:firstLineChars="0"/>
                    <w:jc w:val="both"/>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pStyle w:val="16"/>
                    <w:numPr>
                      <w:ilvl w:val="0"/>
                      <w:numId w:val="0"/>
                    </w:numPr>
                    <w:ind w:left="0" w:leftChars="0" w:firstLine="0" w:firstLineChars="0"/>
                    <w:jc w:val="both"/>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气动调节阀</w:t>
                  </w:r>
                </w:p>
              </w:tc>
              <w:tc>
                <w:tcPr>
                  <w:tcW w:w="1680" w:type="dxa"/>
                  <w:vAlign w:val="top"/>
                </w:tcPr>
                <w:p>
                  <w:pPr>
                    <w:pStyle w:val="16"/>
                    <w:numPr>
                      <w:ilvl w:val="0"/>
                      <w:numId w:val="0"/>
                    </w:numPr>
                    <w:ind w:left="0" w:leftChars="0" w:firstLine="0" w:firstLineChars="0"/>
                    <w:jc w:val="both"/>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HCP-16-DN200</w:t>
                  </w:r>
                </w:p>
              </w:tc>
              <w:tc>
                <w:tcPr>
                  <w:tcW w:w="1145" w:type="dxa"/>
                  <w:vAlign w:val="top"/>
                </w:tcPr>
                <w:p>
                  <w:pPr>
                    <w:pStyle w:val="16"/>
                    <w:numPr>
                      <w:ilvl w:val="0"/>
                      <w:numId w:val="0"/>
                    </w:numPr>
                    <w:ind w:left="0" w:leftChars="0" w:firstLine="0" w:firstLineChars="0"/>
                    <w:jc w:val="both"/>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6</w:t>
                  </w:r>
                </w:p>
              </w:tc>
              <w:tc>
                <w:tcPr>
                  <w:tcW w:w="1993" w:type="dxa"/>
                  <w:vAlign w:val="top"/>
                </w:tcPr>
                <w:p>
                  <w:pPr>
                    <w:pStyle w:val="16"/>
                    <w:numPr>
                      <w:ilvl w:val="0"/>
                      <w:numId w:val="0"/>
                    </w:numPr>
                    <w:ind w:left="0" w:leftChars="0" w:firstLine="0" w:firstLineChars="0"/>
                    <w:jc w:val="both"/>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pStyle w:val="16"/>
                    <w:numPr>
                      <w:ilvl w:val="0"/>
                      <w:numId w:val="0"/>
                    </w:numPr>
                    <w:ind w:left="0" w:leftChars="0" w:firstLine="0" w:firstLineChars="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自力式调节阀</w:t>
                  </w:r>
                </w:p>
              </w:tc>
              <w:tc>
                <w:tcPr>
                  <w:tcW w:w="1680" w:type="dxa"/>
                  <w:vAlign w:val="top"/>
                </w:tcPr>
                <w:p>
                  <w:pPr>
                    <w:pStyle w:val="16"/>
                    <w:numPr>
                      <w:ilvl w:val="0"/>
                      <w:numId w:val="0"/>
                    </w:numPr>
                    <w:ind w:left="0" w:leftChars="0" w:firstLine="0" w:firstLineChars="0"/>
                    <w:jc w:val="both"/>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ZZYP-16-DN32</w:t>
                  </w:r>
                </w:p>
              </w:tc>
              <w:tc>
                <w:tcPr>
                  <w:tcW w:w="1145" w:type="dxa"/>
                  <w:vAlign w:val="top"/>
                </w:tcPr>
                <w:p>
                  <w:pPr>
                    <w:pStyle w:val="16"/>
                    <w:numPr>
                      <w:ilvl w:val="0"/>
                      <w:numId w:val="0"/>
                    </w:numPr>
                    <w:ind w:left="0" w:leftChars="0" w:firstLine="0" w:firstLineChars="0"/>
                    <w:jc w:val="both"/>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2</w:t>
                  </w:r>
                </w:p>
              </w:tc>
              <w:tc>
                <w:tcPr>
                  <w:tcW w:w="1993" w:type="dxa"/>
                  <w:vAlign w:val="top"/>
                </w:tcPr>
                <w:p>
                  <w:pPr>
                    <w:pStyle w:val="16"/>
                    <w:numPr>
                      <w:ilvl w:val="0"/>
                      <w:numId w:val="0"/>
                    </w:numPr>
                    <w:ind w:left="0" w:leftChars="0" w:firstLine="0" w:firstLineChars="0"/>
                    <w:jc w:val="both"/>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vAlign w:val="top"/>
                </w:tcPr>
                <w:p>
                  <w:pPr>
                    <w:pStyle w:val="16"/>
                    <w:numPr>
                      <w:ilvl w:val="0"/>
                      <w:numId w:val="0"/>
                    </w:numPr>
                    <w:ind w:left="0" w:leftChars="0" w:firstLine="0" w:firstLineChars="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自力式调节阀</w:t>
                  </w:r>
                </w:p>
              </w:tc>
              <w:tc>
                <w:tcPr>
                  <w:tcW w:w="1680" w:type="dxa"/>
                  <w:vAlign w:val="top"/>
                </w:tcPr>
                <w:p>
                  <w:pPr>
                    <w:pStyle w:val="16"/>
                    <w:numPr>
                      <w:ilvl w:val="0"/>
                      <w:numId w:val="0"/>
                    </w:numPr>
                    <w:ind w:left="0" w:leftChars="0" w:firstLine="0" w:firstLineChars="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ZZYP-16-DN25</w:t>
                  </w:r>
                </w:p>
              </w:tc>
              <w:tc>
                <w:tcPr>
                  <w:tcW w:w="1145" w:type="dxa"/>
                  <w:vAlign w:val="top"/>
                </w:tcPr>
                <w:p>
                  <w:pPr>
                    <w:pStyle w:val="16"/>
                    <w:numPr>
                      <w:ilvl w:val="0"/>
                      <w:numId w:val="0"/>
                    </w:numPr>
                    <w:ind w:left="0" w:leftChars="0" w:firstLine="0" w:firstLineChars="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4</w:t>
                  </w:r>
                </w:p>
              </w:tc>
              <w:tc>
                <w:tcPr>
                  <w:tcW w:w="1993" w:type="dxa"/>
                  <w:vAlign w:val="top"/>
                </w:tcPr>
                <w:p>
                  <w:pPr>
                    <w:pStyle w:val="16"/>
                    <w:numPr>
                      <w:ilvl w:val="0"/>
                      <w:numId w:val="0"/>
                    </w:numPr>
                    <w:ind w:left="0" w:leftChars="0" w:firstLine="0" w:firstLineChars="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2</w:t>
                  </w:r>
                </w:p>
              </w:tc>
            </w:tr>
          </w:tbl>
          <w:p>
            <w:pPr>
              <w:spacing w:line="40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检验项目：</w:t>
            </w:r>
            <w:r>
              <w:rPr>
                <w:rFonts w:ascii="宋体" w:hAnsi="宋体" w:cs="宋体"/>
                <w:color w:val="auto"/>
                <w:kern w:val="0"/>
                <w:sz w:val="21"/>
                <w:szCs w:val="21"/>
                <w:highlight w:val="none"/>
              </w:rPr>
              <w:t>名称/外观/规格/型号、数量、资料</w:t>
            </w:r>
            <w:r>
              <w:rPr>
                <w:rFonts w:hint="eastAsia" w:ascii="宋体" w:hAnsi="宋体" w:cs="宋体"/>
                <w:color w:val="auto"/>
                <w:sz w:val="21"/>
                <w:szCs w:val="21"/>
                <w:highlight w:val="none"/>
              </w:rPr>
              <w:t>等</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检验人：</w:t>
            </w:r>
            <w:r>
              <w:rPr>
                <w:rFonts w:hint="eastAsia" w:ascii="宋体" w:hAnsi="宋体" w:cs="宋体"/>
                <w:color w:val="auto"/>
                <w:kern w:val="0"/>
                <w:sz w:val="21"/>
                <w:szCs w:val="21"/>
                <w:highlight w:val="none"/>
                <w:lang w:val="en-US" w:eastAsia="zh-CN"/>
              </w:rPr>
              <w:t>沈耀辉</w:t>
            </w:r>
            <w:r>
              <w:rPr>
                <w:rFonts w:hint="eastAsia" w:ascii="宋体" w:hAnsi="宋体" w:cs="宋体"/>
                <w:color w:val="auto"/>
                <w:sz w:val="21"/>
                <w:szCs w:val="21"/>
                <w:highlight w:val="none"/>
              </w:rPr>
              <w:t xml:space="preserve">   结论：合格。</w:t>
            </w:r>
          </w:p>
          <w:p>
            <w:pPr>
              <w:pStyle w:val="2"/>
              <w:rPr>
                <w:rFonts w:hint="default" w:eastAsia="宋体"/>
                <w:color w:val="auto"/>
                <w:lang w:val="en-US" w:eastAsia="zh-CN"/>
              </w:rPr>
            </w:pPr>
            <w:r>
              <w:rPr>
                <w:rFonts w:hint="eastAsia" w:ascii="宋体" w:hAnsi="宋体" w:cs="宋体"/>
                <w:color w:val="auto"/>
                <w:sz w:val="21"/>
                <w:szCs w:val="21"/>
                <w:highlight w:val="none"/>
                <w:lang w:val="en-US" w:eastAsia="zh-CN"/>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2、采购过程监视主要对物流的过程和质量进行监控，根据每单物流情况进行跟踪，主要要求：物流时间控制、物流过程产品防护等，一般通过售后服务质量检查表跟踪。</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抽合同（顾客：</w:t>
            </w:r>
            <w:r>
              <w:rPr>
                <w:rFonts w:hint="eastAsia" w:ascii="宋体" w:hAnsi="宋体" w:cs="宋体"/>
                <w:color w:val="auto"/>
                <w:sz w:val="21"/>
                <w:szCs w:val="21"/>
                <w:highlight w:val="none"/>
                <w:lang w:eastAsia="zh-CN"/>
              </w:rPr>
              <w:t>上海一核阀门股份有限公司</w:t>
            </w:r>
            <w:r>
              <w:rPr>
                <w:rFonts w:hint="eastAsia" w:ascii="宋体" w:hAnsi="宋体" w:cs="宋体"/>
                <w:color w:val="auto"/>
                <w:sz w:val="21"/>
                <w:szCs w:val="21"/>
                <w:highlight w:val="none"/>
              </w:rPr>
              <w:t>，产品：气动执行器）的服务质量检查表。</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检查人：杨健，时间：20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18</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结论：过程符合要求。</w:t>
            </w:r>
          </w:p>
          <w:p>
            <w:pPr>
              <w:spacing w:line="40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3、产品交付验收</w:t>
            </w:r>
          </w:p>
          <w:p>
            <w:pPr>
              <w:spacing w:line="400" w:lineRule="atLeast"/>
              <w:ind w:firstLine="525" w:firstLineChars="2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公司产品从采购到销售过程，产品没有发生变化，公司主要对销售交付期进行控制，通过销售跟踪、运输方式控制交付期，以客户验收签字回复作为验收依据。</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1）查《送货</w:t>
            </w:r>
            <w:r>
              <w:rPr>
                <w:rFonts w:hint="eastAsia" w:ascii="宋体" w:hAnsi="宋体" w:cs="宋体"/>
                <w:color w:val="auto"/>
                <w:sz w:val="21"/>
                <w:szCs w:val="21"/>
                <w:highlight w:val="none"/>
                <w:lang w:val="en-US" w:eastAsia="zh-CN"/>
              </w:rPr>
              <w:t>清</w:t>
            </w:r>
            <w:r>
              <w:rPr>
                <w:rFonts w:hint="eastAsia" w:ascii="宋体" w:hAnsi="宋体" w:cs="宋体"/>
                <w:color w:val="auto"/>
                <w:sz w:val="21"/>
                <w:szCs w:val="21"/>
                <w:highlight w:val="none"/>
              </w:rPr>
              <w:t>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买方名称：</w:t>
            </w:r>
            <w:r>
              <w:rPr>
                <w:rFonts w:hint="eastAsia" w:ascii="宋体" w:hAnsi="宋体" w:cs="宋体"/>
                <w:color w:val="auto"/>
                <w:sz w:val="21"/>
                <w:szCs w:val="21"/>
                <w:highlight w:val="none"/>
                <w:lang w:eastAsia="zh-CN"/>
              </w:rPr>
              <w:t>蓝天环保设备工程股份有限公司</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产品名称：</w:t>
            </w:r>
            <w:r>
              <w:rPr>
                <w:rFonts w:hint="eastAsia" w:ascii="宋体" w:hAnsi="宋体" w:cs="宋体"/>
                <w:color w:val="auto"/>
                <w:kern w:val="0"/>
                <w:sz w:val="21"/>
                <w:szCs w:val="21"/>
                <w:highlight w:val="none"/>
              </w:rPr>
              <w:t>阀门一批（共</w:t>
            </w:r>
            <w:r>
              <w:rPr>
                <w:rFonts w:hint="eastAsia" w:ascii="宋体" w:hAnsi="宋体" w:cs="宋体"/>
                <w:color w:val="auto"/>
                <w:kern w:val="0"/>
                <w:sz w:val="21"/>
                <w:szCs w:val="21"/>
                <w:highlight w:val="none"/>
                <w:lang w:val="en-US" w:eastAsia="zh-CN"/>
              </w:rPr>
              <w:t>434</w:t>
            </w:r>
            <w:r>
              <w:rPr>
                <w:rFonts w:hint="eastAsia" w:ascii="宋体" w:hAnsi="宋体" w:cs="宋体"/>
                <w:color w:val="auto"/>
                <w:kern w:val="0"/>
                <w:sz w:val="21"/>
                <w:szCs w:val="21"/>
                <w:highlight w:val="none"/>
              </w:rPr>
              <w:t>个）</w:t>
            </w:r>
          </w:p>
          <w:p>
            <w:pPr>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日期：20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07</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7</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顾客签收：</w:t>
            </w:r>
            <w:r>
              <w:rPr>
                <w:rFonts w:hint="eastAsia" w:ascii="宋体" w:hAnsi="宋体" w:cs="宋体"/>
                <w:color w:val="auto"/>
                <w:sz w:val="21"/>
                <w:szCs w:val="21"/>
                <w:highlight w:val="none"/>
                <w:lang w:val="en-US" w:eastAsia="zh-CN"/>
              </w:rPr>
              <w:t>宋新荣</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2）查《送货</w:t>
            </w:r>
            <w:r>
              <w:rPr>
                <w:rFonts w:hint="eastAsia" w:ascii="宋体" w:hAnsi="宋体" w:cs="宋体"/>
                <w:color w:val="auto"/>
                <w:sz w:val="21"/>
                <w:szCs w:val="21"/>
                <w:highlight w:val="none"/>
                <w:lang w:val="en-US" w:eastAsia="zh-CN"/>
              </w:rPr>
              <w:t>清</w:t>
            </w:r>
            <w:r>
              <w:rPr>
                <w:rFonts w:hint="eastAsia" w:ascii="宋体" w:hAnsi="宋体" w:cs="宋体"/>
                <w:color w:val="auto"/>
                <w:sz w:val="21"/>
                <w:szCs w:val="21"/>
                <w:highlight w:val="none"/>
              </w:rPr>
              <w:t>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客户：</w:t>
            </w:r>
            <w:r>
              <w:rPr>
                <w:rFonts w:hint="eastAsia" w:ascii="宋体" w:hAnsi="宋体" w:cs="宋体"/>
                <w:color w:val="auto"/>
                <w:sz w:val="21"/>
                <w:szCs w:val="21"/>
                <w:highlight w:val="none"/>
                <w:lang w:eastAsia="zh-CN"/>
              </w:rPr>
              <w:t>上海一核阀门股份有限公司</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产品名称：气动执行器</w:t>
            </w:r>
            <w:r>
              <w:rPr>
                <w:rFonts w:hint="eastAsia" w:ascii="宋体" w:hAnsi="宋体" w:cs="宋体"/>
                <w:color w:val="auto"/>
                <w:sz w:val="21"/>
                <w:szCs w:val="21"/>
                <w:highlight w:val="none"/>
                <w:lang w:eastAsia="zh-CN"/>
              </w:rPr>
              <w:t>（共</w:t>
            </w:r>
            <w:r>
              <w:rPr>
                <w:rFonts w:hint="eastAsia" w:ascii="宋体" w:hAnsi="宋体" w:cs="宋体"/>
                <w:color w:val="auto"/>
                <w:sz w:val="21"/>
                <w:szCs w:val="21"/>
                <w:highlight w:val="none"/>
                <w:lang w:val="en-US" w:eastAsia="zh-CN"/>
              </w:rPr>
              <w:t>30台个）</w:t>
            </w:r>
            <w:r>
              <w:rPr>
                <w:rFonts w:hint="eastAsia" w:ascii="宋体" w:hAnsi="宋体" w:cs="宋体"/>
                <w:color w:val="auto"/>
                <w:sz w:val="21"/>
                <w:szCs w:val="21"/>
                <w:highlight w:val="none"/>
              </w:rPr>
              <w:t xml:space="preserve">； </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日期：20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12</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顾客签收：</w:t>
            </w:r>
            <w:r>
              <w:rPr>
                <w:rFonts w:hint="eastAsia" w:ascii="宋体" w:hAnsi="宋体" w:cs="宋体"/>
                <w:color w:val="auto"/>
                <w:sz w:val="21"/>
                <w:szCs w:val="21"/>
                <w:highlight w:val="none"/>
                <w:lang w:val="en-US" w:eastAsia="zh-CN"/>
              </w:rPr>
              <w:t>席立伟</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3）查《送货</w:t>
            </w:r>
            <w:r>
              <w:rPr>
                <w:rFonts w:hint="eastAsia" w:ascii="宋体" w:hAnsi="宋体" w:cs="宋体"/>
                <w:color w:val="auto"/>
                <w:sz w:val="21"/>
                <w:szCs w:val="21"/>
                <w:highlight w:val="none"/>
                <w:lang w:val="en-US" w:eastAsia="zh-CN"/>
              </w:rPr>
              <w:t>清</w:t>
            </w:r>
            <w:r>
              <w:rPr>
                <w:rFonts w:hint="eastAsia" w:ascii="宋体" w:hAnsi="宋体" w:cs="宋体"/>
                <w:color w:val="auto"/>
                <w:sz w:val="21"/>
                <w:szCs w:val="21"/>
                <w:highlight w:val="none"/>
              </w:rPr>
              <w:t>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客户：</w:t>
            </w:r>
            <w:r>
              <w:rPr>
                <w:rFonts w:hint="eastAsia" w:ascii="宋体" w:hAnsi="宋体" w:cs="宋体"/>
                <w:color w:val="auto"/>
                <w:sz w:val="21"/>
                <w:szCs w:val="21"/>
                <w:highlight w:val="none"/>
                <w:lang w:eastAsia="zh-CN"/>
              </w:rPr>
              <w:t>四川恒重清洁能源成套装备制造有限公司</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产品名称：气动调节阀、气动切断阀、自力式调节阀等</w:t>
            </w:r>
            <w:r>
              <w:rPr>
                <w:rFonts w:hint="eastAsia" w:ascii="宋体" w:hAnsi="宋体" w:cs="宋体"/>
                <w:color w:val="auto"/>
                <w:sz w:val="21"/>
                <w:szCs w:val="21"/>
                <w:highlight w:val="none"/>
                <w:lang w:eastAsia="zh-CN"/>
              </w:rPr>
              <w:t>（共</w:t>
            </w:r>
            <w:r>
              <w:rPr>
                <w:rFonts w:hint="eastAsia" w:ascii="宋体" w:hAnsi="宋体" w:cs="宋体"/>
                <w:color w:val="auto"/>
                <w:sz w:val="21"/>
                <w:szCs w:val="21"/>
                <w:highlight w:val="none"/>
                <w:lang w:val="en-US" w:eastAsia="zh-CN"/>
              </w:rPr>
              <w:t>16台）</w:t>
            </w:r>
            <w:r>
              <w:rPr>
                <w:rFonts w:hint="eastAsia" w:ascii="宋体" w:hAnsi="宋体" w:cs="宋体"/>
                <w:color w:val="auto"/>
                <w:sz w:val="21"/>
                <w:szCs w:val="21"/>
                <w:highlight w:val="none"/>
              </w:rPr>
              <w:t xml:space="preserve">； </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日期：20</w:t>
            </w:r>
            <w:r>
              <w:rPr>
                <w:rFonts w:hint="eastAsia" w:ascii="宋体" w:hAnsi="宋体" w:cs="宋体"/>
                <w:color w:val="auto"/>
                <w:sz w:val="21"/>
                <w:szCs w:val="21"/>
                <w:highlight w:val="none"/>
                <w:lang w:val="en-US" w:eastAsia="zh-CN"/>
              </w:rPr>
              <w:t>20-07-16</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顾客签收：</w:t>
            </w:r>
            <w:r>
              <w:rPr>
                <w:rFonts w:hint="eastAsia" w:ascii="宋体" w:hAnsi="宋体" w:cs="宋体"/>
                <w:color w:val="auto"/>
                <w:sz w:val="21"/>
                <w:szCs w:val="21"/>
                <w:highlight w:val="none"/>
                <w:lang w:val="en-US" w:eastAsia="zh-CN"/>
              </w:rPr>
              <w:t>骆世强</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4）查《送货</w:t>
            </w:r>
            <w:r>
              <w:rPr>
                <w:rFonts w:hint="eastAsia" w:ascii="宋体" w:hAnsi="宋体" w:cs="宋体"/>
                <w:color w:val="auto"/>
                <w:sz w:val="21"/>
                <w:szCs w:val="21"/>
                <w:highlight w:val="none"/>
                <w:lang w:val="en-US" w:eastAsia="zh-CN"/>
              </w:rPr>
              <w:t>清</w:t>
            </w:r>
            <w:r>
              <w:rPr>
                <w:rFonts w:hint="eastAsia" w:ascii="宋体" w:hAnsi="宋体" w:cs="宋体"/>
                <w:color w:val="auto"/>
                <w:sz w:val="21"/>
                <w:szCs w:val="21"/>
                <w:highlight w:val="none"/>
              </w:rPr>
              <w:t>单》</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客户：</w:t>
            </w:r>
            <w:r>
              <w:rPr>
                <w:rFonts w:hint="eastAsia" w:ascii="宋体" w:hAnsi="宋体" w:cs="宋体"/>
                <w:color w:val="auto"/>
                <w:sz w:val="21"/>
                <w:szCs w:val="21"/>
                <w:highlight w:val="none"/>
                <w:lang w:eastAsia="zh-CN"/>
              </w:rPr>
              <w:t>浙江蓝天求是环保股份有限公司</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产品名称：蝶阀、球阀、截止阀、止回阀、电磁阀、隔膜阀等</w:t>
            </w:r>
            <w:r>
              <w:rPr>
                <w:rFonts w:hint="eastAsia" w:ascii="宋体" w:hAnsi="宋体" w:cs="宋体"/>
                <w:color w:val="auto"/>
                <w:sz w:val="21"/>
                <w:szCs w:val="21"/>
                <w:highlight w:val="none"/>
                <w:lang w:val="en-US" w:eastAsia="zh-CN"/>
              </w:rPr>
              <w:t>阀门</w:t>
            </w:r>
            <w:r>
              <w:rPr>
                <w:rFonts w:hint="eastAsia" w:ascii="宋体" w:hAnsi="宋体" w:cs="宋体"/>
                <w:color w:val="auto"/>
                <w:sz w:val="21"/>
                <w:szCs w:val="21"/>
                <w:highlight w:val="none"/>
                <w:lang w:eastAsia="zh-CN"/>
              </w:rPr>
              <w:t>（共</w:t>
            </w:r>
            <w:r>
              <w:rPr>
                <w:rFonts w:hint="eastAsia" w:ascii="宋体" w:hAnsi="宋体" w:cs="宋体"/>
                <w:color w:val="auto"/>
                <w:sz w:val="21"/>
                <w:szCs w:val="21"/>
                <w:highlight w:val="none"/>
                <w:lang w:val="en-US" w:eastAsia="zh-CN"/>
              </w:rPr>
              <w:t>194个）</w:t>
            </w:r>
            <w:r>
              <w:rPr>
                <w:rFonts w:hint="eastAsia" w:ascii="宋体" w:hAnsi="宋体" w:cs="宋体"/>
                <w:color w:val="auto"/>
                <w:sz w:val="21"/>
                <w:szCs w:val="21"/>
                <w:highlight w:val="none"/>
              </w:rPr>
              <w:t xml:space="preserve">； </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日期：20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21</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顾客签收：</w:t>
            </w:r>
            <w:r>
              <w:rPr>
                <w:rFonts w:hint="eastAsia" w:ascii="宋体" w:hAnsi="宋体" w:cs="宋体"/>
                <w:color w:val="auto"/>
                <w:sz w:val="21"/>
                <w:szCs w:val="21"/>
                <w:highlight w:val="none"/>
                <w:lang w:val="en-US" w:eastAsia="zh-CN"/>
              </w:rPr>
              <w:t>高榴宇</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查见其他批次《送</w:t>
            </w:r>
            <w:r>
              <w:rPr>
                <w:rFonts w:hint="eastAsia" w:ascii="宋体" w:hAnsi="宋体" w:cs="宋体"/>
                <w:color w:val="auto"/>
                <w:sz w:val="21"/>
                <w:szCs w:val="21"/>
                <w:highlight w:val="none"/>
                <w:lang w:val="en-US" w:eastAsia="zh-CN"/>
              </w:rPr>
              <w:t>货清</w:t>
            </w:r>
            <w:r>
              <w:rPr>
                <w:rFonts w:hint="eastAsia" w:ascii="宋体" w:hAnsi="宋体" w:cs="宋体"/>
                <w:color w:val="auto"/>
                <w:sz w:val="21"/>
                <w:szCs w:val="21"/>
                <w:highlight w:val="none"/>
              </w:rPr>
              <w:t>单》均合格，有顾客签收；</w:t>
            </w:r>
          </w:p>
          <w:p>
            <w:pPr>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通过对销售过程的产品监视和测量查看，过程控制基本有效。</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不合格输出的控制</w:t>
            </w:r>
          </w:p>
        </w:tc>
        <w:tc>
          <w:tcPr>
            <w:tcW w:w="9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Q8.7</w:t>
            </w:r>
          </w:p>
        </w:tc>
        <w:tc>
          <w:tcPr>
            <w:tcW w:w="10004" w:type="dxa"/>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公司明确各类、各阶段的不合格的控制管控要求，包括输入（</w:t>
            </w:r>
            <w:r>
              <w:rPr>
                <w:rFonts w:hint="eastAsia" w:ascii="宋体" w:hAnsi="宋体" w:cs="宋体"/>
                <w:color w:val="auto"/>
                <w:sz w:val="21"/>
                <w:szCs w:val="21"/>
                <w:lang w:val="en-US" w:eastAsia="zh-CN"/>
              </w:rPr>
              <w:t>采购</w:t>
            </w:r>
            <w:r>
              <w:rPr>
                <w:rFonts w:hint="eastAsia" w:ascii="宋体" w:hAnsi="宋体" w:cs="宋体"/>
                <w:color w:val="auto"/>
                <w:sz w:val="21"/>
                <w:szCs w:val="21"/>
              </w:rPr>
              <w:t>）阶段、过程监视和测量阶段、输出（出货）阶段的不合格之识别、确定、标识、处置措施等，详见《</w:t>
            </w:r>
            <w:r>
              <w:rPr>
                <w:rFonts w:hint="eastAsia" w:ascii="宋体" w:hAnsi="宋体" w:cs="宋体"/>
                <w:color w:val="auto"/>
                <w:sz w:val="21"/>
                <w:szCs w:val="21"/>
                <w:lang w:eastAsia="zh-CN"/>
              </w:rPr>
              <w:t>不合格品控制程序</w:t>
            </w:r>
            <w:r>
              <w:rPr>
                <w:rFonts w:hint="eastAsia" w:ascii="宋体" w:hAnsi="宋体" w:cs="宋体"/>
                <w:color w:val="auto"/>
                <w:sz w:val="21"/>
                <w:szCs w:val="21"/>
              </w:rPr>
              <w:t>》</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---公司明确并实施处置不合格输出的途径包括以下几方面：</w:t>
            </w:r>
          </w:p>
          <w:p>
            <w:pPr>
              <w:spacing w:line="400" w:lineRule="exact"/>
              <w:rPr>
                <w:rFonts w:hint="eastAsia" w:ascii="宋体" w:hAnsi="宋体" w:cs="宋体"/>
                <w:color w:val="auto"/>
                <w:sz w:val="21"/>
                <w:szCs w:val="21"/>
              </w:rPr>
            </w:pPr>
            <w:r>
              <w:rPr>
                <w:rFonts w:hint="eastAsia" w:ascii="宋体" w:hAnsi="宋体" w:cs="宋体"/>
                <w:color w:val="auto"/>
                <w:sz w:val="21"/>
                <w:szCs w:val="21"/>
              </w:rPr>
              <w:t>a）纠正；</w:t>
            </w:r>
          </w:p>
          <w:p>
            <w:pPr>
              <w:spacing w:line="400" w:lineRule="exact"/>
              <w:rPr>
                <w:rFonts w:hint="eastAsia" w:ascii="宋体" w:hAnsi="宋体" w:cs="宋体"/>
                <w:color w:val="auto"/>
                <w:sz w:val="21"/>
                <w:szCs w:val="21"/>
              </w:rPr>
            </w:pPr>
            <w:r>
              <w:rPr>
                <w:rFonts w:hint="eastAsia" w:ascii="宋体" w:hAnsi="宋体" w:cs="宋体"/>
                <w:color w:val="auto"/>
                <w:sz w:val="21"/>
                <w:szCs w:val="21"/>
              </w:rPr>
              <w:t>b）隔离、限制、退货或暂停；</w:t>
            </w:r>
          </w:p>
          <w:p>
            <w:pPr>
              <w:spacing w:line="400" w:lineRule="exact"/>
              <w:rPr>
                <w:rFonts w:hint="eastAsia" w:ascii="宋体" w:hAnsi="宋体" w:cs="宋体"/>
                <w:color w:val="auto"/>
                <w:sz w:val="21"/>
                <w:szCs w:val="21"/>
              </w:rPr>
            </w:pPr>
            <w:r>
              <w:rPr>
                <w:rFonts w:hint="eastAsia" w:ascii="宋体" w:hAnsi="宋体" w:cs="宋体"/>
                <w:color w:val="auto"/>
                <w:sz w:val="21"/>
                <w:szCs w:val="21"/>
              </w:rPr>
              <w:t>c）告知顾客；</w:t>
            </w:r>
          </w:p>
          <w:p>
            <w:pPr>
              <w:spacing w:line="400" w:lineRule="exact"/>
              <w:rPr>
                <w:rFonts w:hint="eastAsia" w:ascii="宋体" w:hAnsi="宋体" w:cs="宋体"/>
                <w:color w:val="auto"/>
                <w:sz w:val="21"/>
                <w:szCs w:val="21"/>
              </w:rPr>
            </w:pPr>
            <w:r>
              <w:rPr>
                <w:rFonts w:hint="eastAsia" w:ascii="宋体" w:hAnsi="宋体" w:cs="宋体"/>
                <w:color w:val="auto"/>
                <w:sz w:val="21"/>
                <w:szCs w:val="21"/>
              </w:rPr>
              <w:t>d）获得让步接收的授权。</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---公司明确并实施对不合格的处置方法选择、采取措施的程度取决于不合格的性质及其对产品和服务的影响程度。</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---公司明确并实施对适用于纠正的不合格输出，在进行纠正之后须实施再验证。</w:t>
            </w:r>
          </w:p>
          <w:p>
            <w:pPr>
              <w:spacing w:line="400" w:lineRule="exact"/>
              <w:rPr>
                <w:rFonts w:hint="eastAsia" w:ascii="宋体" w:hAnsi="宋体" w:cs="宋体"/>
                <w:color w:val="auto"/>
                <w:sz w:val="21"/>
                <w:szCs w:val="21"/>
              </w:rPr>
            </w:pPr>
            <w:r>
              <w:rPr>
                <w:rFonts w:hint="eastAsia" w:ascii="宋体" w:hAnsi="宋体" w:cs="宋体"/>
                <w:color w:val="auto"/>
                <w:sz w:val="21"/>
                <w:szCs w:val="21"/>
              </w:rPr>
              <w:t>---公司明确并实施不合格处置后须保留含以下内容的记录</w:t>
            </w:r>
          </w:p>
          <w:p>
            <w:pPr>
              <w:spacing w:line="400" w:lineRule="exact"/>
              <w:rPr>
                <w:rFonts w:hint="eastAsia" w:ascii="宋体" w:hAnsi="宋体" w:cs="宋体"/>
                <w:color w:val="auto"/>
                <w:sz w:val="21"/>
                <w:szCs w:val="21"/>
              </w:rPr>
            </w:pPr>
            <w:r>
              <w:rPr>
                <w:rFonts w:hint="eastAsia" w:ascii="宋体" w:hAnsi="宋体" w:cs="宋体"/>
                <w:color w:val="auto"/>
                <w:sz w:val="21"/>
                <w:szCs w:val="21"/>
              </w:rPr>
              <w:t>a）有关不合格的描述；</w:t>
            </w:r>
          </w:p>
          <w:p>
            <w:pPr>
              <w:spacing w:line="400" w:lineRule="exact"/>
              <w:rPr>
                <w:rFonts w:hint="eastAsia" w:ascii="宋体" w:hAnsi="宋体" w:cs="宋体"/>
                <w:color w:val="auto"/>
                <w:sz w:val="21"/>
                <w:szCs w:val="21"/>
              </w:rPr>
            </w:pPr>
            <w:r>
              <w:rPr>
                <w:rFonts w:hint="eastAsia" w:ascii="宋体" w:hAnsi="宋体" w:cs="宋体"/>
                <w:color w:val="auto"/>
                <w:sz w:val="21"/>
                <w:szCs w:val="21"/>
              </w:rPr>
              <w:t>b）所采取措施的描述；</w:t>
            </w:r>
          </w:p>
          <w:p>
            <w:pPr>
              <w:spacing w:line="400" w:lineRule="exact"/>
              <w:rPr>
                <w:rFonts w:hint="eastAsia" w:ascii="宋体" w:hAnsi="宋体" w:cs="宋体"/>
                <w:color w:val="auto"/>
                <w:sz w:val="21"/>
                <w:szCs w:val="21"/>
              </w:rPr>
            </w:pPr>
            <w:r>
              <w:rPr>
                <w:rFonts w:hint="eastAsia" w:ascii="宋体" w:hAnsi="宋体" w:cs="宋体"/>
                <w:color w:val="auto"/>
                <w:sz w:val="21"/>
                <w:szCs w:val="21"/>
              </w:rPr>
              <w:t>c）获得让步的描述；</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d）处置不合格的授权标识。</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抽不合格处理，提供有《不合格品处置记录》1份</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时间：20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不合格事实：</w:t>
            </w:r>
            <w:r>
              <w:rPr>
                <w:rFonts w:hint="eastAsia" w:ascii="宋体" w:hAnsi="宋体" w:cs="宋体"/>
                <w:color w:val="auto"/>
                <w:sz w:val="21"/>
                <w:szCs w:val="21"/>
                <w:highlight w:val="none"/>
                <w:lang w:eastAsia="zh-CN"/>
              </w:rPr>
              <w:t>交付给浙江蓝天求是环保股份有限公司</w:t>
            </w:r>
            <w:r>
              <w:rPr>
                <w:rFonts w:hint="eastAsia" w:ascii="宋体" w:hAnsi="宋体" w:cs="宋体"/>
                <w:color w:val="auto"/>
                <w:sz w:val="21"/>
                <w:szCs w:val="21"/>
                <w:highlight w:val="none"/>
              </w:rPr>
              <w:t>的一批</w:t>
            </w:r>
            <w:r>
              <w:rPr>
                <w:rFonts w:hint="eastAsia" w:ascii="宋体" w:hAnsi="宋体" w:cs="宋体"/>
                <w:color w:val="auto"/>
                <w:sz w:val="21"/>
                <w:szCs w:val="21"/>
                <w:highlight w:val="none"/>
                <w:lang w:val="en-US" w:eastAsia="zh-CN"/>
              </w:rPr>
              <w:t>阀门，其中一个手动球阀外观有划痕被退回</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责任部门：销售部</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原因:产品运输过程</w:t>
            </w:r>
            <w:r>
              <w:rPr>
                <w:rFonts w:hint="eastAsia" w:ascii="宋体" w:hAnsi="宋体" w:cs="宋体"/>
                <w:color w:val="auto"/>
                <w:sz w:val="21"/>
                <w:szCs w:val="21"/>
                <w:highlight w:val="none"/>
                <w:lang w:val="en-US" w:eastAsia="zh-CN"/>
              </w:rPr>
              <w:t>操作不当</w:t>
            </w:r>
            <w:r>
              <w:rPr>
                <w:rFonts w:hint="eastAsia" w:ascii="宋体" w:hAnsi="宋体" w:cs="宋体"/>
                <w:color w:val="auto"/>
                <w:sz w:val="21"/>
                <w:szCs w:val="21"/>
                <w:highlight w:val="none"/>
              </w:rPr>
              <w:t>。</w:t>
            </w:r>
          </w:p>
          <w:p>
            <w:pPr>
              <w:spacing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不合格评审与处置：</w:t>
            </w:r>
            <w:r>
              <w:rPr>
                <w:rFonts w:hint="eastAsia" w:ascii="宋体" w:hAnsi="宋体" w:cs="宋体"/>
                <w:color w:val="auto"/>
                <w:sz w:val="21"/>
                <w:szCs w:val="21"/>
                <w:highlight w:val="none"/>
                <w:lang w:val="en-US" w:eastAsia="zh-CN"/>
              </w:rPr>
              <w:t>产品性能未改变，只是外观划伤，进行返厂修复。</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处理结果：</w:t>
            </w:r>
            <w:r>
              <w:rPr>
                <w:rFonts w:hint="eastAsia" w:ascii="宋体" w:hAnsi="宋体" w:cs="宋体"/>
                <w:color w:val="auto"/>
                <w:sz w:val="21"/>
                <w:szCs w:val="21"/>
                <w:highlight w:val="none"/>
                <w:lang w:val="en-US" w:eastAsia="zh-CN"/>
              </w:rPr>
              <w:t>已修复，交付客户</w:t>
            </w:r>
            <w:r>
              <w:rPr>
                <w:rFonts w:hint="eastAsia" w:ascii="宋体" w:hAnsi="宋体" w:cs="宋体"/>
                <w:color w:val="auto"/>
                <w:sz w:val="21"/>
                <w:szCs w:val="21"/>
                <w:highlight w:val="none"/>
              </w:rPr>
              <w:t>。</w:t>
            </w:r>
          </w:p>
          <w:p>
            <w:p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验证结果：顾客已接</w:t>
            </w:r>
            <w:r>
              <w:rPr>
                <w:rFonts w:hint="eastAsia" w:ascii="宋体" w:hAnsi="宋体" w:cs="宋体"/>
                <w:color w:val="auto"/>
                <w:sz w:val="21"/>
                <w:szCs w:val="21"/>
                <w:highlight w:val="none"/>
                <w:lang w:eastAsia="zh-CN"/>
              </w:rPr>
              <w:t>收</w:t>
            </w:r>
            <w:r>
              <w:rPr>
                <w:rFonts w:hint="eastAsia" w:ascii="宋体" w:hAnsi="宋体" w:cs="宋体"/>
                <w:color w:val="auto"/>
                <w:sz w:val="21"/>
                <w:szCs w:val="21"/>
                <w:highlight w:val="none"/>
              </w:rPr>
              <w:t>。</w:t>
            </w:r>
          </w:p>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验证人：</w:t>
            </w:r>
            <w:r>
              <w:rPr>
                <w:rFonts w:hint="eastAsia" w:ascii="宋体" w:hAnsi="宋体" w:cs="宋体"/>
                <w:color w:val="auto"/>
                <w:sz w:val="21"/>
                <w:szCs w:val="21"/>
                <w:highlight w:val="none"/>
                <w:lang w:val="en-US" w:eastAsia="zh-CN"/>
              </w:rPr>
              <w:t>杨建</w:t>
            </w:r>
            <w:r>
              <w:rPr>
                <w:rFonts w:hint="eastAsia" w:ascii="宋体" w:hAnsi="宋体" w:cs="宋体"/>
                <w:color w:val="auto"/>
                <w:sz w:val="21"/>
                <w:szCs w:val="21"/>
                <w:highlight w:val="none"/>
              </w:rPr>
              <w:t xml:space="preserve">   日期：20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25</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highlight w:val="none"/>
              </w:rPr>
              <w:t>负责人讲：组织基本上没有让步接收、让步放行、让步使用的情况。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60" w:type="dxa"/>
            <w:vAlign w:val="top"/>
          </w:tcPr>
          <w:p>
            <w:pPr>
              <w:adjustRightInd w:val="0"/>
              <w:snapToGrid w:val="0"/>
              <w:jc w:val="left"/>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顾客满意</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Q9.1.2</w:t>
            </w:r>
          </w:p>
        </w:tc>
        <w:tc>
          <w:tcPr>
            <w:tcW w:w="10004" w:type="dxa"/>
            <w:vAlign w:val="center"/>
          </w:tcPr>
          <w:p>
            <w:pPr>
              <w:spacing w:line="360" w:lineRule="auto"/>
              <w:rPr>
                <w:rFonts w:hint="eastAsia" w:ascii="宋体" w:hAnsi="宋体" w:cs="宋体"/>
                <w:color w:val="auto"/>
                <w:sz w:val="21"/>
                <w:szCs w:val="21"/>
              </w:rPr>
            </w:pPr>
            <w:r>
              <w:rPr>
                <w:rFonts w:hint="eastAsia" w:ascii="宋体" w:hAnsi="宋体" w:cs="宋体"/>
                <w:color w:val="auto"/>
                <w:sz w:val="21"/>
                <w:szCs w:val="21"/>
              </w:rPr>
              <w:t>1、公司编制了《</w:t>
            </w:r>
            <w:r>
              <w:rPr>
                <w:rFonts w:hint="eastAsia" w:ascii="宋体" w:hAnsi="宋体" w:cs="宋体"/>
                <w:color w:val="auto"/>
                <w:sz w:val="21"/>
                <w:szCs w:val="21"/>
                <w:lang w:eastAsia="zh-CN"/>
              </w:rPr>
              <w:t>顾客满意度测量控制程序</w:t>
            </w:r>
            <w:r>
              <w:rPr>
                <w:rFonts w:hint="eastAsia" w:ascii="宋体" w:hAnsi="宋体" w:cs="宋体"/>
                <w:color w:val="auto"/>
                <w:sz w:val="21"/>
                <w:szCs w:val="21"/>
              </w:rPr>
              <w:t>》，规定了监测、获取和利用顾客满意信息的方法。包括问卷调查，直接沟通、数据分析等。</w:t>
            </w:r>
          </w:p>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rPr>
              <w:t>2、公司主要通过日常口头交流、电话回访、定期发放《顾客满意度调查表》等形式来收集了解顾客是否满意的信息。提供有《顾客满意度</w:t>
            </w:r>
            <w:r>
              <w:rPr>
                <w:rFonts w:hint="eastAsia" w:ascii="宋体" w:hAnsi="宋体" w:cs="宋体"/>
                <w:color w:val="auto"/>
                <w:sz w:val="21"/>
                <w:szCs w:val="21"/>
                <w:highlight w:val="none"/>
              </w:rPr>
              <w:t>调查表》20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年11月</w:t>
            </w:r>
            <w:r>
              <w:rPr>
                <w:rFonts w:hint="eastAsia" w:ascii="宋体" w:hAnsi="宋体" w:cs="宋体"/>
                <w:color w:val="auto"/>
                <w:sz w:val="21"/>
                <w:szCs w:val="21"/>
                <w:highlight w:val="none"/>
                <w:lang w:val="en-US" w:eastAsia="zh-CN"/>
              </w:rPr>
              <w:t>20日</w:t>
            </w:r>
            <w:r>
              <w:rPr>
                <w:rFonts w:hint="eastAsia" w:ascii="宋体" w:hAnsi="宋体" w:cs="宋体"/>
                <w:color w:val="auto"/>
                <w:sz w:val="21"/>
                <w:szCs w:val="21"/>
                <w:highlight w:val="none"/>
              </w:rPr>
              <w:t>的调查表共</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份，回收</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份 ：</w:t>
            </w:r>
            <w:r>
              <w:rPr>
                <w:rFonts w:hint="eastAsia" w:ascii="宋体" w:hAnsi="宋体" w:cs="宋体"/>
                <w:color w:val="auto"/>
                <w:sz w:val="21"/>
                <w:szCs w:val="21"/>
                <w:highlight w:val="none"/>
                <w:lang w:eastAsia="zh-CN"/>
              </w:rPr>
              <w:t>调查顾客单位</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四川恒重清洁能源成套装备制造有限公司；</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上海一核阀门股份有限公司；</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浙江蓝天求是环保股份</w:t>
            </w:r>
            <w:r>
              <w:rPr>
                <w:rFonts w:hint="eastAsia" w:ascii="宋体" w:hAnsi="宋体" w:cs="宋体"/>
                <w:color w:val="auto"/>
                <w:sz w:val="21"/>
                <w:szCs w:val="21"/>
                <w:highlight w:val="none"/>
              </w:rPr>
              <w:t>有限公司</w:t>
            </w:r>
            <w:r>
              <w:rPr>
                <w:rFonts w:hint="eastAsia" w:ascii="宋体" w:hAnsi="宋体" w:cs="宋体"/>
                <w:color w:val="auto"/>
                <w:sz w:val="21"/>
                <w:szCs w:val="21"/>
                <w:highlight w:val="none"/>
                <w:lang w:val="en-US" w:eastAsia="zh-CN"/>
              </w:rPr>
              <w:t>；4）蓝天环保设备工程股份有限公司</w:t>
            </w:r>
            <w:r>
              <w:rPr>
                <w:rFonts w:hint="eastAsia" w:ascii="宋体" w:hAnsi="宋体" w:cs="宋体"/>
                <w:color w:val="auto"/>
                <w:sz w:val="21"/>
                <w:szCs w:val="21"/>
                <w:highlight w:val="none"/>
                <w:lang w:eastAsia="zh-CN"/>
              </w:rPr>
              <w:t>。</w:t>
            </w:r>
          </w:p>
          <w:p>
            <w:pPr>
              <w:spacing w:line="360" w:lineRule="auto"/>
              <w:rPr>
                <w:rFonts w:hint="eastAsia" w:ascii="宋体" w:hAnsi="宋体" w:cs="宋体"/>
                <w:color w:val="auto"/>
                <w:sz w:val="21"/>
                <w:szCs w:val="21"/>
              </w:rPr>
            </w:pPr>
            <w:r>
              <w:rPr>
                <w:rFonts w:hint="eastAsia" w:ascii="宋体" w:hAnsi="宋体" w:cs="宋体"/>
                <w:color w:val="auto"/>
                <w:sz w:val="21"/>
                <w:szCs w:val="21"/>
              </w:rPr>
              <w:t>--调查内容包括：质量、价格、交期、服务等.</w:t>
            </w:r>
          </w:p>
          <w:p>
            <w:pPr>
              <w:spacing w:line="360" w:lineRule="auto"/>
              <w:rPr>
                <w:rFonts w:hint="eastAsia" w:ascii="宋体" w:hAnsi="宋体" w:cs="宋体"/>
                <w:color w:val="auto"/>
                <w:sz w:val="21"/>
                <w:szCs w:val="21"/>
              </w:rPr>
            </w:pPr>
            <w:r>
              <w:rPr>
                <w:rFonts w:hint="eastAsia" w:ascii="宋体" w:hAnsi="宋体" w:cs="宋体"/>
                <w:color w:val="auto"/>
                <w:sz w:val="21"/>
                <w:szCs w:val="21"/>
              </w:rPr>
              <w:t>---但对质量、交期及服务态度等项的客户感受未明确描述，已口头提出。</w:t>
            </w:r>
          </w:p>
          <w:p>
            <w:pPr>
              <w:spacing w:line="360" w:lineRule="auto"/>
              <w:rPr>
                <w:rFonts w:hint="eastAsia" w:ascii="宋体" w:hAnsi="宋体" w:cs="宋体"/>
                <w:color w:val="auto"/>
                <w:sz w:val="21"/>
                <w:szCs w:val="21"/>
              </w:rPr>
            </w:pPr>
            <w:r>
              <w:rPr>
                <w:rFonts w:hint="eastAsia" w:ascii="宋体" w:hAnsi="宋体" w:cs="宋体"/>
                <w:color w:val="auto"/>
                <w:sz w:val="21"/>
                <w:szCs w:val="21"/>
              </w:rPr>
              <w:t>--统计分析结果：9</w:t>
            </w:r>
            <w:r>
              <w:rPr>
                <w:rFonts w:hint="eastAsia" w:ascii="宋体" w:hAnsi="宋体" w:cs="宋体"/>
                <w:color w:val="auto"/>
                <w:sz w:val="21"/>
                <w:szCs w:val="21"/>
                <w:lang w:val="en-US" w:eastAsia="zh-CN"/>
              </w:rPr>
              <w:t>6</w:t>
            </w:r>
            <w:r>
              <w:rPr>
                <w:rFonts w:hint="eastAsia" w:ascii="宋体" w:hAnsi="宋体" w:cs="宋体"/>
                <w:color w:val="auto"/>
                <w:sz w:val="21"/>
                <w:szCs w:val="21"/>
              </w:rPr>
              <w:t>分（已实现既定目标）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公司负责人讲：通过本次对顾客进行满意度调查，从统计结果可以看出，顾客对公司的产品价格满意度评价略有意见，其它均表示满意。下一步公司将对其弱项，成本的控制从人员结构入手进行改善，力争满足顾客对价格方面的关切。</w:t>
            </w:r>
          </w:p>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公司现目前没有发生客户流失的现象。</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60" w:type="dxa"/>
            <w:vAlign w:val="top"/>
          </w:tcPr>
          <w:p>
            <w:pPr>
              <w:adjustRightInd w:val="0"/>
              <w:snapToGrid w:val="0"/>
              <w:jc w:val="left"/>
              <w:rPr>
                <w:rFonts w:hint="eastAsia" w:ascii="Times New Roman" w:hAnsi="Times New Roman" w:eastAsia="宋体" w:cs="Times New Roman"/>
                <w:color w:val="auto"/>
                <w:kern w:val="2"/>
                <w:sz w:val="21"/>
                <w:szCs w:val="21"/>
                <w:lang w:val="en-US" w:eastAsia="zh-CN" w:bidi="ar-SA"/>
              </w:rPr>
            </w:pPr>
            <w:r>
              <w:rPr>
                <w:rFonts w:hint="eastAsia" w:ascii="宋体" w:hAnsi="宋体" w:cs="新宋体"/>
                <w:color w:val="auto"/>
                <w:sz w:val="21"/>
                <w:szCs w:val="21"/>
              </w:rPr>
              <w:t>运行策划和控制</w:t>
            </w:r>
          </w:p>
        </w:tc>
        <w:tc>
          <w:tcPr>
            <w:tcW w:w="960" w:type="dxa"/>
            <w:vAlign w:val="top"/>
          </w:tcPr>
          <w:p>
            <w:pPr>
              <w:rPr>
                <w:rFonts w:ascii="宋体" w:hAnsi="宋体"/>
                <w:color w:val="auto"/>
                <w:sz w:val="21"/>
                <w:szCs w:val="21"/>
              </w:rPr>
            </w:pPr>
            <w:r>
              <w:rPr>
                <w:rFonts w:hint="eastAsia" w:ascii="宋体" w:hAnsi="宋体" w:cs="新宋体"/>
                <w:color w:val="auto"/>
                <w:sz w:val="21"/>
                <w:szCs w:val="21"/>
              </w:rPr>
              <w:t>E8.1</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hint="eastAsia" w:ascii="宋体" w:hAnsi="宋体" w:cs="宋体"/>
                <w:color w:val="auto"/>
                <w:sz w:val="21"/>
                <w:szCs w:val="21"/>
              </w:rPr>
            </w:pPr>
            <w:r>
              <w:rPr>
                <w:rFonts w:hint="eastAsia" w:ascii="宋体" w:hAnsi="宋体" w:cs="宋体"/>
                <w:color w:val="auto"/>
                <w:sz w:val="21"/>
                <w:szCs w:val="21"/>
              </w:rPr>
              <w:t>查，销售部实施以下环境安全管理制度：《</w:t>
            </w:r>
            <w:r>
              <w:rPr>
                <w:rFonts w:hint="eastAsia" w:ascii="宋体" w:hAnsi="宋体" w:cs="宋体"/>
                <w:color w:val="auto"/>
                <w:sz w:val="21"/>
                <w:szCs w:val="21"/>
                <w:lang w:val="en-US" w:eastAsia="zh-CN"/>
              </w:rPr>
              <w:t>环境</w:t>
            </w:r>
            <w:r>
              <w:rPr>
                <w:rFonts w:hint="eastAsia" w:ascii="宋体" w:hAnsi="宋体" w:cs="宋体"/>
                <w:color w:val="auto"/>
                <w:sz w:val="21"/>
                <w:szCs w:val="21"/>
              </w:rPr>
              <w:t>运行控制程序》、《节约用电用水管理制度》、《固体废弃物管理制度》《消防安全管理制度》、《用电安全管理规定》、《火灾事故应急救援预案》等。</w:t>
            </w:r>
          </w:p>
          <w:p>
            <w:pPr>
              <w:rPr>
                <w:rFonts w:hint="eastAsia" w:ascii="宋体" w:hAnsi="宋体" w:cs="宋体"/>
                <w:color w:val="auto"/>
                <w:sz w:val="21"/>
                <w:szCs w:val="21"/>
              </w:rPr>
            </w:pPr>
            <w:r>
              <w:rPr>
                <w:rFonts w:hint="eastAsia" w:ascii="宋体" w:hAnsi="宋体" w:cs="宋体"/>
                <w:color w:val="auto"/>
                <w:sz w:val="21"/>
                <w:szCs w:val="21"/>
              </w:rPr>
              <w:t>查重要环境因素：</w:t>
            </w:r>
          </w:p>
          <w:p>
            <w:pPr>
              <w:ind w:left="360"/>
              <w:rPr>
                <w:rFonts w:hint="eastAsia" w:ascii="宋体" w:hAnsi="宋体" w:cs="宋体"/>
                <w:color w:val="auto"/>
                <w:sz w:val="21"/>
                <w:szCs w:val="21"/>
              </w:rPr>
            </w:pPr>
            <w:r>
              <w:rPr>
                <w:rFonts w:hint="eastAsia" w:ascii="宋体" w:hAnsi="宋体" w:cs="宋体"/>
                <w:color w:val="auto"/>
                <w:sz w:val="21"/>
                <w:szCs w:val="21"/>
              </w:rPr>
              <w:t>1）潜在火灾；</w:t>
            </w:r>
          </w:p>
          <w:p>
            <w:pPr>
              <w:ind w:left="360"/>
              <w:rPr>
                <w:rFonts w:hint="eastAsia" w:ascii="宋体" w:hAnsi="宋体" w:cs="宋体"/>
                <w:color w:val="auto"/>
                <w:sz w:val="21"/>
                <w:szCs w:val="21"/>
              </w:rPr>
            </w:pPr>
            <w:r>
              <w:rPr>
                <w:rFonts w:hint="eastAsia" w:ascii="宋体" w:hAnsi="宋体" w:cs="宋体"/>
                <w:color w:val="auto"/>
                <w:sz w:val="21"/>
                <w:szCs w:val="21"/>
              </w:rPr>
              <w:t>2）固废排放；</w:t>
            </w:r>
          </w:p>
          <w:p>
            <w:pPr>
              <w:ind w:firstLine="315" w:firstLineChars="150"/>
              <w:rPr>
                <w:rFonts w:hint="eastAsia" w:ascii="宋体" w:hAnsi="宋体" w:cs="宋体"/>
                <w:color w:val="auto"/>
                <w:sz w:val="21"/>
                <w:szCs w:val="21"/>
              </w:rPr>
            </w:pPr>
            <w:r>
              <w:rPr>
                <w:rFonts w:hint="eastAsia" w:ascii="宋体" w:hAnsi="宋体" w:cs="宋体"/>
                <w:color w:val="auto"/>
                <w:sz w:val="21"/>
                <w:szCs w:val="21"/>
              </w:rPr>
              <w:t>查看，公司制订的相应的安全管理制度及管理方案，对重要环境因素进行管控。</w:t>
            </w:r>
          </w:p>
          <w:p>
            <w:pPr>
              <w:rPr>
                <w:rFonts w:hint="eastAsia" w:ascii="宋体" w:hAnsi="宋体" w:cs="宋体"/>
                <w:color w:val="auto"/>
                <w:sz w:val="21"/>
                <w:szCs w:val="21"/>
              </w:rPr>
            </w:pPr>
            <w:r>
              <w:rPr>
                <w:rFonts w:hint="eastAsia" w:ascii="宋体" w:hAnsi="宋体" w:cs="宋体"/>
                <w:color w:val="auto"/>
                <w:sz w:val="21"/>
                <w:szCs w:val="21"/>
              </w:rPr>
              <w:t>据称：对火灾应急设施、安防设施运行情况等进行了检查维护。如：</w:t>
            </w:r>
          </w:p>
          <w:p>
            <w:pPr>
              <w:rPr>
                <w:rFonts w:hint="eastAsia" w:ascii="宋体" w:hAnsi="宋体" w:cs="宋体"/>
                <w:color w:val="auto"/>
                <w:sz w:val="21"/>
                <w:szCs w:val="21"/>
              </w:rPr>
            </w:pPr>
            <w:r>
              <w:rPr>
                <w:rFonts w:hint="eastAsia" w:ascii="宋体" w:hAnsi="宋体" w:cs="宋体"/>
                <w:color w:val="auto"/>
                <w:sz w:val="21"/>
                <w:szCs w:val="21"/>
              </w:rPr>
              <w:t>查，办公现场张贴有“请勿吸烟”标识；</w:t>
            </w:r>
          </w:p>
          <w:p>
            <w:pP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rPr>
              <w:t>现场查看：查见办公等服务性一般固废有处理，现场有处理的记录。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60" w:type="dxa"/>
            <w:vAlign w:val="top"/>
          </w:tcPr>
          <w:p>
            <w:pPr>
              <w:adjustRightInd w:val="0"/>
              <w:snapToGrid w:val="0"/>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 w:val="21"/>
                <w:szCs w:val="21"/>
              </w:rPr>
              <w:t>应急准备和响应</w:t>
            </w:r>
          </w:p>
        </w:tc>
        <w:tc>
          <w:tcPr>
            <w:tcW w:w="960" w:type="dxa"/>
            <w:vAlign w:val="top"/>
          </w:tcPr>
          <w:p>
            <w:pPr>
              <w:rPr>
                <w:rFonts w:ascii="宋体" w:hAnsi="宋体" w:cs="新宋体"/>
                <w:color w:val="auto"/>
                <w:sz w:val="21"/>
                <w:szCs w:val="21"/>
              </w:rPr>
            </w:pPr>
            <w:r>
              <w:rPr>
                <w:rFonts w:hint="eastAsia" w:ascii="宋体" w:hAnsi="宋体" w:cs="新宋体"/>
                <w:color w:val="auto"/>
                <w:sz w:val="21"/>
                <w:szCs w:val="21"/>
              </w:rPr>
              <w:t>E8.2</w:t>
            </w:r>
          </w:p>
          <w:p>
            <w:pPr>
              <w:rPr>
                <w:rFonts w:hint="eastAsia" w:ascii="宋体" w:hAnsi="宋体" w:eastAsia="宋体" w:cs="Times New Roman"/>
                <w:color w:val="auto"/>
                <w:kern w:val="2"/>
                <w:sz w:val="21"/>
                <w:szCs w:val="21"/>
                <w:lang w:val="en-US" w:eastAsia="zh-CN" w:bidi="ar-SA"/>
              </w:rPr>
            </w:pPr>
          </w:p>
        </w:tc>
        <w:tc>
          <w:tcPr>
            <w:tcW w:w="10004" w:type="dxa"/>
            <w:vAlign w:val="top"/>
          </w:tcPr>
          <w:p>
            <w:pPr>
              <w:spacing w:line="360" w:lineRule="auto"/>
              <w:rPr>
                <w:color w:val="auto"/>
                <w:sz w:val="21"/>
                <w:szCs w:val="21"/>
                <w:highlight w:val="none"/>
              </w:rPr>
            </w:pPr>
            <w:r>
              <w:rPr>
                <w:rFonts w:hint="eastAsia" w:cs="宋体"/>
                <w:color w:val="auto"/>
                <w:sz w:val="21"/>
                <w:szCs w:val="21"/>
                <w:highlight w:val="none"/>
                <w:lang w:bidi="ar"/>
              </w:rPr>
              <w:t>查见：《</w:t>
            </w:r>
            <w:r>
              <w:rPr>
                <w:rFonts w:hint="eastAsia" w:ascii="宋体" w:hAnsi="宋体" w:cs="宋体"/>
                <w:color w:val="auto"/>
                <w:sz w:val="21"/>
                <w:szCs w:val="21"/>
                <w:highlight w:val="none"/>
                <w:lang w:eastAsia="zh-CN" w:bidi="ar"/>
              </w:rPr>
              <w:t>应急准备和响应控制程序</w:t>
            </w:r>
            <w:r>
              <w:rPr>
                <w:rFonts w:hint="eastAsia" w:cs="宋体"/>
                <w:color w:val="auto"/>
                <w:sz w:val="21"/>
                <w:szCs w:val="21"/>
                <w:highlight w:val="none"/>
                <w:lang w:bidi="ar"/>
              </w:rPr>
              <w:t>》、《</w:t>
            </w:r>
            <w:r>
              <w:rPr>
                <w:rFonts w:hint="eastAsia" w:ascii="宋体" w:hAnsi="宋体" w:cs="宋体"/>
                <w:color w:val="auto"/>
                <w:sz w:val="21"/>
                <w:szCs w:val="21"/>
                <w:highlight w:val="none"/>
                <w:lang w:bidi="ar"/>
              </w:rPr>
              <w:t>消防与疏散演习实施方案</w:t>
            </w:r>
            <w:r>
              <w:rPr>
                <w:rFonts w:hint="eastAsia" w:cs="宋体"/>
                <w:color w:val="auto"/>
                <w:sz w:val="21"/>
                <w:szCs w:val="21"/>
                <w:highlight w:val="none"/>
                <w:lang w:bidi="ar"/>
              </w:rPr>
              <w:t>》</w:t>
            </w:r>
          </w:p>
          <w:p>
            <w:pPr>
              <w:spacing w:line="360" w:lineRule="auto"/>
              <w:rPr>
                <w:color w:val="auto"/>
                <w:sz w:val="21"/>
                <w:szCs w:val="21"/>
                <w:highlight w:val="none"/>
              </w:rPr>
            </w:pPr>
            <w:r>
              <w:rPr>
                <w:rFonts w:hint="eastAsia" w:cs="宋体"/>
                <w:color w:val="auto"/>
                <w:sz w:val="21"/>
                <w:szCs w:val="21"/>
                <w:highlight w:val="none"/>
                <w:lang w:bidi="ar"/>
              </w:rPr>
              <w:t>工作人员的在办公室组织下，参加了公司组织的“火灾消防知识培训”。</w:t>
            </w:r>
          </w:p>
          <w:p>
            <w:pPr>
              <w:spacing w:line="360" w:lineRule="auto"/>
              <w:jc w:val="left"/>
              <w:rPr>
                <w:rFonts w:hint="eastAsia" w:ascii="宋体" w:hAnsi="宋体" w:cs="宋体"/>
                <w:color w:val="auto"/>
                <w:sz w:val="21"/>
                <w:szCs w:val="21"/>
                <w:highlight w:val="none"/>
              </w:rPr>
            </w:pPr>
            <w:r>
              <w:rPr>
                <w:rFonts w:hint="eastAsia" w:cs="宋体"/>
                <w:color w:val="auto"/>
                <w:sz w:val="21"/>
                <w:szCs w:val="21"/>
                <w:highlight w:val="none"/>
                <w:lang w:bidi="ar"/>
              </w:rPr>
              <w:t>查见：消防演练实况记录：销售部相关人员</w:t>
            </w:r>
            <w:r>
              <w:rPr>
                <w:rFonts w:hint="eastAsia" w:ascii="宋体" w:hAnsi="宋体" w:cs="宋体"/>
                <w:color w:val="auto"/>
                <w:sz w:val="21"/>
                <w:szCs w:val="21"/>
                <w:highlight w:val="none"/>
                <w:lang w:bidi="ar"/>
              </w:rPr>
              <w:t>参加了20</w:t>
            </w:r>
            <w:r>
              <w:rPr>
                <w:rFonts w:hint="eastAsia" w:ascii="宋体" w:hAnsi="宋体" w:cs="宋体"/>
                <w:color w:val="auto"/>
                <w:sz w:val="21"/>
                <w:szCs w:val="21"/>
                <w:highlight w:val="none"/>
                <w:lang w:val="en-US" w:eastAsia="zh-CN" w:bidi="ar"/>
              </w:rPr>
              <w:t>20</w:t>
            </w:r>
            <w:r>
              <w:rPr>
                <w:rFonts w:hint="eastAsia" w:ascii="宋体" w:hAnsi="宋体" w:cs="宋体"/>
                <w:color w:val="auto"/>
                <w:sz w:val="21"/>
                <w:szCs w:val="21"/>
                <w:highlight w:val="none"/>
                <w:lang w:bidi="ar"/>
              </w:rPr>
              <w:t>年</w:t>
            </w:r>
            <w:r>
              <w:rPr>
                <w:rFonts w:hint="eastAsia" w:ascii="宋体" w:hAnsi="宋体" w:cs="宋体"/>
                <w:color w:val="auto"/>
                <w:sz w:val="21"/>
                <w:szCs w:val="21"/>
                <w:highlight w:val="none"/>
                <w:lang w:val="en-US" w:eastAsia="zh-CN" w:bidi="ar"/>
              </w:rPr>
              <w:t>9</w:t>
            </w:r>
            <w:r>
              <w:rPr>
                <w:rFonts w:hint="eastAsia" w:ascii="宋体" w:hAnsi="宋体" w:cs="宋体"/>
                <w:color w:val="auto"/>
                <w:sz w:val="21"/>
                <w:szCs w:val="21"/>
                <w:highlight w:val="none"/>
                <w:lang w:bidi="ar"/>
              </w:rPr>
              <w:t>月</w:t>
            </w:r>
            <w:r>
              <w:rPr>
                <w:rFonts w:hint="eastAsia" w:ascii="宋体" w:hAnsi="宋体" w:cs="宋体"/>
                <w:color w:val="auto"/>
                <w:sz w:val="21"/>
                <w:szCs w:val="21"/>
                <w:highlight w:val="none"/>
                <w:lang w:val="en-US" w:eastAsia="zh-CN" w:bidi="ar"/>
              </w:rPr>
              <w:t>15</w:t>
            </w:r>
            <w:r>
              <w:rPr>
                <w:rFonts w:hint="eastAsia" w:ascii="宋体" w:hAnsi="宋体" w:cs="宋体"/>
                <w:color w:val="auto"/>
                <w:sz w:val="21"/>
                <w:szCs w:val="21"/>
                <w:highlight w:val="none"/>
                <w:lang w:bidi="ar"/>
              </w:rPr>
              <w:t>日由办公室组织的消防演练。</w:t>
            </w:r>
          </w:p>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cs="宋体"/>
                <w:color w:val="auto"/>
                <w:sz w:val="21"/>
                <w:szCs w:val="21"/>
                <w:highlight w:val="none"/>
                <w:lang w:bidi="ar"/>
              </w:rPr>
              <w:t>查，现场对应，公司员工的安全逃生意识有明显的改善和较大提高。使员工掌握了安全逃生的方式和路径。同时使员工掌握了灭火器材的使用。</w:t>
            </w:r>
          </w:p>
        </w:tc>
        <w:tc>
          <w:tcPr>
            <w:tcW w:w="1585" w:type="dxa"/>
          </w:tcPr>
          <w:p>
            <w:pPr>
              <w:rPr>
                <w:color w:val="auto"/>
              </w:rPr>
            </w:pPr>
            <w:r>
              <w:rPr>
                <w:rFonts w:hint="eastAsia"/>
                <w:color w:val="auto"/>
                <w:lang w:val="en-US" w:eastAsia="zh-CN"/>
              </w:rPr>
              <w:t>符合</w:t>
            </w:r>
          </w:p>
        </w:tc>
      </w:tr>
    </w:tbl>
    <w:p>
      <w:pPr>
        <w:rPr>
          <w:rFonts w:hint="eastAsia"/>
          <w:color w:val="auto"/>
        </w:rPr>
      </w:pPr>
      <w:r>
        <w:rPr>
          <w:rFonts w:hint="eastAsia"/>
          <w:color w:val="auto"/>
        </w:rPr>
        <w:t>说明：不符合标注N</w:t>
      </w:r>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受审核部门：采购部</w:t>
            </w:r>
            <w:r>
              <w:rPr>
                <w:rFonts w:hint="eastAsia"/>
                <w:sz w:val="24"/>
                <w:szCs w:val="24"/>
                <w:lang w:eastAsia="zh-CN"/>
              </w:rPr>
              <w:t>，</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eastAsia="zh-CN"/>
              </w:rPr>
              <w:t>杨明发</w:t>
            </w:r>
            <w:r>
              <w:rPr>
                <w:rFonts w:hint="eastAsia"/>
                <w:sz w:val="24"/>
                <w:szCs w:val="24"/>
              </w:rPr>
              <w:t xml:space="preserve"> </w:t>
            </w:r>
            <w:r>
              <w:rPr>
                <w:rFonts w:hint="eastAsia"/>
                <w:sz w:val="24"/>
                <w:szCs w:val="24"/>
                <w:lang w:eastAsia="zh-CN"/>
              </w:rPr>
              <w:t>，</w:t>
            </w:r>
            <w:r>
              <w:rPr>
                <w:sz w:val="24"/>
                <w:szCs w:val="24"/>
              </w:rPr>
              <w:t xml:space="preserve">     </w:t>
            </w:r>
            <w:r>
              <w:rPr>
                <w:rFonts w:hint="eastAsia"/>
                <w:sz w:val="24"/>
                <w:szCs w:val="24"/>
              </w:rPr>
              <w:t>陪同人员：</w:t>
            </w:r>
            <w:r>
              <w:rPr>
                <w:rFonts w:hint="eastAsia"/>
                <w:sz w:val="24"/>
                <w:szCs w:val="24"/>
                <w:lang w:eastAsia="zh-CN"/>
              </w:rPr>
              <w:t>杨健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lang w:eastAsia="zh-CN"/>
              </w:rPr>
              <w:t>，</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cs="新宋体"/>
                <w:sz w:val="18"/>
                <w:szCs w:val="18"/>
              </w:rPr>
            </w:pPr>
            <w:r>
              <w:rPr>
                <w:rFonts w:hint="eastAsia"/>
                <w:sz w:val="24"/>
                <w:szCs w:val="24"/>
              </w:rPr>
              <w:t>审核条款：</w:t>
            </w:r>
            <w:r>
              <w:rPr>
                <w:rFonts w:hint="eastAsia" w:ascii="宋体" w:hAnsi="宋体" w:cs="新宋体"/>
                <w:sz w:val="21"/>
                <w:szCs w:val="21"/>
              </w:rPr>
              <w:t xml:space="preserve"> </w:t>
            </w:r>
            <w:r>
              <w:rPr>
                <w:rFonts w:hint="eastAsia" w:ascii="宋体" w:hAnsi="宋体" w:cs="新宋体"/>
                <w:sz w:val="18"/>
                <w:szCs w:val="18"/>
              </w:rPr>
              <w:t>QMS-2015：</w:t>
            </w:r>
          </w:p>
          <w:p>
            <w:pPr>
              <w:rPr>
                <w:rFonts w:hint="eastAsia" w:ascii="宋体" w:hAnsi="宋体" w:cs="新宋体"/>
                <w:sz w:val="18"/>
                <w:szCs w:val="18"/>
              </w:rPr>
            </w:pPr>
            <w:r>
              <w:rPr>
                <w:rFonts w:hint="eastAsia" w:ascii="宋体" w:hAnsi="宋体" w:cs="新宋体"/>
                <w:sz w:val="18"/>
                <w:szCs w:val="18"/>
              </w:rPr>
              <w:t>5.3岗位/职责 /权限；6.2质量目标及其实现的策划；8.4外部提供供方的控制</w:t>
            </w:r>
            <w:r>
              <w:rPr>
                <w:rFonts w:hint="eastAsia" w:ascii="宋体" w:hAnsi="宋体" w:cs="新宋体"/>
                <w:sz w:val="18"/>
                <w:szCs w:val="18"/>
                <w:lang w:eastAsia="zh-CN"/>
              </w:rPr>
              <w:t>（</w:t>
            </w:r>
            <w:r>
              <w:rPr>
                <w:rFonts w:hint="eastAsia" w:ascii="宋体" w:hAnsi="宋体" w:cs="新宋体"/>
                <w:sz w:val="18"/>
                <w:szCs w:val="18"/>
                <w:lang w:val="en-US" w:eastAsia="zh-CN"/>
              </w:rPr>
              <w:t>上次不符合验证）</w:t>
            </w:r>
            <w:r>
              <w:rPr>
                <w:rFonts w:hint="eastAsia" w:ascii="宋体" w:hAnsi="宋体" w:cs="新宋体"/>
                <w:sz w:val="18"/>
                <w:szCs w:val="18"/>
              </w:rPr>
              <w:t>；</w:t>
            </w:r>
          </w:p>
          <w:p>
            <w:pPr>
              <w:snapToGrid w:val="0"/>
              <w:spacing w:line="240" w:lineRule="exact"/>
              <w:rPr>
                <w:rFonts w:hint="eastAsia" w:ascii="宋体" w:hAnsi="宋体" w:cs="新宋体"/>
                <w:sz w:val="18"/>
                <w:szCs w:val="18"/>
              </w:rPr>
            </w:pPr>
          </w:p>
          <w:p>
            <w:pPr>
              <w:rPr>
                <w:rFonts w:hint="eastAsia" w:ascii="宋体" w:hAnsi="宋体" w:cs="新宋体"/>
                <w:sz w:val="18"/>
                <w:szCs w:val="18"/>
              </w:rPr>
            </w:pPr>
            <w:r>
              <w:rPr>
                <w:rFonts w:hint="eastAsia" w:ascii="宋体" w:hAnsi="宋体" w:cs="新宋体"/>
                <w:sz w:val="18"/>
                <w:szCs w:val="18"/>
              </w:rPr>
              <w:t>EMS-2015:</w:t>
            </w:r>
          </w:p>
          <w:p>
            <w:pPr>
              <w:rPr>
                <w:sz w:val="24"/>
                <w:szCs w:val="24"/>
              </w:rPr>
            </w:pPr>
            <w:r>
              <w:rPr>
                <w:rFonts w:hint="eastAsia" w:ascii="宋体" w:hAnsi="宋体" w:cs="新宋体"/>
                <w:sz w:val="18"/>
                <w:szCs w:val="18"/>
              </w:rPr>
              <w:t>5.3组织的角色、职责和权限；6.2目标及其实现的策划； 6.1.2环境因素；8.1运行策划和控制；8.2应急准备和响应</w:t>
            </w:r>
            <w:r>
              <w:rPr>
                <w:rFonts w:hint="eastAsia" w:ascii="宋体" w:hAnsi="宋体" w:cs="新宋体"/>
                <w:sz w:val="18"/>
                <w:szCs w:val="18"/>
                <w:lang w:val="en-US" w:eastAsia="zh-CN"/>
              </w:rPr>
              <w:t>；</w:t>
            </w:r>
            <w:r>
              <w:rPr>
                <w:rFonts w:hint="eastAsia"/>
                <w:sz w:val="24"/>
                <w:szCs w:val="24"/>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rPr>
                <w:rFonts w:hint="eastAsia"/>
                <w:sz w:val="21"/>
                <w:szCs w:val="21"/>
              </w:rPr>
            </w:pPr>
            <w:r>
              <w:rPr>
                <w:rFonts w:hint="eastAsia" w:ascii="宋体" w:hAnsi="宋体" w:cs="新宋体"/>
                <w:sz w:val="21"/>
                <w:szCs w:val="21"/>
              </w:rPr>
              <w:t>QE5.3；</w:t>
            </w:r>
            <w:r>
              <w:rPr>
                <w:sz w:val="21"/>
                <w:szCs w:val="21"/>
              </w:rPr>
              <w:t xml:space="preserve"> </w:t>
            </w:r>
          </w:p>
          <w:p>
            <w:pPr>
              <w:rPr>
                <w:rFonts w:hint="eastAsia" w:ascii="宋体" w:hAnsi="宋体" w:eastAsia="宋体" w:cs="宋体"/>
                <w:kern w:val="2"/>
                <w:sz w:val="21"/>
                <w:szCs w:val="21"/>
                <w:lang w:val="en-US" w:eastAsia="zh-CN" w:bidi="ar-SA"/>
              </w:rPr>
            </w:pPr>
          </w:p>
        </w:tc>
        <w:tc>
          <w:tcPr>
            <w:tcW w:w="10004" w:type="dxa"/>
            <w:vAlign w:val="top"/>
          </w:tcPr>
          <w:p>
            <w:pPr>
              <w:spacing w:line="400" w:lineRule="exact"/>
              <w:rPr>
                <w:rFonts w:hint="eastAsia" w:ascii="宋体" w:cs="宋体"/>
                <w:sz w:val="21"/>
                <w:szCs w:val="21"/>
                <w:lang w:bidi="ar"/>
              </w:rPr>
            </w:pPr>
            <w:r>
              <w:rPr>
                <w:rFonts w:hint="eastAsia" w:ascii="宋体" w:cs="宋体"/>
                <w:sz w:val="21"/>
                <w:szCs w:val="21"/>
                <w:lang w:bidi="ar"/>
              </w:rPr>
              <w:t>在《部门职责》中规定了采购部的职责和权限，以确保部门工作的展开和实施：</w:t>
            </w:r>
          </w:p>
          <w:p>
            <w:pPr>
              <w:spacing w:line="400" w:lineRule="exact"/>
              <w:rPr>
                <w:rFonts w:hint="eastAsia" w:ascii="宋体" w:cs="宋体"/>
                <w:sz w:val="21"/>
                <w:szCs w:val="21"/>
                <w:lang w:bidi="ar"/>
              </w:rPr>
            </w:pPr>
            <w:r>
              <w:rPr>
                <w:rFonts w:hint="eastAsia" w:ascii="宋体" w:cs="宋体"/>
                <w:sz w:val="21"/>
                <w:szCs w:val="21"/>
                <w:lang w:bidi="ar"/>
              </w:rPr>
              <w:t>1)负责公司物资采购。</w:t>
            </w:r>
          </w:p>
          <w:p>
            <w:pPr>
              <w:spacing w:line="400" w:lineRule="exact"/>
              <w:rPr>
                <w:rFonts w:hint="eastAsia" w:ascii="宋体" w:cs="宋体"/>
                <w:sz w:val="21"/>
                <w:szCs w:val="21"/>
                <w:lang w:bidi="ar"/>
              </w:rPr>
            </w:pPr>
            <w:r>
              <w:rPr>
                <w:rFonts w:hint="eastAsia" w:ascii="宋体" w:cs="宋体"/>
                <w:sz w:val="21"/>
                <w:szCs w:val="21"/>
                <w:lang w:bidi="ar"/>
              </w:rPr>
              <w:t>2)负责对供方进行评价、合格供方的识别。</w:t>
            </w:r>
          </w:p>
          <w:p>
            <w:pPr>
              <w:spacing w:line="400" w:lineRule="exact"/>
              <w:rPr>
                <w:rFonts w:hint="eastAsia" w:ascii="宋体" w:cs="宋体"/>
                <w:sz w:val="21"/>
                <w:szCs w:val="21"/>
                <w:lang w:bidi="ar"/>
              </w:rPr>
            </w:pPr>
            <w:r>
              <w:rPr>
                <w:rFonts w:hint="eastAsia" w:ascii="宋体" w:cs="宋体"/>
                <w:sz w:val="21"/>
                <w:szCs w:val="21"/>
                <w:lang w:bidi="ar"/>
              </w:rPr>
              <w:t>3)负责制定本部门的环境因素识别。</w:t>
            </w:r>
          </w:p>
          <w:p>
            <w:pPr>
              <w:spacing w:line="400" w:lineRule="exact"/>
              <w:rPr>
                <w:rFonts w:hint="eastAsia" w:ascii="宋体" w:cs="宋体"/>
                <w:sz w:val="21"/>
                <w:szCs w:val="21"/>
                <w:lang w:bidi="ar"/>
              </w:rPr>
            </w:pPr>
            <w:r>
              <w:rPr>
                <w:rFonts w:hint="eastAsia" w:ascii="宋体" w:cs="宋体"/>
                <w:sz w:val="21"/>
                <w:szCs w:val="21"/>
                <w:lang w:bidi="ar"/>
              </w:rPr>
              <w:t>部门职责清晰、明确。</w:t>
            </w:r>
          </w:p>
          <w:p>
            <w:pPr>
              <w:spacing w:line="400" w:lineRule="exact"/>
              <w:rPr>
                <w:rFonts w:hint="eastAsia" w:ascii="宋体" w:hAnsi="宋体" w:eastAsia="宋体" w:cs="宋体"/>
                <w:kern w:val="2"/>
                <w:sz w:val="21"/>
                <w:szCs w:val="21"/>
                <w:lang w:val="en-US" w:eastAsia="zh-CN" w:bidi="ar"/>
              </w:rPr>
            </w:pPr>
            <w:r>
              <w:rPr>
                <w:rFonts w:hint="eastAsia" w:ascii="宋体" w:cs="宋体"/>
                <w:sz w:val="21"/>
                <w:szCs w:val="21"/>
                <w:lang w:bidi="ar"/>
              </w:rPr>
              <w:t>采购部负责人能基本阐述本部门的主要职责</w:t>
            </w:r>
            <w:r>
              <w:rPr>
                <w:rFonts w:hint="eastAsia" w:ascii="宋体" w:hAnsi="宋体"/>
                <w:sz w:val="21"/>
                <w:szCs w:val="21"/>
              </w:rPr>
              <w:t>。</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E6.1.2</w:t>
            </w:r>
          </w:p>
        </w:tc>
        <w:tc>
          <w:tcPr>
            <w:tcW w:w="10004" w:type="dxa"/>
            <w:vAlign w:val="top"/>
          </w:tcPr>
          <w:p>
            <w:pPr>
              <w:rPr>
                <w:rFonts w:hint="eastAsia" w:ascii="宋体" w:hAnsi="宋体"/>
                <w:sz w:val="21"/>
                <w:szCs w:val="21"/>
              </w:rPr>
            </w:pPr>
            <w:r>
              <w:rPr>
                <w:rFonts w:hint="eastAsia" w:ascii="宋体" w:hAnsi="宋体"/>
                <w:sz w:val="21"/>
                <w:szCs w:val="21"/>
              </w:rPr>
              <w:t>查见：《环境因素的识别与评价控制程序》，上述文件对识别和评价方法、程序、职责、记录作了规定。</w:t>
            </w:r>
          </w:p>
          <w:p>
            <w:pPr>
              <w:rPr>
                <w:rFonts w:hint="eastAsia" w:ascii="宋体" w:hAnsi="宋体"/>
                <w:sz w:val="21"/>
                <w:szCs w:val="21"/>
              </w:rPr>
            </w:pPr>
            <w:r>
              <w:rPr>
                <w:rFonts w:hint="eastAsia" w:ascii="宋体" w:hAnsi="宋体"/>
                <w:sz w:val="21"/>
                <w:szCs w:val="21"/>
              </w:rPr>
              <w:t>查，采购部《环境因素识别评价表》：</w:t>
            </w:r>
          </w:p>
          <w:p>
            <w:pPr>
              <w:rPr>
                <w:rFonts w:hint="eastAsia" w:ascii="宋体" w:hAnsi="宋体"/>
                <w:sz w:val="21"/>
                <w:szCs w:val="21"/>
              </w:rPr>
            </w:pPr>
            <w:r>
              <w:rPr>
                <w:rFonts w:hint="eastAsia" w:ascii="宋体" w:hAnsi="宋体"/>
                <w:sz w:val="21"/>
                <w:szCs w:val="21"/>
              </w:rPr>
              <w:t>采购部环境因素有21个：</w:t>
            </w:r>
          </w:p>
          <w:p>
            <w:pPr>
              <w:rPr>
                <w:rFonts w:hint="eastAsia" w:ascii="宋体" w:hAnsi="宋体"/>
                <w:sz w:val="21"/>
                <w:szCs w:val="21"/>
              </w:rPr>
            </w:pPr>
            <w:r>
              <w:rPr>
                <w:rFonts w:hint="eastAsia" w:ascii="宋体" w:hAnsi="宋体"/>
                <w:sz w:val="21"/>
                <w:szCs w:val="21"/>
              </w:rPr>
              <w:t>a.水电资源的消耗、固体废弃物如笔芯、纸张、纸杯的废弃；</w:t>
            </w:r>
          </w:p>
          <w:p>
            <w:pPr>
              <w:rPr>
                <w:rFonts w:hint="eastAsia" w:ascii="宋体" w:hAnsi="宋体"/>
                <w:sz w:val="21"/>
                <w:szCs w:val="21"/>
              </w:rPr>
            </w:pPr>
            <w:r>
              <w:rPr>
                <w:rFonts w:hint="eastAsia" w:ascii="宋体" w:hAnsi="宋体"/>
                <w:sz w:val="21"/>
                <w:szCs w:val="21"/>
              </w:rPr>
              <w:t>b. 复印机硒鼓、打印机色带、墨盒的更换等；</w:t>
            </w:r>
          </w:p>
          <w:p>
            <w:pPr>
              <w:rPr>
                <w:rFonts w:hint="eastAsia" w:ascii="宋体" w:hAnsi="宋体"/>
                <w:sz w:val="21"/>
                <w:szCs w:val="21"/>
              </w:rPr>
            </w:pPr>
            <w:r>
              <w:rPr>
                <w:rFonts w:hint="eastAsia" w:ascii="宋体" w:hAnsi="宋体"/>
                <w:sz w:val="21"/>
                <w:szCs w:val="21"/>
              </w:rPr>
              <w:t>查，部门的重要环境因素为：固体废弃物的排放、火灾、触电等2项。</w:t>
            </w:r>
          </w:p>
          <w:p>
            <w:pPr>
              <w:rPr>
                <w:rFonts w:hint="eastAsia" w:ascii="宋体" w:hAnsi="宋体"/>
                <w:sz w:val="21"/>
                <w:szCs w:val="21"/>
              </w:rPr>
            </w:pPr>
            <w:r>
              <w:rPr>
                <w:rFonts w:hint="eastAsia" w:ascii="宋体" w:hAnsi="宋体"/>
                <w:sz w:val="21"/>
                <w:szCs w:val="21"/>
              </w:rPr>
              <w:t>公司采用了现场观察、经验判断等环境因素识别及环境影响评价方法。</w:t>
            </w:r>
          </w:p>
          <w:p>
            <w:pPr>
              <w:rPr>
                <w:rFonts w:hint="eastAsia" w:ascii="宋体" w:hAnsi="宋体"/>
                <w:sz w:val="21"/>
                <w:szCs w:val="21"/>
              </w:rPr>
            </w:pPr>
            <w:r>
              <w:rPr>
                <w:rFonts w:hint="eastAsia" w:ascii="宋体" w:hAnsi="宋体"/>
                <w:sz w:val="21"/>
                <w:szCs w:val="21"/>
              </w:rPr>
              <w:t>识别基本清楚、充分，评价基本合理</w:t>
            </w:r>
          </w:p>
          <w:p>
            <w:pPr>
              <w:rPr>
                <w:rFonts w:hint="eastAsia" w:ascii="宋体" w:hAnsi="Times New Roman" w:eastAsia="宋体" w:cs="宋体"/>
                <w:kern w:val="2"/>
                <w:sz w:val="21"/>
                <w:szCs w:val="21"/>
                <w:lang w:val="en-US" w:eastAsia="zh-CN" w:bidi="ar"/>
              </w:rPr>
            </w:pP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Align w:val="top"/>
          </w:tcPr>
          <w:p>
            <w:pPr>
              <w:jc w:val="both"/>
              <w:rPr>
                <w:rFonts w:hint="eastAsia" w:ascii="宋体" w:hAnsi="宋体" w:eastAsia="宋体" w:cs="Times New Roman"/>
                <w:b/>
                <w:kern w:val="2"/>
                <w:sz w:val="21"/>
                <w:szCs w:val="21"/>
                <w:lang w:val="en-US" w:eastAsia="zh-CN" w:bidi="ar-SA"/>
              </w:rPr>
            </w:pPr>
            <w:r>
              <w:rPr>
                <w:rFonts w:hint="eastAsia" w:ascii="宋体" w:hAnsi="宋体" w:cs="新宋体"/>
                <w:sz w:val="21"/>
                <w:szCs w:val="21"/>
              </w:rPr>
              <w:t>目标及其实现的策划</w:t>
            </w:r>
          </w:p>
        </w:tc>
        <w:tc>
          <w:tcPr>
            <w:tcW w:w="960" w:type="dxa"/>
            <w:vAlign w:val="top"/>
          </w:tcPr>
          <w:p>
            <w:pPr>
              <w:rPr>
                <w:rFonts w:hint="eastAsia" w:ascii="宋体" w:hAnsi="宋体" w:cs="新宋体"/>
                <w:sz w:val="21"/>
                <w:szCs w:val="21"/>
              </w:rPr>
            </w:pPr>
            <w:r>
              <w:rPr>
                <w:rFonts w:hint="eastAsia" w:ascii="宋体" w:hAnsi="宋体" w:cs="新宋体"/>
                <w:sz w:val="21"/>
                <w:szCs w:val="21"/>
              </w:rPr>
              <w:t>QE6.2</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hint="eastAsia" w:ascii="宋体" w:cs="宋体"/>
                <w:sz w:val="21"/>
                <w:szCs w:val="21"/>
                <w:lang w:bidi="ar"/>
              </w:rPr>
            </w:pPr>
            <w:r>
              <w:rPr>
                <w:rFonts w:hint="eastAsia" w:ascii="宋体" w:cs="宋体"/>
                <w:sz w:val="21"/>
                <w:szCs w:val="21"/>
                <w:lang w:bidi="ar"/>
              </w:rPr>
              <w:t>查见：采购部“质量、环境目标指标和管理方案”，内容包括：</w:t>
            </w:r>
          </w:p>
          <w:p>
            <w:pPr>
              <w:spacing w:line="400" w:lineRule="exact"/>
              <w:rPr>
                <w:rFonts w:hint="eastAsia" w:ascii="宋体" w:cs="宋体"/>
                <w:sz w:val="21"/>
                <w:szCs w:val="21"/>
                <w:lang w:bidi="ar"/>
              </w:rPr>
            </w:pPr>
            <w:r>
              <w:rPr>
                <w:rFonts w:hint="eastAsia" w:ascii="宋体" w:cs="宋体"/>
                <w:sz w:val="21"/>
                <w:szCs w:val="21"/>
                <w:lang w:bidi="ar"/>
              </w:rPr>
              <w:t>1、质量目标：          完成（20</w:t>
            </w:r>
            <w:r>
              <w:rPr>
                <w:rFonts w:hint="eastAsia" w:ascii="宋体" w:cs="宋体"/>
                <w:sz w:val="21"/>
                <w:szCs w:val="21"/>
                <w:lang w:val="en-US" w:eastAsia="zh-CN" w:bidi="ar"/>
              </w:rPr>
              <w:t>20年1季度</w:t>
            </w:r>
            <w:r>
              <w:rPr>
                <w:rFonts w:hint="eastAsia" w:ascii="宋体" w:cs="宋体"/>
                <w:sz w:val="21"/>
                <w:szCs w:val="21"/>
                <w:lang w:bidi="ar"/>
              </w:rPr>
              <w:t>-</w:t>
            </w:r>
            <w:r>
              <w:rPr>
                <w:rFonts w:hint="eastAsia" w:ascii="宋体" w:cs="宋体"/>
                <w:sz w:val="21"/>
                <w:szCs w:val="21"/>
                <w:lang w:val="en-US" w:eastAsia="zh-CN" w:bidi="ar"/>
              </w:rPr>
              <w:t>4季度</w:t>
            </w:r>
            <w:r>
              <w:rPr>
                <w:rFonts w:hint="eastAsia" w:ascii="宋体" w:cs="宋体"/>
                <w:sz w:val="21"/>
                <w:szCs w:val="21"/>
                <w:lang w:bidi="ar"/>
              </w:rPr>
              <w:t>）</w:t>
            </w:r>
          </w:p>
          <w:p>
            <w:pPr>
              <w:spacing w:line="400" w:lineRule="exact"/>
              <w:rPr>
                <w:rFonts w:hint="eastAsia" w:ascii="宋体" w:eastAsia="黑体" w:cs="宋体"/>
                <w:sz w:val="21"/>
                <w:szCs w:val="21"/>
                <w:lang w:bidi="ar"/>
              </w:rPr>
            </w:pPr>
            <w:r>
              <w:rPr>
                <w:rFonts w:hint="eastAsia" w:ascii="宋体" w:cs="宋体"/>
                <w:sz w:val="21"/>
                <w:szCs w:val="21"/>
                <w:lang w:bidi="ar"/>
              </w:rPr>
              <w:t>1）采购物资合格率100%；       100%</w:t>
            </w:r>
          </w:p>
          <w:p>
            <w:pPr>
              <w:adjustRightInd w:val="0"/>
              <w:snapToGrid w:val="0"/>
              <w:spacing w:line="440" w:lineRule="exact"/>
              <w:ind w:right="-23"/>
              <w:rPr>
                <w:rFonts w:hint="default" w:ascii="宋体" w:hAnsi="宋体" w:eastAsia="宋体" w:cs="宋体"/>
                <w:sz w:val="21"/>
                <w:szCs w:val="21"/>
                <w:lang w:val="en-US" w:eastAsia="zh-CN" w:bidi="ar"/>
              </w:rPr>
            </w:pPr>
            <w:r>
              <w:rPr>
                <w:rFonts w:hint="eastAsia" w:ascii="宋体" w:hAnsi="宋体" w:cs="宋体"/>
                <w:sz w:val="21"/>
                <w:szCs w:val="21"/>
                <w:lang w:bidi="ar"/>
              </w:rPr>
              <w:t>2、环境目标</w:t>
            </w:r>
            <w:r>
              <w:rPr>
                <w:rFonts w:hint="eastAsia" w:ascii="宋体" w:hAnsi="宋体" w:cs="宋体"/>
                <w:sz w:val="21"/>
                <w:szCs w:val="21"/>
                <w:lang w:eastAsia="zh-CN" w:bidi="ar"/>
              </w:rPr>
              <w:t>：</w:t>
            </w:r>
            <w:r>
              <w:rPr>
                <w:rFonts w:hint="eastAsia" w:ascii="宋体" w:hAnsi="宋体" w:cs="宋体"/>
                <w:sz w:val="21"/>
                <w:szCs w:val="21"/>
                <w:lang w:val="en-US" w:eastAsia="zh-CN" w:bidi="ar"/>
              </w:rPr>
              <w:t xml:space="preserve">         </w:t>
            </w:r>
            <w:r>
              <w:rPr>
                <w:rFonts w:hint="eastAsia" w:ascii="宋体" w:cs="宋体"/>
                <w:sz w:val="21"/>
                <w:szCs w:val="21"/>
                <w:lang w:bidi="ar"/>
              </w:rPr>
              <w:t>完成（20</w:t>
            </w:r>
            <w:r>
              <w:rPr>
                <w:rFonts w:hint="eastAsia" w:ascii="宋体" w:cs="宋体"/>
                <w:sz w:val="21"/>
                <w:szCs w:val="21"/>
                <w:lang w:val="en-US" w:eastAsia="zh-CN" w:bidi="ar"/>
              </w:rPr>
              <w:t>20年1季度</w:t>
            </w:r>
            <w:r>
              <w:rPr>
                <w:rFonts w:hint="eastAsia" w:ascii="宋体" w:cs="宋体"/>
                <w:sz w:val="21"/>
                <w:szCs w:val="21"/>
                <w:lang w:bidi="ar"/>
              </w:rPr>
              <w:t>-</w:t>
            </w:r>
            <w:r>
              <w:rPr>
                <w:rFonts w:hint="eastAsia" w:ascii="宋体" w:cs="宋体"/>
                <w:sz w:val="21"/>
                <w:szCs w:val="21"/>
                <w:lang w:val="en-US" w:eastAsia="zh-CN" w:bidi="ar"/>
              </w:rPr>
              <w:t>4季度</w:t>
            </w:r>
            <w:r>
              <w:rPr>
                <w:rFonts w:hint="eastAsia" w:ascii="宋体" w:cs="宋体"/>
                <w:sz w:val="21"/>
                <w:szCs w:val="21"/>
                <w:lang w:bidi="ar"/>
              </w:rPr>
              <w:t>）</w:t>
            </w:r>
          </w:p>
          <w:p>
            <w:pPr>
              <w:adjustRightInd w:val="0"/>
              <w:snapToGrid w:val="0"/>
              <w:spacing w:line="440" w:lineRule="exact"/>
              <w:ind w:left="120" w:right="-23"/>
              <w:rPr>
                <w:rFonts w:hint="eastAsia" w:ascii="宋体" w:hAnsi="宋体" w:cs="宋体"/>
                <w:sz w:val="21"/>
                <w:szCs w:val="21"/>
                <w:lang w:bidi="ar"/>
              </w:rPr>
            </w:pPr>
            <w:r>
              <w:rPr>
                <w:rFonts w:hint="eastAsia" w:ascii="宋体" w:hAnsi="宋体" w:cs="宋体"/>
                <w:sz w:val="21"/>
                <w:szCs w:val="21"/>
                <w:lang w:bidi="ar"/>
              </w:rPr>
              <w:t xml:space="preserve">1）火灾、触电事故为零；          零 </w:t>
            </w:r>
          </w:p>
          <w:p>
            <w:pPr>
              <w:adjustRightInd w:val="0"/>
              <w:snapToGrid w:val="0"/>
              <w:spacing w:line="440" w:lineRule="exact"/>
              <w:ind w:left="120" w:right="-23"/>
              <w:rPr>
                <w:rFonts w:hint="eastAsia" w:ascii="宋体" w:cs="宋体"/>
                <w:sz w:val="21"/>
                <w:szCs w:val="21"/>
              </w:rPr>
            </w:pPr>
            <w:r>
              <w:rPr>
                <w:rFonts w:hint="eastAsia" w:ascii="宋体" w:hAnsi="宋体" w:cs="宋体"/>
                <w:sz w:val="21"/>
                <w:szCs w:val="21"/>
                <w:lang w:bidi="ar"/>
              </w:rPr>
              <w:t>2）固废正确收集处理率100%；     100%</w:t>
            </w:r>
          </w:p>
          <w:p>
            <w:pPr>
              <w:tabs>
                <w:tab w:val="left" w:pos="470"/>
              </w:tabs>
              <w:autoSpaceDE w:val="0"/>
              <w:autoSpaceDN w:val="0"/>
              <w:adjustRightInd w:val="0"/>
              <w:spacing w:line="360" w:lineRule="auto"/>
              <w:rPr>
                <w:rFonts w:hint="eastAsia" w:ascii="宋体" w:hAnsi="宋体" w:eastAsia="宋体" w:cs="Times New Roman"/>
                <w:kern w:val="2"/>
                <w:sz w:val="21"/>
                <w:szCs w:val="21"/>
                <w:lang w:val="en-US" w:eastAsia="zh-CN" w:bidi="ar-SA"/>
              </w:rPr>
            </w:pPr>
            <w:r>
              <w:rPr>
                <w:rFonts w:hint="eastAsia" w:ascii="宋体" w:hAnsi="宋体" w:cs="宋体"/>
                <w:sz w:val="21"/>
                <w:szCs w:val="21"/>
                <w:lang w:bidi="ar"/>
              </w:rPr>
              <w:t>质量和环境目标、指标基本实现。</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外部提供过程、产品和服务的控制</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Q8.4</w:t>
            </w:r>
          </w:p>
        </w:tc>
        <w:tc>
          <w:tcPr>
            <w:tcW w:w="10004" w:type="dxa"/>
            <w:vAlign w:val="top"/>
          </w:tcPr>
          <w:p>
            <w:pPr>
              <w:widowControl/>
              <w:spacing w:line="400" w:lineRule="exact"/>
              <w:jc w:val="left"/>
              <w:rPr>
                <w:rFonts w:hint="eastAsia"/>
                <w:sz w:val="21"/>
                <w:szCs w:val="21"/>
              </w:rPr>
            </w:pPr>
            <w:r>
              <w:rPr>
                <w:rFonts w:hint="eastAsia"/>
                <w:sz w:val="21"/>
                <w:szCs w:val="21"/>
              </w:rPr>
              <w:t>1.查公司编制并执行了《采购控制程序》，规定了采购控制要求，明确了对供方选择、评价、及再评价的准则。</w:t>
            </w:r>
          </w:p>
          <w:p>
            <w:pPr>
              <w:widowControl/>
              <w:spacing w:line="400" w:lineRule="exact"/>
              <w:jc w:val="left"/>
              <w:rPr>
                <w:rFonts w:hint="eastAsia"/>
                <w:sz w:val="21"/>
                <w:szCs w:val="21"/>
              </w:rPr>
            </w:pPr>
            <w:r>
              <w:rPr>
                <w:rFonts w:hint="eastAsia"/>
                <w:sz w:val="21"/>
                <w:szCs w:val="21"/>
              </w:rPr>
              <w:t>2.查《合格供方名录》</w:t>
            </w:r>
          </w:p>
          <w:p>
            <w:pPr>
              <w:pStyle w:val="2"/>
              <w:rPr>
                <w:rFonts w:hint="eastAsia"/>
                <w:sz w:val="21"/>
                <w:szCs w:val="21"/>
                <w:lang w:val="en-US" w:eastAsia="zh-CN"/>
              </w:rPr>
            </w:pPr>
            <w:r>
              <w:rPr>
                <w:rFonts w:hint="eastAsia"/>
                <w:sz w:val="21"/>
                <w:szCs w:val="21"/>
                <w:lang w:val="en-US" w:eastAsia="zh-CN"/>
              </w:rPr>
              <w:t>1）</w:t>
            </w:r>
            <w:r>
              <w:rPr>
                <w:rFonts w:hint="eastAsia"/>
              </w:rPr>
              <w:t>重庆南坪自动化仪表厂有限公司</w:t>
            </w:r>
            <w:r>
              <w:rPr>
                <w:rFonts w:hint="eastAsia"/>
                <w:sz w:val="21"/>
                <w:szCs w:val="21"/>
                <w:lang w:val="en-US" w:eastAsia="zh-CN"/>
              </w:rPr>
              <w:t xml:space="preserve">    供应：</w:t>
            </w:r>
            <w:r>
              <w:rPr>
                <w:rFonts w:hint="eastAsia"/>
              </w:rPr>
              <w:t>气动调节阀</w:t>
            </w:r>
            <w:r>
              <w:rPr>
                <w:rFonts w:hint="eastAsia"/>
                <w:sz w:val="21"/>
                <w:szCs w:val="21"/>
                <w:lang w:val="en-US" w:eastAsia="zh-CN"/>
              </w:rPr>
              <w:t>；</w:t>
            </w:r>
          </w:p>
          <w:p>
            <w:pPr>
              <w:pStyle w:val="2"/>
              <w:rPr>
                <w:rFonts w:hint="eastAsia"/>
                <w:sz w:val="21"/>
                <w:szCs w:val="21"/>
                <w:lang w:val="en-US" w:eastAsia="zh-CN"/>
              </w:rPr>
            </w:pPr>
            <w:r>
              <w:rPr>
                <w:rFonts w:hint="eastAsia"/>
                <w:sz w:val="21"/>
                <w:szCs w:val="21"/>
                <w:lang w:val="en-US" w:eastAsia="zh-CN"/>
              </w:rPr>
              <w:t>2）</w:t>
            </w:r>
            <w:r>
              <w:rPr>
                <w:rFonts w:hint="eastAsia"/>
              </w:rPr>
              <w:t>天津市谊友阀门控制设备有限公司</w:t>
            </w:r>
            <w:r>
              <w:rPr>
                <w:rFonts w:hint="eastAsia"/>
                <w:sz w:val="21"/>
                <w:szCs w:val="21"/>
                <w:lang w:val="en-US" w:eastAsia="zh-CN"/>
              </w:rPr>
              <w:t xml:space="preserve">  供应：</w:t>
            </w:r>
            <w:r>
              <w:rPr>
                <w:rFonts w:hint="eastAsia"/>
              </w:rPr>
              <w:t>执行器壳体</w:t>
            </w:r>
            <w:r>
              <w:rPr>
                <w:rFonts w:hint="eastAsia"/>
                <w:sz w:val="21"/>
                <w:szCs w:val="21"/>
                <w:lang w:val="en-US" w:eastAsia="zh-CN"/>
              </w:rPr>
              <w:t>；</w:t>
            </w:r>
          </w:p>
          <w:p>
            <w:pPr>
              <w:pStyle w:val="2"/>
              <w:rPr>
                <w:rFonts w:hint="eastAsia"/>
                <w:sz w:val="21"/>
                <w:szCs w:val="21"/>
                <w:lang w:val="en-US" w:eastAsia="zh-CN"/>
              </w:rPr>
            </w:pPr>
            <w:r>
              <w:rPr>
                <w:rFonts w:hint="eastAsia"/>
                <w:sz w:val="21"/>
                <w:szCs w:val="21"/>
                <w:lang w:val="en-US" w:eastAsia="zh-CN"/>
              </w:rPr>
              <w:t>3）</w:t>
            </w:r>
            <w:r>
              <w:rPr>
                <w:rFonts w:hint="eastAsia"/>
              </w:rPr>
              <w:t>北京奇兵智能科技有限公司</w:t>
            </w:r>
            <w:r>
              <w:rPr>
                <w:rFonts w:hint="eastAsia"/>
                <w:sz w:val="21"/>
                <w:szCs w:val="21"/>
                <w:lang w:val="en-US" w:eastAsia="zh-CN"/>
              </w:rPr>
              <w:t xml:space="preserve">       供应：</w:t>
            </w:r>
            <w:r>
              <w:rPr>
                <w:rFonts w:hint="eastAsia"/>
              </w:rPr>
              <w:t>主板</w:t>
            </w:r>
            <w:r>
              <w:rPr>
                <w:rFonts w:hint="eastAsia"/>
                <w:sz w:val="21"/>
                <w:szCs w:val="21"/>
                <w:lang w:val="en-US" w:eastAsia="zh-CN"/>
              </w:rPr>
              <w:t>；</w:t>
            </w:r>
          </w:p>
          <w:p>
            <w:pPr>
              <w:pStyle w:val="2"/>
              <w:rPr>
                <w:rFonts w:hint="eastAsia"/>
                <w:sz w:val="21"/>
                <w:szCs w:val="21"/>
                <w:highlight w:val="none"/>
                <w:lang w:val="en-US" w:eastAsia="zh-CN"/>
              </w:rPr>
            </w:pPr>
            <w:r>
              <w:rPr>
                <w:rFonts w:hint="eastAsia"/>
                <w:sz w:val="21"/>
                <w:szCs w:val="21"/>
                <w:highlight w:val="none"/>
                <w:lang w:val="en-US" w:eastAsia="zh-CN"/>
              </w:rPr>
              <w:t>4）浙江百得自动化仪表有限公司      供应：气动执行器；</w:t>
            </w:r>
          </w:p>
          <w:p>
            <w:pPr>
              <w:pStyle w:val="2"/>
              <w:rPr>
                <w:rFonts w:hint="eastAsia"/>
                <w:sz w:val="21"/>
                <w:szCs w:val="21"/>
                <w:lang w:val="en-US" w:eastAsia="zh-CN"/>
              </w:rPr>
            </w:pPr>
            <w:r>
              <w:rPr>
                <w:rFonts w:hint="eastAsia"/>
                <w:sz w:val="21"/>
                <w:szCs w:val="21"/>
                <w:lang w:val="en-US" w:eastAsia="zh-CN"/>
              </w:rPr>
              <w:t>5）</w:t>
            </w:r>
            <w:r>
              <w:rPr>
                <w:rFonts w:hint="eastAsia"/>
              </w:rPr>
              <w:t>天津北方宏泰阀门有限公司</w:t>
            </w:r>
            <w:r>
              <w:rPr>
                <w:rFonts w:hint="eastAsia"/>
                <w:sz w:val="21"/>
                <w:szCs w:val="21"/>
                <w:lang w:val="en-US" w:eastAsia="zh-CN"/>
              </w:rPr>
              <w:t xml:space="preserve">        供应：</w:t>
            </w:r>
            <w:r>
              <w:rPr>
                <w:rFonts w:hint="eastAsia"/>
              </w:rPr>
              <w:t>阀门</w:t>
            </w:r>
            <w:r>
              <w:rPr>
                <w:rFonts w:hint="eastAsia"/>
                <w:sz w:val="21"/>
                <w:szCs w:val="21"/>
                <w:lang w:val="en-US" w:eastAsia="zh-CN"/>
              </w:rPr>
              <w:t>；</w:t>
            </w:r>
          </w:p>
          <w:p>
            <w:pPr>
              <w:pStyle w:val="2"/>
              <w:rPr>
                <w:rFonts w:hint="eastAsia" w:ascii="Times New Roman" w:hAnsi="Times New Roman" w:cs="Times New Roman"/>
                <w:sz w:val="21"/>
                <w:szCs w:val="21"/>
                <w:lang w:val="en-US" w:eastAsia="zh-CN"/>
              </w:rPr>
            </w:pPr>
            <w:r>
              <w:rPr>
                <w:rFonts w:hint="eastAsia" w:cs="Times New Roman"/>
                <w:sz w:val="21"/>
                <w:szCs w:val="21"/>
                <w:lang w:val="en-US" w:eastAsia="zh-CN"/>
              </w:rPr>
              <w:t>6</w:t>
            </w:r>
            <w:r>
              <w:rPr>
                <w:rFonts w:hint="eastAsia" w:ascii="Times New Roman" w:hAnsi="Times New Roman" w:cs="Times New Roman"/>
                <w:sz w:val="21"/>
                <w:szCs w:val="21"/>
                <w:lang w:val="en-US" w:eastAsia="zh-CN"/>
              </w:rPr>
              <w:t xml:space="preserve">）罗托克贸易（上海）有限公司 </w:t>
            </w: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供应：电动执行器等。</w:t>
            </w:r>
          </w:p>
          <w:p>
            <w:pPr>
              <w:pStyle w:val="2"/>
              <w:rPr>
                <w:rFonts w:hint="default" w:ascii="Times New Roman" w:hAnsi="Times New Roman" w:cs="Times New Roman"/>
                <w:sz w:val="21"/>
                <w:szCs w:val="21"/>
                <w:lang w:val="en-US" w:eastAsia="zh-CN"/>
              </w:rPr>
            </w:pPr>
            <w:r>
              <w:rPr>
                <w:rFonts w:hint="eastAsia" w:cs="Times New Roman"/>
                <w:sz w:val="21"/>
                <w:szCs w:val="21"/>
                <w:lang w:val="en-US" w:eastAsia="zh-CN"/>
              </w:rPr>
              <w:t>........</w:t>
            </w:r>
          </w:p>
          <w:p>
            <w:pPr>
              <w:pStyle w:val="2"/>
              <w:rPr>
                <w:rFonts w:hint="default"/>
                <w:sz w:val="21"/>
                <w:szCs w:val="21"/>
                <w:lang w:val="en-US" w:eastAsia="zh-CN"/>
              </w:rPr>
            </w:pPr>
            <w:r>
              <w:rPr>
                <w:rFonts w:hint="eastAsia"/>
                <w:sz w:val="21"/>
                <w:szCs w:val="21"/>
                <w:lang w:val="en-US" w:eastAsia="zh-CN"/>
              </w:rPr>
              <w:t>负责人介绍：序号1）-5）号为今年新开发的供方，6）</w:t>
            </w:r>
            <w:r>
              <w:rPr>
                <w:rFonts w:hint="eastAsia" w:ascii="Times New Roman" w:hAnsi="Times New Roman" w:cs="Times New Roman"/>
                <w:sz w:val="21"/>
                <w:szCs w:val="21"/>
                <w:lang w:val="en-US" w:eastAsia="zh-CN"/>
              </w:rPr>
              <w:t>罗托克贸易（上海）有限公司</w:t>
            </w:r>
            <w:r>
              <w:rPr>
                <w:rFonts w:hint="eastAsia"/>
                <w:sz w:val="21"/>
                <w:szCs w:val="21"/>
                <w:lang w:val="en-US" w:eastAsia="zh-CN"/>
              </w:rPr>
              <w:t>为合作多年的供方。</w:t>
            </w:r>
          </w:p>
          <w:p>
            <w:pPr>
              <w:rPr>
                <w:rFonts w:hint="default" w:eastAsia="宋体"/>
                <w:sz w:val="21"/>
                <w:szCs w:val="21"/>
                <w:lang w:val="en-US" w:eastAsia="zh-CN"/>
              </w:rPr>
            </w:pPr>
            <w:r>
              <w:rPr>
                <w:rFonts w:hint="eastAsia"/>
                <w:sz w:val="21"/>
                <w:szCs w:val="21"/>
                <w:lang w:val="en-US" w:eastAsia="zh-CN"/>
              </w:rPr>
              <w:t>........</w:t>
            </w:r>
          </w:p>
          <w:p>
            <w:pPr>
              <w:rPr>
                <w:rFonts w:hint="eastAsia"/>
                <w:sz w:val="21"/>
                <w:szCs w:val="21"/>
              </w:rPr>
            </w:pPr>
            <w:r>
              <w:rPr>
                <w:rFonts w:hint="eastAsia"/>
                <w:sz w:val="21"/>
                <w:szCs w:val="21"/>
              </w:rPr>
              <w:t>3．查：供应商评价记录：</w:t>
            </w:r>
          </w:p>
          <w:p>
            <w:pPr>
              <w:rPr>
                <w:rFonts w:hint="eastAsia"/>
                <w:sz w:val="21"/>
                <w:szCs w:val="21"/>
              </w:rPr>
            </w:pPr>
            <w:r>
              <w:rPr>
                <w:rFonts w:hint="eastAsia"/>
                <w:sz w:val="21"/>
                <w:szCs w:val="21"/>
              </w:rPr>
              <w:t>抽查《供方评定记录表》</w:t>
            </w:r>
          </w:p>
          <w:p>
            <w:pPr>
              <w:rPr>
                <w:rFonts w:hint="eastAsia"/>
                <w:sz w:val="21"/>
                <w:szCs w:val="21"/>
              </w:rPr>
            </w:pPr>
            <w:r>
              <w:rPr>
                <w:rFonts w:hint="eastAsia"/>
                <w:sz w:val="21"/>
                <w:szCs w:val="21"/>
              </w:rPr>
              <w:t>供应商：</w:t>
            </w:r>
            <w:r>
              <w:rPr>
                <w:rFonts w:hint="eastAsia"/>
                <w:sz w:val="21"/>
                <w:szCs w:val="21"/>
                <w:highlight w:val="none"/>
                <w:lang w:val="en-US" w:eastAsia="zh-CN"/>
              </w:rPr>
              <w:t xml:space="preserve">浙江百得自动化仪表有限公司 </w:t>
            </w:r>
          </w:p>
          <w:p>
            <w:pPr>
              <w:rPr>
                <w:rFonts w:hint="eastAsia"/>
                <w:sz w:val="21"/>
                <w:szCs w:val="21"/>
              </w:rPr>
            </w:pPr>
            <w:r>
              <w:rPr>
                <w:rFonts w:hint="eastAsia"/>
                <w:sz w:val="21"/>
                <w:szCs w:val="21"/>
              </w:rPr>
              <w:t>评价项目：产品质量、价格、交付期、售后服务等。</w:t>
            </w:r>
          </w:p>
          <w:p>
            <w:pPr>
              <w:pStyle w:val="2"/>
              <w:rPr>
                <w:rFonts w:hint="eastAsia" w:eastAsia="宋体"/>
                <w:lang w:eastAsia="zh-CN"/>
              </w:rPr>
            </w:pPr>
            <w:r>
              <w:rPr>
                <w:rFonts w:hint="eastAsia"/>
                <w:lang w:eastAsia="zh-CN"/>
              </w:rPr>
              <w:t>评价结论：列入合格目录</w:t>
            </w:r>
          </w:p>
          <w:p>
            <w:pPr>
              <w:rPr>
                <w:rFonts w:hint="default" w:eastAsia="宋体"/>
                <w:sz w:val="21"/>
                <w:szCs w:val="21"/>
                <w:lang w:val="en-US" w:eastAsia="zh-CN"/>
              </w:rPr>
            </w:pPr>
            <w:r>
              <w:rPr>
                <w:rFonts w:hint="eastAsia"/>
                <w:sz w:val="21"/>
                <w:szCs w:val="21"/>
              </w:rPr>
              <w:t>评价负责人：杨健、</w:t>
            </w:r>
            <w:r>
              <w:rPr>
                <w:rFonts w:hint="eastAsia"/>
                <w:sz w:val="21"/>
                <w:szCs w:val="21"/>
                <w:lang w:eastAsia="zh-CN"/>
              </w:rPr>
              <w:t>杨明发</w:t>
            </w:r>
            <w:r>
              <w:rPr>
                <w:rFonts w:hint="eastAsia"/>
                <w:sz w:val="21"/>
                <w:szCs w:val="21"/>
              </w:rPr>
              <w:t xml:space="preserve">   20</w:t>
            </w:r>
            <w:r>
              <w:rPr>
                <w:rFonts w:hint="eastAsia"/>
                <w:sz w:val="21"/>
                <w:szCs w:val="21"/>
                <w:lang w:val="en-US" w:eastAsia="zh-CN"/>
              </w:rPr>
              <w:t>20.10.10</w:t>
            </w:r>
          </w:p>
          <w:p>
            <w:pPr>
              <w:pStyle w:val="2"/>
              <w:rPr>
                <w:rFonts w:hint="eastAsia"/>
              </w:rPr>
            </w:pPr>
          </w:p>
          <w:p>
            <w:pPr>
              <w:rPr>
                <w:rFonts w:hint="eastAsia"/>
                <w:sz w:val="21"/>
                <w:szCs w:val="21"/>
              </w:rPr>
            </w:pPr>
            <w:r>
              <w:rPr>
                <w:rFonts w:hint="eastAsia"/>
                <w:sz w:val="21"/>
                <w:szCs w:val="21"/>
              </w:rPr>
              <w:t>供应商：</w:t>
            </w:r>
            <w:r>
              <w:rPr>
                <w:rFonts w:hint="eastAsia"/>
              </w:rPr>
              <w:t>重庆南坪自动化仪表厂有限公司</w:t>
            </w:r>
            <w:r>
              <w:rPr>
                <w:rFonts w:hint="eastAsia"/>
                <w:sz w:val="21"/>
                <w:szCs w:val="21"/>
              </w:rPr>
              <w:t xml:space="preserve"> </w:t>
            </w:r>
          </w:p>
          <w:p>
            <w:pPr>
              <w:rPr>
                <w:rFonts w:hint="eastAsia"/>
                <w:sz w:val="21"/>
                <w:szCs w:val="21"/>
              </w:rPr>
            </w:pPr>
            <w:r>
              <w:rPr>
                <w:rFonts w:hint="eastAsia"/>
                <w:sz w:val="21"/>
                <w:szCs w:val="21"/>
              </w:rPr>
              <w:t>评价项目：评价项目：产品质量、价格、交付期、售后服务等。</w:t>
            </w:r>
          </w:p>
          <w:p>
            <w:pPr>
              <w:pStyle w:val="2"/>
              <w:rPr>
                <w:rFonts w:hint="eastAsia"/>
              </w:rPr>
            </w:pPr>
            <w:r>
              <w:rPr>
                <w:rFonts w:hint="eastAsia"/>
                <w:lang w:eastAsia="zh-CN"/>
              </w:rPr>
              <w:t>评价结论：列入合格目录</w:t>
            </w:r>
          </w:p>
          <w:p>
            <w:pPr>
              <w:rPr>
                <w:rFonts w:hint="eastAsia"/>
                <w:sz w:val="21"/>
                <w:szCs w:val="21"/>
                <w:lang w:val="en-US" w:eastAsia="zh-CN"/>
              </w:rPr>
            </w:pPr>
            <w:r>
              <w:rPr>
                <w:rFonts w:hint="eastAsia"/>
                <w:sz w:val="21"/>
                <w:szCs w:val="21"/>
              </w:rPr>
              <w:t>评价负责人：杨健、</w:t>
            </w:r>
            <w:r>
              <w:rPr>
                <w:rFonts w:hint="eastAsia"/>
                <w:sz w:val="21"/>
                <w:szCs w:val="21"/>
                <w:lang w:eastAsia="zh-CN"/>
              </w:rPr>
              <w:t>杨明发</w:t>
            </w:r>
            <w:r>
              <w:rPr>
                <w:rFonts w:hint="eastAsia"/>
                <w:sz w:val="21"/>
                <w:szCs w:val="21"/>
              </w:rPr>
              <w:t xml:space="preserve">    20</w:t>
            </w:r>
            <w:r>
              <w:rPr>
                <w:rFonts w:hint="eastAsia"/>
                <w:sz w:val="21"/>
                <w:szCs w:val="21"/>
                <w:lang w:val="en-US" w:eastAsia="zh-CN"/>
              </w:rPr>
              <w:t>20.10.10</w:t>
            </w:r>
          </w:p>
          <w:p>
            <w:pPr>
              <w:pStyle w:val="2"/>
              <w:rPr>
                <w:rFonts w:hint="default"/>
                <w:lang w:val="en-US" w:eastAsia="zh-CN"/>
              </w:rPr>
            </w:pPr>
          </w:p>
          <w:p>
            <w:pPr>
              <w:rPr>
                <w:rFonts w:hint="eastAsia" w:ascii="宋体" w:hAnsi="宋体" w:cs="宋体"/>
                <w:sz w:val="21"/>
                <w:szCs w:val="21"/>
                <w:highlight w:val="none"/>
              </w:rPr>
            </w:pPr>
            <w:r>
              <w:rPr>
                <w:rFonts w:hint="eastAsia" w:ascii="宋体" w:hAnsi="宋体" w:cs="宋体"/>
                <w:sz w:val="21"/>
                <w:szCs w:val="21"/>
                <w:highlight w:val="none"/>
              </w:rPr>
              <w:t>抽查《</w:t>
            </w:r>
            <w:r>
              <w:rPr>
                <w:rFonts w:hint="eastAsia" w:ascii="宋体" w:hAnsi="宋体" w:cs="宋体"/>
                <w:sz w:val="21"/>
                <w:szCs w:val="21"/>
                <w:highlight w:val="none"/>
                <w:lang w:val="en-US" w:eastAsia="zh-CN"/>
              </w:rPr>
              <w:t>2020年度</w:t>
            </w:r>
            <w:r>
              <w:rPr>
                <w:rFonts w:hint="eastAsia" w:ascii="宋体" w:hAnsi="宋体" w:cs="宋体"/>
                <w:sz w:val="21"/>
                <w:szCs w:val="21"/>
                <w:highlight w:val="none"/>
              </w:rPr>
              <w:t>供方评</w:t>
            </w:r>
            <w:r>
              <w:rPr>
                <w:rFonts w:hint="eastAsia" w:ascii="宋体" w:hAnsi="宋体" w:cs="宋体"/>
                <w:sz w:val="21"/>
                <w:szCs w:val="21"/>
                <w:highlight w:val="none"/>
                <w:lang w:val="en-US" w:eastAsia="zh-CN"/>
              </w:rPr>
              <w:t>价</w:t>
            </w:r>
            <w:r>
              <w:rPr>
                <w:rFonts w:hint="eastAsia" w:ascii="宋体" w:hAnsi="宋体" w:cs="宋体"/>
                <w:sz w:val="21"/>
                <w:szCs w:val="21"/>
                <w:highlight w:val="none"/>
              </w:rPr>
              <w:t>表》</w:t>
            </w:r>
          </w:p>
          <w:p>
            <w:pPr>
              <w:rPr>
                <w:rFonts w:hint="eastAsia" w:ascii="宋体" w:hAnsi="宋体" w:cs="宋体"/>
                <w:sz w:val="21"/>
                <w:szCs w:val="21"/>
                <w:highlight w:val="none"/>
              </w:rPr>
            </w:pPr>
            <w:r>
              <w:rPr>
                <w:rFonts w:hint="eastAsia" w:ascii="宋体" w:hAnsi="宋体" w:cs="宋体"/>
                <w:sz w:val="21"/>
                <w:szCs w:val="21"/>
                <w:highlight w:val="none"/>
              </w:rPr>
              <w:t>供应商：</w:t>
            </w:r>
            <w:r>
              <w:rPr>
                <w:rFonts w:hint="eastAsia" w:ascii="Times New Roman" w:hAnsi="Times New Roman" w:cs="Times New Roman"/>
                <w:sz w:val="21"/>
                <w:szCs w:val="21"/>
                <w:lang w:val="en-US" w:eastAsia="zh-CN"/>
              </w:rPr>
              <w:t>罗托克贸易（上海）有限公司</w:t>
            </w:r>
            <w:r>
              <w:rPr>
                <w:rFonts w:hint="eastAsia" w:ascii="宋体" w:hAnsi="宋体" w:cs="宋体"/>
                <w:sz w:val="21"/>
                <w:szCs w:val="21"/>
                <w:highlight w:val="none"/>
              </w:rPr>
              <w:t xml:space="preserve"> </w:t>
            </w:r>
          </w:p>
          <w:p>
            <w:pPr>
              <w:rPr>
                <w:rFonts w:hint="eastAsia" w:ascii="Times New Roman" w:hAnsi="Times New Roman" w:cs="Times New Roman"/>
                <w:sz w:val="21"/>
                <w:szCs w:val="21"/>
                <w:lang w:val="en-US" w:eastAsia="zh-CN"/>
              </w:rPr>
            </w:pPr>
            <w:r>
              <w:rPr>
                <w:rFonts w:hint="eastAsia" w:ascii="宋体" w:hAnsi="宋体" w:cs="宋体"/>
                <w:sz w:val="21"/>
                <w:szCs w:val="21"/>
                <w:highlight w:val="none"/>
                <w:lang w:val="en-US" w:eastAsia="zh-CN"/>
              </w:rPr>
              <w:t>供应：</w:t>
            </w:r>
            <w:r>
              <w:rPr>
                <w:rFonts w:hint="eastAsia" w:ascii="Times New Roman" w:hAnsi="Times New Roman" w:cs="Times New Roman"/>
                <w:sz w:val="21"/>
                <w:szCs w:val="21"/>
                <w:lang w:val="en-US" w:eastAsia="zh-CN"/>
              </w:rPr>
              <w:t>电动执行器等</w:t>
            </w:r>
          </w:p>
          <w:p>
            <w:pPr>
              <w:rPr>
                <w:rFonts w:hint="eastAsia" w:ascii="宋体" w:hAnsi="宋体" w:cs="宋体"/>
                <w:sz w:val="21"/>
                <w:szCs w:val="21"/>
                <w:highlight w:val="none"/>
              </w:rPr>
            </w:pPr>
            <w:r>
              <w:rPr>
                <w:rFonts w:hint="eastAsia" w:ascii="宋体" w:hAnsi="宋体" w:cs="宋体"/>
                <w:sz w:val="21"/>
                <w:szCs w:val="21"/>
                <w:highlight w:val="none"/>
              </w:rPr>
              <w:t>评价项目：</w:t>
            </w:r>
            <w:r>
              <w:rPr>
                <w:rFonts w:hint="eastAsia"/>
                <w:sz w:val="21"/>
                <w:szCs w:val="21"/>
              </w:rPr>
              <w:t>产品质量、价格、交付期、售后服务等。</w:t>
            </w:r>
            <w:r>
              <w:rPr>
                <w:rFonts w:hint="eastAsia" w:ascii="宋体" w:hAnsi="宋体" w:cs="宋体"/>
                <w:sz w:val="21"/>
                <w:szCs w:val="21"/>
                <w:highlight w:val="none"/>
              </w:rPr>
              <w:t>。</w:t>
            </w:r>
          </w:p>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得分：93分（达到优秀供方标准）</w:t>
            </w:r>
          </w:p>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评价负责人：</w:t>
            </w:r>
            <w:r>
              <w:rPr>
                <w:rFonts w:hint="eastAsia"/>
                <w:sz w:val="21"/>
                <w:szCs w:val="21"/>
              </w:rPr>
              <w:t>杨健、</w:t>
            </w:r>
            <w:r>
              <w:rPr>
                <w:rFonts w:hint="eastAsia"/>
                <w:sz w:val="21"/>
                <w:szCs w:val="21"/>
                <w:lang w:eastAsia="zh-CN"/>
              </w:rPr>
              <w:t>杨明发</w:t>
            </w:r>
            <w:r>
              <w:rPr>
                <w:rFonts w:hint="eastAsia"/>
                <w:sz w:val="21"/>
                <w:szCs w:val="21"/>
              </w:rPr>
              <w:t xml:space="preserve">  </w:t>
            </w:r>
            <w:r>
              <w:rPr>
                <w:rFonts w:hint="eastAsia" w:ascii="宋体" w:hAnsi="宋体" w:cs="宋体"/>
                <w:sz w:val="21"/>
                <w:szCs w:val="21"/>
                <w:highlight w:val="none"/>
                <w:lang w:val="en-US" w:eastAsia="zh-CN"/>
              </w:rPr>
              <w:t xml:space="preserve">   评价日期：</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2020.10.10</w:t>
            </w:r>
          </w:p>
          <w:p>
            <w:pPr>
              <w:rPr>
                <w:rFonts w:hint="eastAsia" w:ascii="宋体"/>
                <w:highlight w:val="none"/>
                <w:lang w:val="en-US" w:eastAsia="zh-CN"/>
              </w:rPr>
            </w:pPr>
            <w:r>
              <w:rPr>
                <w:rFonts w:hint="eastAsia" w:ascii="宋体" w:hAnsi="宋体" w:cs="宋体"/>
                <w:sz w:val="21"/>
                <w:szCs w:val="21"/>
                <w:highlight w:val="none"/>
                <w:lang w:val="en-US" w:eastAsia="zh-CN"/>
              </w:rPr>
              <w:t>评价结论：同意继续为</w:t>
            </w:r>
            <w:r>
              <w:rPr>
                <w:rFonts w:hint="eastAsia" w:ascii="宋体"/>
                <w:highlight w:val="none"/>
                <w:lang w:val="en-US" w:eastAsia="zh-CN"/>
              </w:rPr>
              <w:t>合格供方。</w:t>
            </w:r>
          </w:p>
          <w:p>
            <w:pPr>
              <w:pStyle w:val="2"/>
              <w:rPr>
                <w:rFonts w:hint="eastAsia"/>
                <w:lang w:val="en-US" w:eastAsia="zh-CN"/>
              </w:rPr>
            </w:pPr>
            <w:r>
              <w:rPr>
                <w:rFonts w:hint="eastAsia" w:ascii="宋体" w:hAnsi="宋体" w:cs="宋体"/>
                <w:color w:val="auto"/>
                <w:szCs w:val="21"/>
                <w:lang w:val="en-US" w:eastAsia="zh-CN"/>
              </w:rPr>
              <w:t>上次不符合的验证：</w:t>
            </w:r>
            <w:r>
              <w:rPr>
                <w:rFonts w:hint="eastAsia" w:ascii="宋体" w:hAnsi="宋体" w:eastAsia="宋体" w:cs="宋体"/>
                <w:color w:val="auto"/>
                <w:sz w:val="21"/>
                <w:szCs w:val="21"/>
                <w:highlight w:val="none"/>
              </w:rPr>
              <w:t>上次不符合为</w:t>
            </w:r>
            <w:r>
              <w:rPr>
                <w:rFonts w:hint="eastAsia" w:ascii="宋体" w:hAnsi="宋体" w:cs="宋体"/>
                <w:color w:val="auto"/>
                <w:sz w:val="21"/>
                <w:szCs w:val="21"/>
                <w:highlight w:val="none"/>
                <w:lang w:val="en-US" w:eastAsia="zh-CN"/>
              </w:rPr>
              <w:t>采购部Q8.4.1条款（未</w:t>
            </w:r>
            <w:r>
              <w:rPr>
                <w:rFonts w:hint="eastAsia"/>
                <w:highlight w:val="none"/>
                <w:lang w:eastAsia="zh-CN"/>
              </w:rPr>
              <w:t>提供</w:t>
            </w:r>
            <w:r>
              <w:rPr>
                <w:rFonts w:hint="eastAsia" w:ascii="Times New Roman" w:hAnsi="Times New Roman" w:eastAsia="宋体" w:cs="Times New Roman"/>
                <w:bCs/>
                <w:spacing w:val="10"/>
                <w:kern w:val="2"/>
                <w:sz w:val="21"/>
                <w:szCs w:val="21"/>
                <w:highlight w:val="none"/>
                <w:lang w:val="en-US" w:eastAsia="zh-CN" w:bidi="ar-SA"/>
              </w:rPr>
              <w:t>罗托克贸易（上海）有限公司</w:t>
            </w:r>
            <w:r>
              <w:rPr>
                <w:rFonts w:hint="eastAsia" w:ascii="宋体" w:hAnsi="宋体" w:cs="宋体"/>
                <w:szCs w:val="21"/>
                <w:highlight w:val="none"/>
              </w:rPr>
              <w:t>的</w:t>
            </w:r>
            <w:r>
              <w:rPr>
                <w:rFonts w:hint="eastAsia" w:ascii="宋体" w:hAnsi="宋体" w:cs="宋体"/>
                <w:szCs w:val="21"/>
                <w:highlight w:val="none"/>
                <w:lang w:val="en-US" w:eastAsia="zh-CN"/>
              </w:rPr>
              <w:t>年度</w:t>
            </w:r>
            <w:r>
              <w:rPr>
                <w:rFonts w:hint="eastAsia" w:ascii="宋体" w:hAnsi="宋体" w:cs="宋体"/>
                <w:szCs w:val="21"/>
                <w:highlight w:val="none"/>
              </w:rPr>
              <w:t>评价资料</w:t>
            </w:r>
            <w:r>
              <w:rPr>
                <w:rFonts w:hint="eastAsia" w:ascii="宋体" w:hAnsi="宋体" w:cs="宋体"/>
                <w:szCs w:val="21"/>
                <w:highlight w:val="none"/>
                <w:lang w:eastAsia="zh-CN"/>
              </w:rPr>
              <w:t>）</w:t>
            </w:r>
            <w:r>
              <w:rPr>
                <w:rFonts w:hint="eastAsia" w:ascii="宋体" w:hAnsi="宋体" w:eastAsia="宋体" w:cs="宋体"/>
                <w:color w:val="auto"/>
                <w:sz w:val="21"/>
                <w:szCs w:val="21"/>
                <w:highlight w:val="none"/>
              </w:rPr>
              <w:t>，经本次审核验证均整改且无类似不符合情况出现。</w:t>
            </w:r>
          </w:p>
          <w:p>
            <w:pPr>
              <w:pStyle w:val="2"/>
              <w:rPr>
                <w:rFonts w:hint="eastAsia"/>
              </w:rPr>
            </w:pPr>
          </w:p>
          <w:p>
            <w:pPr>
              <w:rPr>
                <w:rFonts w:hint="eastAsia"/>
                <w:sz w:val="21"/>
                <w:szCs w:val="21"/>
              </w:rPr>
            </w:pPr>
            <w:r>
              <w:rPr>
                <w:rFonts w:hint="eastAsia"/>
                <w:sz w:val="21"/>
                <w:szCs w:val="21"/>
              </w:rPr>
              <w:t>采购的产品均为合格供方名录中的供方进行采购,基本符合要求</w:t>
            </w:r>
          </w:p>
          <w:p>
            <w:pPr>
              <w:spacing w:line="360" w:lineRule="auto"/>
              <w:rPr>
                <w:rFonts w:hint="eastAsia" w:ascii="宋体" w:hAnsi="宋体" w:cs="宋体"/>
                <w:sz w:val="21"/>
                <w:szCs w:val="21"/>
              </w:rPr>
            </w:pPr>
            <w:r>
              <w:rPr>
                <w:rFonts w:hint="eastAsia"/>
                <w:sz w:val="21"/>
                <w:szCs w:val="21"/>
              </w:rPr>
              <w:t xml:space="preserve">  </w:t>
            </w:r>
            <w:r>
              <w:rPr>
                <w:rFonts w:hint="eastAsia" w:ascii="宋体" w:hAnsi="宋体" w:cs="宋体"/>
                <w:sz w:val="21"/>
                <w:szCs w:val="21"/>
              </w:rPr>
              <w:t>抽</w:t>
            </w:r>
            <w:r>
              <w:rPr>
                <w:rFonts w:hint="eastAsia" w:ascii="宋体" w:hAnsi="宋体" w:cs="宋体"/>
                <w:sz w:val="21"/>
                <w:szCs w:val="21"/>
                <w:lang w:val="en-US" w:eastAsia="zh-CN"/>
              </w:rPr>
              <w:t>2020年度</w:t>
            </w:r>
            <w:r>
              <w:rPr>
                <w:rFonts w:hint="eastAsia" w:ascii="宋体" w:hAnsi="宋体" w:cs="宋体"/>
                <w:sz w:val="21"/>
                <w:szCs w:val="21"/>
              </w:rPr>
              <w:t>采购计划单</w:t>
            </w:r>
          </w:p>
          <w:p>
            <w:pPr>
              <w:spacing w:line="360" w:lineRule="auto"/>
              <w:rPr>
                <w:rFonts w:hint="eastAsia" w:ascii="宋体" w:hAnsi="宋体" w:cs="宋体"/>
                <w:sz w:val="21"/>
                <w:szCs w:val="21"/>
              </w:rPr>
            </w:pPr>
            <w:r>
              <w:rPr>
                <w:rFonts w:hint="eastAsia"/>
                <w:lang w:val="en-US" w:eastAsia="zh-CN"/>
              </w:rPr>
              <w:t>1、</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lang w:val="en-US" w:eastAsia="zh-CN"/>
              </w:rPr>
            </w:pPr>
            <w:r>
              <w:rPr>
                <w:rFonts w:hint="eastAsia"/>
                <w:sz w:val="21"/>
                <w:szCs w:val="21"/>
                <w:lang w:val="en-US" w:eastAsia="zh-CN"/>
              </w:rPr>
              <w:t>蝶阀</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详见供货清单</w:t>
            </w:r>
            <w:r>
              <w:rPr>
                <w:rFonts w:hint="eastAsia" w:ascii="宋体" w:hAnsi="宋体" w:cs="宋体"/>
                <w:sz w:val="21"/>
                <w:szCs w:val="21"/>
              </w:rPr>
              <w:t xml:space="preserve">   </w:t>
            </w:r>
            <w:r>
              <w:rPr>
                <w:rFonts w:hint="eastAsia" w:ascii="宋体" w:hAnsi="宋体" w:cs="宋体"/>
                <w:sz w:val="21"/>
                <w:szCs w:val="21"/>
                <w:lang w:val="en-US" w:eastAsia="zh-CN"/>
              </w:rPr>
              <w:t xml:space="preserve"> 115个</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12</w:t>
            </w:r>
            <w:r>
              <w:rPr>
                <w:rFonts w:hint="eastAsia" w:ascii="宋体" w:hAnsi="宋体" w:cs="宋体"/>
                <w:sz w:val="21"/>
                <w:szCs w:val="21"/>
              </w:rPr>
              <w:t>.</w:t>
            </w:r>
            <w:r>
              <w:rPr>
                <w:rFonts w:hint="eastAsia" w:ascii="宋体" w:hAnsi="宋体" w:cs="宋体"/>
                <w:sz w:val="21"/>
                <w:szCs w:val="21"/>
                <w:lang w:val="en-US" w:eastAsia="zh-CN"/>
              </w:rPr>
              <w:t xml:space="preserve">05前      </w:t>
            </w:r>
            <w:r>
              <w:rPr>
                <w:rFonts w:hint="eastAsia"/>
              </w:rPr>
              <w:t>天津北方宏泰阀门有限公司</w:t>
            </w:r>
          </w:p>
          <w:p>
            <w:pPr>
              <w:spacing w:line="360" w:lineRule="auto"/>
              <w:rPr>
                <w:rFonts w:hint="default" w:eastAsia="宋体"/>
                <w:lang w:val="en-US" w:eastAsia="zh-CN"/>
              </w:rPr>
            </w:pPr>
            <w:r>
              <w:rPr>
                <w:rFonts w:hint="eastAsia" w:ascii="宋体" w:hAnsi="宋体" w:cs="宋体"/>
                <w:sz w:val="21"/>
                <w:szCs w:val="21"/>
              </w:rPr>
              <w:t>编制：杨</w:t>
            </w:r>
            <w:r>
              <w:rPr>
                <w:rFonts w:hint="eastAsia" w:ascii="宋体" w:hAnsi="宋体" w:cs="宋体"/>
                <w:sz w:val="21"/>
                <w:szCs w:val="21"/>
                <w:lang w:eastAsia="zh-CN"/>
              </w:rPr>
              <w:t>健</w:t>
            </w:r>
            <w:r>
              <w:rPr>
                <w:rFonts w:hint="eastAsia" w:ascii="宋体" w:hAnsi="宋体" w:cs="宋体"/>
                <w:sz w:val="21"/>
                <w:szCs w:val="21"/>
              </w:rPr>
              <w:t xml:space="preserve">    审核：</w:t>
            </w:r>
            <w:r>
              <w:rPr>
                <w:rFonts w:hint="eastAsia" w:ascii="宋体" w:hAnsi="宋体" w:cs="宋体"/>
                <w:sz w:val="21"/>
                <w:szCs w:val="21"/>
                <w:lang w:eastAsia="zh-CN"/>
              </w:rPr>
              <w:t>杨明</w:t>
            </w:r>
            <w:r>
              <w:rPr>
                <w:rFonts w:hint="eastAsia" w:ascii="宋体" w:hAnsi="宋体" w:cs="宋体"/>
                <w:sz w:val="21"/>
                <w:szCs w:val="21"/>
                <w:lang w:val="en-US" w:eastAsia="zh-CN"/>
              </w:rPr>
              <w:t>发</w:t>
            </w:r>
          </w:p>
          <w:p>
            <w:pPr>
              <w:spacing w:line="360"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lang w:val="en-US" w:eastAsia="zh-CN"/>
              </w:rPr>
            </w:pPr>
            <w:r>
              <w:rPr>
                <w:rFonts w:hint="eastAsia"/>
                <w:sz w:val="21"/>
                <w:szCs w:val="21"/>
                <w:lang w:val="en-US" w:eastAsia="zh-CN"/>
              </w:rPr>
              <w:t>气</w:t>
            </w:r>
            <w:r>
              <w:rPr>
                <w:rFonts w:hint="eastAsia"/>
                <w:sz w:val="21"/>
                <w:szCs w:val="21"/>
              </w:rPr>
              <w:t xml:space="preserve">动执行器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AT125SR-SD</w:t>
            </w:r>
            <w:r>
              <w:rPr>
                <w:rFonts w:hint="eastAsia" w:ascii="宋体" w:hAnsi="宋体" w:cs="宋体"/>
                <w:sz w:val="21"/>
                <w:szCs w:val="21"/>
              </w:rPr>
              <w:t xml:space="preserve">   </w:t>
            </w:r>
            <w:r>
              <w:rPr>
                <w:rFonts w:hint="eastAsia" w:ascii="宋体" w:hAnsi="宋体" w:cs="宋体"/>
                <w:sz w:val="21"/>
                <w:szCs w:val="21"/>
                <w:lang w:val="en-US" w:eastAsia="zh-CN"/>
              </w:rPr>
              <w:t xml:space="preserve">  4台</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sz w:val="21"/>
                <w:szCs w:val="21"/>
                <w:lang w:val="en-US" w:eastAsia="zh-CN"/>
              </w:rPr>
              <w:t xml:space="preserve">5前            </w:t>
            </w:r>
            <w:r>
              <w:rPr>
                <w:rFonts w:hint="eastAsia"/>
                <w:sz w:val="21"/>
                <w:szCs w:val="21"/>
                <w:lang w:val="en-US" w:eastAsia="zh-CN"/>
              </w:rPr>
              <w:t>浙江百得自动化仪表有限公司</w:t>
            </w:r>
          </w:p>
          <w:p>
            <w:pPr>
              <w:spacing w:line="360" w:lineRule="auto"/>
              <w:rPr>
                <w:rFonts w:hint="eastAsia" w:ascii="宋体" w:hAnsi="宋体" w:cs="宋体"/>
                <w:sz w:val="21"/>
                <w:szCs w:val="21"/>
                <w:lang w:eastAsia="zh-CN"/>
              </w:rPr>
            </w:pPr>
            <w:r>
              <w:rPr>
                <w:rFonts w:hint="eastAsia" w:ascii="宋体" w:hAnsi="宋体" w:cs="宋体"/>
                <w:sz w:val="21"/>
                <w:szCs w:val="21"/>
              </w:rPr>
              <w:t>编制：杨明发    审核：</w:t>
            </w:r>
            <w:r>
              <w:rPr>
                <w:rFonts w:hint="eastAsia" w:ascii="宋体" w:hAnsi="宋体" w:cs="宋体"/>
                <w:sz w:val="21"/>
                <w:szCs w:val="21"/>
                <w:lang w:eastAsia="zh-CN"/>
              </w:rPr>
              <w:t>杨明忠</w:t>
            </w:r>
          </w:p>
          <w:p>
            <w:pPr>
              <w:spacing w:line="360" w:lineRule="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lang w:val="en-US" w:eastAsia="zh-CN"/>
              </w:rPr>
            </w:pPr>
            <w:r>
              <w:rPr>
                <w:rFonts w:hint="eastAsia"/>
                <w:sz w:val="21"/>
                <w:szCs w:val="21"/>
              </w:rPr>
              <w:t xml:space="preserve">电动执行器  </w:t>
            </w:r>
            <w:r>
              <w:rPr>
                <w:rFonts w:hint="eastAsia"/>
                <w:sz w:val="21"/>
                <w:szCs w:val="21"/>
                <w:lang w:val="en-US" w:eastAsia="zh-CN"/>
              </w:rPr>
              <w:t xml:space="preserve">     AT75SR</w:t>
            </w:r>
            <w:r>
              <w:rPr>
                <w:rFonts w:hint="eastAsia" w:ascii="宋体" w:hAnsi="宋体" w:cs="宋体"/>
                <w:sz w:val="21"/>
                <w:szCs w:val="21"/>
              </w:rPr>
              <w:t xml:space="preserve">   </w:t>
            </w:r>
            <w:r>
              <w:rPr>
                <w:rFonts w:hint="eastAsia" w:ascii="宋体" w:hAnsi="宋体" w:cs="宋体"/>
                <w:sz w:val="21"/>
                <w:szCs w:val="21"/>
                <w:lang w:val="en-US" w:eastAsia="zh-CN"/>
              </w:rPr>
              <w:t xml:space="preserve">  4台</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.2</w:t>
            </w:r>
            <w:r>
              <w:rPr>
                <w:rFonts w:hint="eastAsia" w:ascii="宋体" w:hAnsi="宋体" w:cs="宋体"/>
                <w:sz w:val="21"/>
                <w:szCs w:val="21"/>
                <w:lang w:val="en-US" w:eastAsia="zh-CN"/>
              </w:rPr>
              <w:t xml:space="preserve">9前            </w:t>
            </w:r>
            <w:r>
              <w:rPr>
                <w:rFonts w:hint="eastAsia"/>
                <w:sz w:val="21"/>
                <w:szCs w:val="21"/>
                <w:lang w:val="en-US" w:eastAsia="zh-CN"/>
              </w:rPr>
              <w:t>浙江百得自动化仪表有限公司</w:t>
            </w:r>
          </w:p>
          <w:p>
            <w:pPr>
              <w:spacing w:line="360" w:lineRule="auto"/>
              <w:rPr>
                <w:rFonts w:hint="eastAsia"/>
                <w:sz w:val="21"/>
                <w:szCs w:val="21"/>
                <w:lang w:val="en-US" w:eastAsia="zh-CN"/>
              </w:rPr>
            </w:pPr>
            <w:r>
              <w:rPr>
                <w:rFonts w:hint="eastAsia"/>
                <w:sz w:val="21"/>
                <w:szCs w:val="21"/>
              </w:rPr>
              <w:t xml:space="preserve">电动执行器  </w:t>
            </w:r>
            <w:r>
              <w:rPr>
                <w:rFonts w:hint="eastAsia"/>
                <w:sz w:val="21"/>
                <w:szCs w:val="21"/>
                <w:lang w:val="en-US" w:eastAsia="zh-CN"/>
              </w:rPr>
              <w:t xml:space="preserve">    AT88SR</w:t>
            </w:r>
            <w:r>
              <w:rPr>
                <w:rFonts w:hint="eastAsia" w:ascii="宋体" w:hAnsi="宋体" w:cs="宋体"/>
                <w:sz w:val="21"/>
                <w:szCs w:val="21"/>
              </w:rPr>
              <w:t xml:space="preserve">   </w:t>
            </w:r>
            <w:r>
              <w:rPr>
                <w:rFonts w:hint="eastAsia" w:ascii="宋体" w:hAnsi="宋体" w:cs="宋体"/>
                <w:sz w:val="21"/>
                <w:szCs w:val="21"/>
                <w:lang w:val="en-US" w:eastAsia="zh-CN"/>
              </w:rPr>
              <w:t xml:space="preserve">   16台</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.2</w:t>
            </w:r>
            <w:r>
              <w:rPr>
                <w:rFonts w:hint="eastAsia" w:ascii="宋体" w:hAnsi="宋体" w:cs="宋体"/>
                <w:sz w:val="21"/>
                <w:szCs w:val="21"/>
                <w:lang w:val="en-US" w:eastAsia="zh-CN"/>
              </w:rPr>
              <w:t xml:space="preserve">9前            </w:t>
            </w:r>
            <w:r>
              <w:rPr>
                <w:rFonts w:hint="eastAsia"/>
                <w:sz w:val="21"/>
                <w:szCs w:val="21"/>
                <w:lang w:val="en-US" w:eastAsia="zh-CN"/>
              </w:rPr>
              <w:t>浙江百得自动化仪表有限公司</w:t>
            </w:r>
          </w:p>
          <w:p>
            <w:pPr>
              <w:spacing w:line="360" w:lineRule="auto"/>
              <w:rPr>
                <w:rFonts w:hint="eastAsia"/>
                <w:sz w:val="21"/>
                <w:szCs w:val="21"/>
                <w:lang w:val="en-US" w:eastAsia="zh-CN"/>
              </w:rPr>
            </w:pPr>
            <w:r>
              <w:rPr>
                <w:rFonts w:hint="eastAsia"/>
                <w:sz w:val="21"/>
                <w:szCs w:val="21"/>
              </w:rPr>
              <w:t xml:space="preserve">电动执行器  </w:t>
            </w:r>
            <w:r>
              <w:rPr>
                <w:rFonts w:hint="eastAsia"/>
                <w:sz w:val="21"/>
                <w:szCs w:val="21"/>
                <w:lang w:val="en-US" w:eastAsia="zh-CN"/>
              </w:rPr>
              <w:t xml:space="preserve">    AT115SR</w:t>
            </w:r>
            <w:r>
              <w:rPr>
                <w:rFonts w:hint="eastAsia" w:ascii="宋体" w:hAnsi="宋体" w:cs="宋体"/>
                <w:sz w:val="21"/>
                <w:szCs w:val="21"/>
              </w:rPr>
              <w:t xml:space="preserve">   </w:t>
            </w:r>
            <w:r>
              <w:rPr>
                <w:rFonts w:hint="eastAsia" w:ascii="宋体" w:hAnsi="宋体" w:cs="宋体"/>
                <w:sz w:val="21"/>
                <w:szCs w:val="21"/>
                <w:lang w:val="en-US" w:eastAsia="zh-CN"/>
              </w:rPr>
              <w:t xml:space="preserve">  10台</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.2</w:t>
            </w:r>
            <w:r>
              <w:rPr>
                <w:rFonts w:hint="eastAsia" w:ascii="宋体" w:hAnsi="宋体" w:cs="宋体"/>
                <w:sz w:val="21"/>
                <w:szCs w:val="21"/>
                <w:lang w:val="en-US" w:eastAsia="zh-CN"/>
              </w:rPr>
              <w:t xml:space="preserve">9前            </w:t>
            </w:r>
            <w:r>
              <w:rPr>
                <w:rFonts w:hint="eastAsia"/>
                <w:sz w:val="21"/>
                <w:szCs w:val="21"/>
                <w:lang w:val="en-US" w:eastAsia="zh-CN"/>
              </w:rPr>
              <w:t>浙江百得自动化仪表有限公司</w:t>
            </w:r>
          </w:p>
          <w:p>
            <w:pPr>
              <w:spacing w:line="360" w:lineRule="auto"/>
              <w:rPr>
                <w:rFonts w:hint="eastAsia" w:ascii="宋体" w:hAnsi="宋体" w:cs="宋体"/>
                <w:sz w:val="21"/>
                <w:szCs w:val="21"/>
                <w:lang w:eastAsia="zh-CN"/>
              </w:rPr>
            </w:pPr>
            <w:r>
              <w:rPr>
                <w:rFonts w:hint="eastAsia" w:ascii="宋体" w:hAnsi="宋体" w:cs="宋体"/>
                <w:sz w:val="21"/>
                <w:szCs w:val="21"/>
              </w:rPr>
              <w:t>编制：杨明发    审核：</w:t>
            </w:r>
            <w:r>
              <w:rPr>
                <w:rFonts w:hint="eastAsia" w:ascii="宋体" w:hAnsi="宋体" w:cs="宋体"/>
                <w:sz w:val="21"/>
                <w:szCs w:val="21"/>
                <w:lang w:eastAsia="zh-CN"/>
              </w:rPr>
              <w:t>杨明忠</w:t>
            </w:r>
          </w:p>
          <w:p>
            <w:pPr>
              <w:spacing w:line="360" w:lineRule="auto"/>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highlight w:val="none"/>
                <w:lang w:val="en-US" w:eastAsia="zh-CN"/>
              </w:rPr>
            </w:pPr>
            <w:r>
              <w:rPr>
                <w:rFonts w:hint="eastAsia"/>
                <w:sz w:val="21"/>
                <w:szCs w:val="21"/>
                <w:lang w:val="en-US" w:eastAsia="zh-CN"/>
              </w:rPr>
              <w:t xml:space="preserve">控制阀一批 </w:t>
            </w:r>
            <w:r>
              <w:rPr>
                <w:rFonts w:hint="eastAsia"/>
                <w:sz w:val="21"/>
                <w:szCs w:val="21"/>
              </w:rPr>
              <w:t xml:space="preserve">  </w:t>
            </w:r>
            <w:r>
              <w:rPr>
                <w:rFonts w:hint="eastAsia"/>
                <w:sz w:val="21"/>
                <w:szCs w:val="21"/>
                <w:lang w:val="en-US" w:eastAsia="zh-CN"/>
              </w:rPr>
              <w:t xml:space="preserve">   详见供货清单</w:t>
            </w:r>
            <w:r>
              <w:rPr>
                <w:rFonts w:hint="eastAsia" w:ascii="宋体" w:hAnsi="宋体" w:cs="宋体"/>
                <w:sz w:val="21"/>
                <w:szCs w:val="21"/>
              </w:rPr>
              <w:t xml:space="preserve">  </w:t>
            </w:r>
            <w:r>
              <w:rPr>
                <w:rFonts w:hint="eastAsia" w:ascii="宋体" w:hAnsi="宋体" w:cs="宋体"/>
                <w:sz w:val="21"/>
                <w:szCs w:val="21"/>
                <w:lang w:val="en-US" w:eastAsia="zh-CN"/>
              </w:rPr>
              <w:t xml:space="preserve"> 20套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highlight w:val="none"/>
              </w:rPr>
              <w:t>20</w:t>
            </w:r>
            <w:r>
              <w:rPr>
                <w:rFonts w:hint="eastAsia" w:ascii="宋体" w:hAnsi="宋体" w:cs="宋体"/>
                <w:sz w:val="21"/>
                <w:szCs w:val="21"/>
                <w:highlight w:val="none"/>
                <w:lang w:val="en-US" w:eastAsia="zh-CN"/>
              </w:rPr>
              <w:t xml:space="preserve">20.8.3前            </w:t>
            </w:r>
            <w:r>
              <w:rPr>
                <w:rFonts w:hint="eastAsia"/>
              </w:rPr>
              <w:t>重庆南坪自动化仪表厂有限公司</w:t>
            </w:r>
          </w:p>
          <w:p>
            <w:pPr>
              <w:spacing w:line="360" w:lineRule="auto"/>
              <w:rPr>
                <w:rFonts w:hint="eastAsia" w:ascii="宋体" w:hAnsi="宋体" w:cs="宋体"/>
                <w:sz w:val="21"/>
                <w:szCs w:val="21"/>
                <w:lang w:eastAsia="zh-CN"/>
              </w:rPr>
            </w:pPr>
            <w:r>
              <w:rPr>
                <w:rFonts w:hint="eastAsia" w:ascii="宋体" w:hAnsi="宋体" w:cs="宋体"/>
                <w:sz w:val="21"/>
                <w:szCs w:val="21"/>
              </w:rPr>
              <w:t>编制：杨明发    审核：</w:t>
            </w:r>
            <w:r>
              <w:rPr>
                <w:rFonts w:hint="eastAsia" w:ascii="宋体" w:hAnsi="宋体" w:cs="宋体"/>
                <w:sz w:val="21"/>
                <w:szCs w:val="21"/>
                <w:lang w:eastAsia="zh-CN"/>
              </w:rPr>
              <w:t>杨明忠</w:t>
            </w:r>
          </w:p>
          <w:p>
            <w:pPr>
              <w:spacing w:line="360" w:lineRule="auto"/>
              <w:rPr>
                <w:rFonts w:hint="eastAsia" w:ascii="宋体" w:hAnsi="宋体" w:cs="宋体"/>
                <w:sz w:val="21"/>
                <w:szCs w:val="21"/>
              </w:rPr>
            </w:pPr>
            <w:r>
              <w:rPr>
                <w:rFonts w:hint="eastAsia"/>
                <w:lang w:val="en-US" w:eastAsia="zh-CN"/>
              </w:rPr>
              <w:t>5、</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lang w:val="en-US" w:eastAsia="zh-CN"/>
              </w:rPr>
            </w:pPr>
            <w:r>
              <w:rPr>
                <w:rFonts w:hint="eastAsia"/>
                <w:sz w:val="21"/>
                <w:szCs w:val="21"/>
                <w:lang w:val="en-US" w:eastAsia="zh-CN"/>
              </w:rPr>
              <w:t xml:space="preserve">电磁阀 </w:t>
            </w:r>
            <w:r>
              <w:rPr>
                <w:rFonts w:hint="eastAsia"/>
                <w:sz w:val="21"/>
                <w:szCs w:val="21"/>
              </w:rPr>
              <w:t xml:space="preserve"> </w:t>
            </w:r>
            <w:r>
              <w:rPr>
                <w:rFonts w:hint="eastAsia"/>
                <w:sz w:val="21"/>
                <w:szCs w:val="21"/>
                <w:lang w:val="en-US" w:eastAsia="zh-CN"/>
              </w:rPr>
              <w:t xml:space="preserve">  8210G129.220/50 DN50</w:t>
            </w:r>
            <w:r>
              <w:rPr>
                <w:rFonts w:hint="eastAsia" w:ascii="宋体" w:hAnsi="宋体" w:cs="宋体"/>
                <w:sz w:val="21"/>
                <w:szCs w:val="21"/>
              </w:rPr>
              <w:t xml:space="preserve">  </w:t>
            </w:r>
            <w:r>
              <w:rPr>
                <w:rFonts w:hint="eastAsia" w:ascii="宋体" w:hAnsi="宋体" w:cs="宋体"/>
                <w:sz w:val="21"/>
                <w:szCs w:val="21"/>
                <w:lang w:val="en-US" w:eastAsia="zh-CN"/>
              </w:rPr>
              <w:t xml:space="preserve">    1套</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w:t>
            </w:r>
            <w:r>
              <w:rPr>
                <w:rFonts w:hint="eastAsia" w:ascii="宋体" w:hAnsi="宋体" w:cs="宋体"/>
                <w:sz w:val="21"/>
                <w:szCs w:val="21"/>
                <w:highlight w:val="none"/>
                <w:lang w:val="en-US" w:eastAsia="zh-CN"/>
              </w:rPr>
              <w:t xml:space="preserve">20.11.28前   </w:t>
            </w:r>
            <w:r>
              <w:rPr>
                <w:rFonts w:hint="eastAsia" w:ascii="宋体" w:hAnsi="宋体" w:cs="宋体"/>
                <w:sz w:val="21"/>
                <w:szCs w:val="21"/>
                <w:lang w:val="en-US" w:eastAsia="zh-CN"/>
              </w:rPr>
              <w:t xml:space="preserve">  重庆纳奇机电</w:t>
            </w:r>
            <w:r>
              <w:rPr>
                <w:rFonts w:hint="eastAsia"/>
                <w:sz w:val="21"/>
                <w:szCs w:val="21"/>
                <w:lang w:val="en-US" w:eastAsia="zh-CN"/>
              </w:rPr>
              <w:t>有限公司</w:t>
            </w:r>
          </w:p>
          <w:p>
            <w:pPr>
              <w:spacing w:line="360" w:lineRule="auto"/>
              <w:rPr>
                <w:rFonts w:hint="eastAsia" w:ascii="宋体" w:hAnsi="宋体" w:cs="宋体"/>
                <w:sz w:val="21"/>
                <w:szCs w:val="21"/>
                <w:lang w:eastAsia="zh-CN"/>
              </w:rPr>
            </w:pPr>
            <w:r>
              <w:rPr>
                <w:rFonts w:hint="eastAsia" w:ascii="宋体" w:hAnsi="宋体" w:cs="宋体"/>
                <w:sz w:val="21"/>
                <w:szCs w:val="21"/>
              </w:rPr>
              <w:t>编制：杨明发    审核：</w:t>
            </w:r>
            <w:r>
              <w:rPr>
                <w:rFonts w:hint="eastAsia" w:ascii="宋体" w:hAnsi="宋体" w:cs="宋体"/>
                <w:sz w:val="21"/>
                <w:szCs w:val="21"/>
                <w:lang w:eastAsia="zh-CN"/>
              </w:rPr>
              <w:t>杨明忠</w:t>
            </w:r>
          </w:p>
          <w:p>
            <w:pPr>
              <w:spacing w:line="360" w:lineRule="auto"/>
              <w:rPr>
                <w:rFonts w:hint="eastAsia" w:ascii="宋体" w:hAnsi="宋体" w:cs="宋体"/>
                <w:sz w:val="21"/>
                <w:szCs w:val="21"/>
              </w:rPr>
            </w:pPr>
            <w:r>
              <w:rPr>
                <w:rFonts w:hint="eastAsia"/>
                <w:lang w:val="en-US" w:eastAsia="zh-CN"/>
              </w:rPr>
              <w:t>6、</w:t>
            </w:r>
            <w:r>
              <w:rPr>
                <w:rFonts w:hint="eastAsia" w:ascii="宋体" w:hAnsi="宋体" w:cs="宋体"/>
                <w:sz w:val="21"/>
                <w:szCs w:val="21"/>
              </w:rPr>
              <w:t xml:space="preserve">产品名称  </w:t>
            </w:r>
            <w:r>
              <w:rPr>
                <w:rFonts w:hint="eastAsia" w:ascii="宋体" w:hAnsi="宋体" w:cs="宋体"/>
                <w:sz w:val="21"/>
                <w:szCs w:val="21"/>
                <w:lang w:val="en-US" w:eastAsia="zh-CN"/>
              </w:rPr>
              <w:t xml:space="preserve">    </w:t>
            </w:r>
            <w:r>
              <w:rPr>
                <w:rFonts w:hint="eastAsia" w:ascii="宋体" w:hAnsi="宋体" w:cs="宋体"/>
                <w:sz w:val="21"/>
                <w:szCs w:val="21"/>
              </w:rPr>
              <w:t xml:space="preserve">规格型号  </w:t>
            </w:r>
            <w:r>
              <w:rPr>
                <w:rFonts w:hint="eastAsia" w:ascii="宋体" w:hAnsi="宋体" w:cs="宋体"/>
                <w:sz w:val="21"/>
                <w:szCs w:val="21"/>
                <w:lang w:val="en-US" w:eastAsia="zh-CN"/>
              </w:rPr>
              <w:t xml:space="preserve">         </w:t>
            </w:r>
            <w:r>
              <w:rPr>
                <w:rFonts w:hint="eastAsia" w:ascii="宋体" w:hAnsi="宋体" w:cs="宋体"/>
                <w:sz w:val="21"/>
                <w:szCs w:val="21"/>
              </w:rPr>
              <w:t xml:space="preserve">数量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到货时间  </w:t>
            </w:r>
            <w:r>
              <w:rPr>
                <w:rFonts w:hint="eastAsia" w:ascii="宋体" w:hAnsi="宋体" w:cs="宋体"/>
                <w:sz w:val="21"/>
                <w:szCs w:val="21"/>
                <w:lang w:val="en-US" w:eastAsia="zh-CN"/>
              </w:rPr>
              <w:t xml:space="preserve">            </w:t>
            </w:r>
            <w:r>
              <w:rPr>
                <w:rFonts w:hint="eastAsia" w:ascii="宋体" w:hAnsi="宋体" w:cs="宋体"/>
                <w:sz w:val="21"/>
                <w:szCs w:val="21"/>
              </w:rPr>
              <w:t>供应商</w:t>
            </w:r>
          </w:p>
          <w:p>
            <w:pPr>
              <w:spacing w:line="360" w:lineRule="auto"/>
              <w:rPr>
                <w:rFonts w:hint="eastAsia"/>
                <w:sz w:val="21"/>
                <w:szCs w:val="21"/>
                <w:lang w:val="en-US" w:eastAsia="zh-CN"/>
              </w:rPr>
            </w:pPr>
            <w:r>
              <w:rPr>
                <w:rFonts w:hint="eastAsia"/>
                <w:sz w:val="21"/>
                <w:szCs w:val="21"/>
                <w:lang w:val="en-US" w:eastAsia="zh-CN"/>
              </w:rPr>
              <w:t xml:space="preserve">电动涡轮 </w:t>
            </w:r>
            <w:r>
              <w:rPr>
                <w:rFonts w:hint="eastAsia"/>
                <w:sz w:val="21"/>
                <w:szCs w:val="21"/>
              </w:rPr>
              <w:t xml:space="preserve"> </w:t>
            </w:r>
            <w:r>
              <w:rPr>
                <w:rFonts w:hint="eastAsia"/>
                <w:sz w:val="21"/>
                <w:szCs w:val="21"/>
                <w:lang w:val="en-US" w:eastAsia="zh-CN"/>
              </w:rPr>
              <w:t xml:space="preserve">         FL-9</w:t>
            </w:r>
            <w:r>
              <w:rPr>
                <w:rFonts w:hint="eastAsia" w:ascii="宋体" w:hAnsi="宋体" w:cs="宋体"/>
                <w:sz w:val="21"/>
                <w:szCs w:val="21"/>
              </w:rPr>
              <w:t xml:space="preserve">  </w:t>
            </w:r>
            <w:r>
              <w:rPr>
                <w:rFonts w:hint="eastAsia" w:ascii="宋体" w:hAnsi="宋体" w:cs="宋体"/>
                <w:sz w:val="21"/>
                <w:szCs w:val="21"/>
                <w:lang w:val="en-US" w:eastAsia="zh-CN"/>
              </w:rPr>
              <w:t xml:space="preserve">           12台</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rPr>
              <w:t>20</w:t>
            </w:r>
            <w:r>
              <w:rPr>
                <w:rFonts w:hint="eastAsia" w:ascii="宋体" w:hAnsi="宋体" w:cs="宋体"/>
                <w:sz w:val="21"/>
                <w:szCs w:val="21"/>
                <w:highlight w:val="none"/>
                <w:lang w:val="en-US" w:eastAsia="zh-CN"/>
              </w:rPr>
              <w:t xml:space="preserve">20.12.7前   </w:t>
            </w:r>
            <w:r>
              <w:rPr>
                <w:rFonts w:hint="eastAsia" w:ascii="宋体" w:hAnsi="宋体" w:cs="宋体"/>
                <w:sz w:val="21"/>
                <w:szCs w:val="21"/>
                <w:lang w:val="en-US" w:eastAsia="zh-CN"/>
              </w:rPr>
              <w:t xml:space="preserve">    合力</w:t>
            </w:r>
            <w:r>
              <w:rPr>
                <w:rFonts w:hint="eastAsia"/>
                <w:sz w:val="21"/>
                <w:szCs w:val="21"/>
                <w:lang w:val="en-US" w:eastAsia="zh-CN"/>
              </w:rPr>
              <w:t>阀业有限公司</w:t>
            </w:r>
          </w:p>
          <w:p>
            <w:pPr>
              <w:spacing w:line="360" w:lineRule="auto"/>
              <w:rPr>
                <w:rFonts w:hint="eastAsia" w:ascii="宋体" w:hAnsi="宋体" w:cs="宋体"/>
                <w:sz w:val="21"/>
                <w:szCs w:val="21"/>
                <w:lang w:eastAsia="zh-CN"/>
              </w:rPr>
            </w:pPr>
            <w:r>
              <w:rPr>
                <w:rFonts w:hint="eastAsia" w:ascii="宋体" w:hAnsi="宋体" w:cs="宋体"/>
                <w:sz w:val="21"/>
                <w:szCs w:val="21"/>
              </w:rPr>
              <w:t>编制：杨明发    审核：</w:t>
            </w:r>
            <w:r>
              <w:rPr>
                <w:rFonts w:hint="eastAsia" w:ascii="宋体" w:hAnsi="宋体" w:cs="宋体"/>
                <w:sz w:val="21"/>
                <w:szCs w:val="21"/>
                <w:lang w:eastAsia="zh-CN"/>
              </w:rPr>
              <w:t>杨明忠</w:t>
            </w:r>
          </w:p>
          <w:p>
            <w:pPr>
              <w:spacing w:line="360" w:lineRule="auto"/>
              <w:rPr>
                <w:rFonts w:hint="eastAsia" w:ascii="宋体" w:hAnsi="宋体" w:cs="宋体"/>
                <w:sz w:val="21"/>
                <w:szCs w:val="21"/>
              </w:rPr>
            </w:pPr>
            <w:r>
              <w:rPr>
                <w:rFonts w:hint="eastAsia" w:ascii="宋体" w:hAnsi="宋体" w:cs="宋体"/>
                <w:sz w:val="21"/>
                <w:szCs w:val="21"/>
              </w:rPr>
              <w:t>........</w:t>
            </w:r>
          </w:p>
          <w:p>
            <w:pPr>
              <w:rPr>
                <w:rFonts w:hint="eastAsia"/>
                <w:sz w:val="21"/>
                <w:szCs w:val="21"/>
              </w:rPr>
            </w:pPr>
            <w:r>
              <w:rPr>
                <w:rFonts w:hint="eastAsia"/>
                <w:sz w:val="21"/>
                <w:szCs w:val="21"/>
              </w:rPr>
              <w:t>经询问公司采购产品主要根据客户需求，对供方以采购合同形式表达，公司对产品名称、型号规格、外观、数量、相关技术资料进行了验收。</w:t>
            </w:r>
          </w:p>
          <w:p>
            <w:pPr>
              <w:spacing w:line="400" w:lineRule="atLeas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查，进货检验记录：</w:t>
            </w:r>
          </w:p>
          <w:p>
            <w:pPr>
              <w:rPr>
                <w:rFonts w:hint="eastAsia" w:ascii="宋体" w:hAnsi="宋体" w:cs="宋体"/>
                <w:color w:val="auto"/>
                <w:kern w:val="0"/>
                <w:sz w:val="21"/>
                <w:szCs w:val="21"/>
                <w:highlight w:val="none"/>
              </w:rPr>
            </w:pPr>
            <w:r>
              <w:rPr>
                <w:rFonts w:hint="eastAsia" w:ascii="宋体" w:hAnsi="宋体" w:cs="宋体"/>
                <w:color w:val="auto"/>
                <w:sz w:val="21"/>
                <w:szCs w:val="21"/>
                <w:highlight w:val="none"/>
              </w:rPr>
              <w:t>1）</w:t>
            </w:r>
            <w:r>
              <w:rPr>
                <w:rFonts w:ascii="宋体" w:hAnsi="宋体" w:cs="宋体"/>
                <w:color w:val="auto"/>
                <w:kern w:val="0"/>
                <w:sz w:val="21"/>
                <w:szCs w:val="21"/>
                <w:highlight w:val="none"/>
              </w:rPr>
              <w:t>抽查：进货日期：20</w:t>
            </w:r>
            <w:r>
              <w:rPr>
                <w:rFonts w:hint="eastAsia" w:ascii="宋体" w:hAnsi="宋体" w:cs="宋体"/>
                <w:color w:val="auto"/>
                <w:kern w:val="0"/>
                <w:sz w:val="21"/>
                <w:szCs w:val="21"/>
                <w:highlight w:val="none"/>
                <w:lang w:val="en-US" w:eastAsia="zh-CN"/>
              </w:rPr>
              <w:t>20</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12</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06</w:t>
            </w:r>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lang w:eastAsia="zh-CN"/>
              </w:rPr>
              <w:t>产品</w:t>
            </w:r>
            <w:r>
              <w:rPr>
                <w:rFonts w:ascii="宋体" w:hAnsi="宋体" w:cs="宋体"/>
                <w:color w:val="auto"/>
                <w:kern w:val="0"/>
                <w:sz w:val="21"/>
                <w:szCs w:val="21"/>
                <w:highlight w:val="none"/>
              </w:rPr>
              <w:t>名称：</w:t>
            </w:r>
            <w:r>
              <w:rPr>
                <w:rFonts w:hint="eastAsia"/>
                <w:color w:val="auto"/>
                <w:sz w:val="21"/>
                <w:szCs w:val="21"/>
                <w:highlight w:val="none"/>
              </w:rPr>
              <w:t>电动</w:t>
            </w:r>
            <w:r>
              <w:rPr>
                <w:rFonts w:hint="eastAsia"/>
                <w:color w:val="auto"/>
                <w:sz w:val="21"/>
                <w:szCs w:val="21"/>
                <w:highlight w:val="none"/>
                <w:lang w:val="en-US" w:eastAsia="zh-CN"/>
              </w:rPr>
              <w:t>涡轮</w:t>
            </w:r>
            <w:r>
              <w:rPr>
                <w:rFonts w:hint="eastAsia"/>
                <w:color w:val="auto"/>
                <w:sz w:val="21"/>
                <w:szCs w:val="21"/>
                <w:highlight w:val="none"/>
              </w:rPr>
              <w:t xml:space="preserve"> </w:t>
            </w:r>
          </w:p>
          <w:p>
            <w:pPr>
              <w:rPr>
                <w:rFonts w:hint="eastAsia" w:ascii="宋体" w:hAnsi="宋体" w:cs="宋体"/>
                <w:color w:val="auto"/>
                <w:kern w:val="0"/>
                <w:sz w:val="21"/>
                <w:szCs w:val="21"/>
                <w:highlight w:val="none"/>
              </w:rPr>
            </w:pPr>
            <w:r>
              <w:rPr>
                <w:rFonts w:ascii="宋体" w:hAnsi="宋体" w:cs="宋体"/>
                <w:color w:val="auto"/>
                <w:kern w:val="0"/>
                <w:sz w:val="21"/>
                <w:szCs w:val="21"/>
                <w:highlight w:val="none"/>
              </w:rPr>
              <w:t>检验项目 ：名称/外观/规格/型号、数量、资料。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结论：合格，入库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检验员：</w:t>
            </w:r>
            <w:r>
              <w:rPr>
                <w:rFonts w:hint="eastAsia" w:ascii="宋体" w:hAnsi="宋体" w:cs="宋体"/>
                <w:color w:val="auto"/>
                <w:kern w:val="0"/>
                <w:sz w:val="21"/>
                <w:szCs w:val="21"/>
                <w:highlight w:val="none"/>
                <w:lang w:val="en-US" w:eastAsia="zh-CN"/>
              </w:rPr>
              <w:t>沈耀辉</w:t>
            </w:r>
            <w:r>
              <w:rPr>
                <w:rFonts w:ascii="宋体" w:hAnsi="宋体" w:cs="宋体"/>
                <w:color w:val="auto"/>
                <w:kern w:val="0"/>
                <w:sz w:val="21"/>
                <w:szCs w:val="21"/>
                <w:highlight w:val="none"/>
              </w:rPr>
              <w:t> </w:t>
            </w:r>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抽查：进货日期：20</w:t>
            </w:r>
            <w:r>
              <w:rPr>
                <w:rFonts w:hint="eastAsia" w:ascii="宋体" w:hAnsi="宋体" w:cs="宋体"/>
                <w:color w:val="auto"/>
                <w:kern w:val="0"/>
                <w:sz w:val="21"/>
                <w:szCs w:val="21"/>
                <w:highlight w:val="none"/>
                <w:lang w:val="en-US" w:eastAsia="zh-CN"/>
              </w:rPr>
              <w:t>20.11.03</w:t>
            </w:r>
            <w:bookmarkStart w:id="2" w:name="_GoBack"/>
            <w:bookmarkEnd w:id="2"/>
            <w:r>
              <w:rPr>
                <w:rFonts w:ascii="宋体" w:hAnsi="宋体" w:cs="宋体"/>
                <w:color w:val="auto"/>
                <w:kern w:val="0"/>
                <w:sz w:val="21"/>
                <w:szCs w:val="21"/>
                <w:highlight w:val="none"/>
              </w:rPr>
              <w:br w:type="textWrapping"/>
            </w:r>
            <w:r>
              <w:rPr>
                <w:rFonts w:hint="eastAsia" w:ascii="宋体" w:hAnsi="宋体" w:cs="宋体"/>
                <w:color w:val="auto"/>
                <w:kern w:val="0"/>
                <w:sz w:val="21"/>
                <w:szCs w:val="21"/>
                <w:highlight w:val="none"/>
                <w:lang w:eastAsia="zh-CN"/>
              </w:rPr>
              <w:t>产品</w:t>
            </w:r>
            <w:r>
              <w:rPr>
                <w:rFonts w:ascii="宋体" w:hAnsi="宋体" w:cs="宋体"/>
                <w:color w:val="auto"/>
                <w:kern w:val="0"/>
                <w:sz w:val="21"/>
                <w:szCs w:val="21"/>
                <w:highlight w:val="none"/>
              </w:rPr>
              <w:t>名称：</w:t>
            </w:r>
            <w:r>
              <w:rPr>
                <w:rFonts w:hint="eastAsia"/>
                <w:color w:val="auto"/>
                <w:sz w:val="21"/>
                <w:szCs w:val="21"/>
                <w:highlight w:val="none"/>
                <w:lang w:val="en-US" w:eastAsia="zh-CN"/>
              </w:rPr>
              <w:t>气动执行器30台（抽检数量15台）</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检验项目 ：名称/外观/规格/型号、数量、资料。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结论：合格，入库      </w:t>
            </w:r>
            <w:r>
              <w:rPr>
                <w:rFonts w:ascii="宋体" w:hAnsi="宋体" w:cs="宋体"/>
                <w:color w:val="auto"/>
                <w:kern w:val="0"/>
                <w:sz w:val="21"/>
                <w:szCs w:val="21"/>
                <w:highlight w:val="none"/>
              </w:rPr>
              <w:br w:type="textWrapping"/>
            </w:r>
            <w:r>
              <w:rPr>
                <w:rFonts w:ascii="宋体" w:hAnsi="宋体" w:cs="宋体"/>
                <w:color w:val="auto"/>
                <w:kern w:val="0"/>
                <w:sz w:val="21"/>
                <w:szCs w:val="21"/>
                <w:highlight w:val="none"/>
              </w:rPr>
              <w:t>检验员：</w:t>
            </w:r>
            <w:r>
              <w:rPr>
                <w:rFonts w:hint="eastAsia" w:ascii="宋体" w:hAnsi="宋体" w:cs="宋体"/>
                <w:color w:val="auto"/>
                <w:kern w:val="0"/>
                <w:sz w:val="21"/>
                <w:szCs w:val="21"/>
                <w:highlight w:val="none"/>
                <w:lang w:val="en-US" w:eastAsia="zh-CN"/>
              </w:rPr>
              <w:t>沈耀辉</w:t>
            </w:r>
            <w:r>
              <w:rPr>
                <w:rFonts w:ascii="宋体" w:hAnsi="宋体" w:cs="宋体"/>
                <w:color w:val="auto"/>
                <w:kern w:val="0"/>
                <w:sz w:val="21"/>
                <w:szCs w:val="21"/>
                <w:highlight w:val="none"/>
              </w:rPr>
              <w:t> </w:t>
            </w:r>
          </w:p>
          <w:p>
            <w:pPr>
              <w:widowControl/>
              <w:spacing w:line="360" w:lineRule="auto"/>
              <w:jc w:val="left"/>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r>
              <w:rPr>
                <w:rFonts w:hint="eastAsia"/>
                <w:sz w:val="21"/>
                <w:szCs w:val="21"/>
                <w:lang w:eastAsia="zh-CN"/>
              </w:rPr>
              <w:t>，</w:t>
            </w:r>
            <w:r>
              <w:rPr>
                <w:rFonts w:hint="eastAsia"/>
                <w:sz w:val="21"/>
                <w:szCs w:val="21"/>
                <w:lang w:val="en-US" w:eastAsia="zh-CN"/>
              </w:rPr>
              <w:t>具体内容见销售部Q8.6</w:t>
            </w:r>
            <w:r>
              <w:rPr>
                <w:rFonts w:hint="eastAsia"/>
                <w:sz w:val="21"/>
                <w:szCs w:val="21"/>
              </w:rPr>
              <w:t>。</w:t>
            </w:r>
          </w:p>
          <w:p>
            <w:pPr>
              <w:rPr>
                <w:rFonts w:hint="eastAsia" w:ascii="Times New Roman" w:hAnsi="Times New Roman" w:eastAsia="宋体" w:cs="Times New Roman"/>
                <w:kern w:val="2"/>
                <w:sz w:val="21"/>
                <w:szCs w:val="21"/>
                <w:lang w:val="en-US" w:eastAsia="zh-CN" w:bidi="ar-SA"/>
              </w:rPr>
            </w:pPr>
            <w:r>
              <w:rPr>
                <w:rFonts w:hint="eastAsia" w:ascii="宋体" w:hAnsi="宋体" w:cs="宋体"/>
                <w:color w:val="000000"/>
                <w:sz w:val="21"/>
                <w:szCs w:val="21"/>
              </w:rPr>
              <w:t>外部供方的信息管理有效。</w:t>
            </w:r>
          </w:p>
        </w:tc>
        <w:tc>
          <w:tcPr>
            <w:tcW w:w="1585" w:type="dxa"/>
          </w:tcPr>
          <w:p>
            <w:pPr>
              <w:rPr>
                <w:rFonts w:hint="eastAsia" w:eastAsia="宋体"/>
                <w:lang w:val="en-US" w:eastAsia="zh-CN"/>
              </w:rPr>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新宋体"/>
                <w:sz w:val="21"/>
                <w:szCs w:val="21"/>
              </w:rPr>
              <w:t xml:space="preserve">E8.1 </w:t>
            </w:r>
          </w:p>
          <w:p>
            <w:pPr>
              <w:rPr>
                <w:rFonts w:hint="eastAsia" w:ascii="宋体" w:hAnsi="宋体" w:eastAsia="宋体" w:cs="新宋体"/>
                <w:kern w:val="2"/>
                <w:sz w:val="21"/>
                <w:szCs w:val="21"/>
                <w:lang w:val="en-US" w:eastAsia="zh-CN" w:bidi="ar-SA"/>
              </w:rPr>
            </w:pPr>
          </w:p>
        </w:tc>
        <w:tc>
          <w:tcPr>
            <w:tcW w:w="10004" w:type="dxa"/>
            <w:vAlign w:val="top"/>
          </w:tcPr>
          <w:p>
            <w:pPr>
              <w:rPr>
                <w:rFonts w:hint="eastAsia" w:ascii="宋体" w:hAnsi="宋体"/>
                <w:sz w:val="21"/>
                <w:szCs w:val="21"/>
              </w:rPr>
            </w:pPr>
            <w:r>
              <w:rPr>
                <w:rFonts w:hint="eastAsia" w:ascii="宋体" w:hAnsi="宋体" w:cs="宋体"/>
                <w:sz w:val="21"/>
                <w:szCs w:val="21"/>
                <w:lang w:bidi="ar"/>
              </w:rPr>
              <w:t>-</w:t>
            </w:r>
            <w:r>
              <w:rPr>
                <w:rFonts w:hint="eastAsia" w:ascii="宋体" w:hAnsi="宋体"/>
                <w:sz w:val="21"/>
                <w:szCs w:val="21"/>
              </w:rPr>
              <w:t>---有《</w:t>
            </w:r>
            <w:r>
              <w:rPr>
                <w:rFonts w:hint="eastAsia"/>
              </w:rPr>
              <w:t>环境运行控制程序</w:t>
            </w:r>
            <w:r>
              <w:rPr>
                <w:rFonts w:hint="eastAsia" w:ascii="宋体" w:hAnsi="宋体"/>
                <w:sz w:val="21"/>
                <w:szCs w:val="21"/>
              </w:rPr>
              <w:t>》、《固体废弃物分类办法》、《节能降耗管理规定》、《现场用的管理规定》、《消防管理制度》、《员工劳动保护管理规定》等文件。</w:t>
            </w:r>
          </w:p>
          <w:p>
            <w:pPr>
              <w:rPr>
                <w:rFonts w:hint="eastAsia" w:ascii="宋体" w:hAnsi="宋体"/>
                <w:sz w:val="21"/>
                <w:szCs w:val="21"/>
              </w:rPr>
            </w:pPr>
            <w:r>
              <w:rPr>
                <w:rFonts w:hint="eastAsia" w:ascii="宋体" w:hAnsi="宋体"/>
                <w:sz w:val="21"/>
                <w:szCs w:val="21"/>
              </w:rPr>
              <w:t>其运行控制措施如下：</w:t>
            </w:r>
          </w:p>
          <w:p>
            <w:pPr>
              <w:rPr>
                <w:rFonts w:hint="eastAsia" w:ascii="宋体" w:hAnsi="宋体"/>
                <w:sz w:val="21"/>
                <w:szCs w:val="21"/>
              </w:rPr>
            </w:pPr>
            <w:r>
              <w:rPr>
                <w:rFonts w:hint="eastAsia" w:ascii="宋体" w:hAnsi="宋体"/>
                <w:sz w:val="21"/>
                <w:szCs w:val="21"/>
              </w:rPr>
              <w:t>◆ 一般固体废弃物控制：</w:t>
            </w:r>
          </w:p>
          <w:p>
            <w:pPr>
              <w:rPr>
                <w:rFonts w:hint="eastAsia" w:ascii="宋体" w:hAnsi="宋体"/>
                <w:sz w:val="21"/>
                <w:szCs w:val="21"/>
              </w:rPr>
            </w:pPr>
            <w:r>
              <w:rPr>
                <w:rFonts w:hint="eastAsia" w:ascii="宋体" w:hAnsi="宋体"/>
                <w:sz w:val="21"/>
                <w:szCs w:val="21"/>
              </w:rPr>
              <w:t>◆ 对固废分类收集，交市政送垃圾填埋场处置。</w:t>
            </w:r>
          </w:p>
          <w:p>
            <w:pPr>
              <w:rPr>
                <w:rFonts w:hint="eastAsia" w:ascii="宋体" w:hAnsi="宋体"/>
                <w:sz w:val="21"/>
                <w:szCs w:val="21"/>
              </w:rPr>
            </w:pPr>
            <w:r>
              <w:rPr>
                <w:rFonts w:hint="eastAsia" w:ascii="宋体" w:hAnsi="宋体"/>
                <w:sz w:val="21"/>
                <w:szCs w:val="21"/>
              </w:rPr>
              <w:t>◆ 资源和能源消耗：</w:t>
            </w:r>
          </w:p>
          <w:p>
            <w:pPr>
              <w:rPr>
                <w:rFonts w:hint="eastAsia" w:ascii="宋体" w:hAnsi="宋体"/>
                <w:sz w:val="21"/>
                <w:szCs w:val="21"/>
              </w:rPr>
            </w:pPr>
            <w:r>
              <w:rPr>
                <w:rFonts w:hint="eastAsia" w:ascii="宋体" w:hAnsi="宋体"/>
                <w:sz w:val="21"/>
                <w:szCs w:val="21"/>
              </w:rPr>
              <w:t>办公用纸两面使用后方可按废纸处理；定期对水电的消耗进行统计；</w:t>
            </w:r>
          </w:p>
          <w:p>
            <w:pPr>
              <w:rPr>
                <w:rFonts w:hint="eastAsia" w:ascii="宋体" w:hAnsi="宋体" w:cs="宋体"/>
                <w:sz w:val="21"/>
                <w:szCs w:val="21"/>
              </w:rPr>
            </w:pPr>
            <w:r>
              <w:rPr>
                <w:rFonts w:hint="eastAsia" w:ascii="宋体" w:hAnsi="宋体"/>
                <w:sz w:val="21"/>
                <w:szCs w:val="21"/>
              </w:rPr>
              <w:t>◆ 现场查看，采购部安全环保措施实施情况</w:t>
            </w:r>
            <w:r>
              <w:rPr>
                <w:rFonts w:hint="eastAsia" w:ascii="宋体" w:hAnsi="宋体" w:cs="宋体"/>
                <w:sz w:val="21"/>
                <w:szCs w:val="21"/>
                <w:lang w:bidi="ar"/>
              </w:rPr>
              <w:t>：</w:t>
            </w:r>
          </w:p>
          <w:p>
            <w:pPr>
              <w:rPr>
                <w:rFonts w:hint="eastAsia" w:ascii="宋体" w:hAnsi="宋体"/>
                <w:sz w:val="21"/>
                <w:szCs w:val="21"/>
              </w:rPr>
            </w:pPr>
            <w:r>
              <w:rPr>
                <w:rFonts w:hint="eastAsia" w:ascii="宋体" w:hAnsi="宋体"/>
                <w:sz w:val="21"/>
                <w:szCs w:val="21"/>
              </w:rPr>
              <w:t>·现场张贴禁烟标识、安全用电及节能标志等标识，未发现大功率电器使用。</w:t>
            </w:r>
          </w:p>
          <w:p>
            <w:pPr>
              <w:rPr>
                <w:rFonts w:hint="eastAsia" w:ascii="宋体" w:hAnsi="宋体"/>
                <w:sz w:val="21"/>
                <w:szCs w:val="21"/>
              </w:rPr>
            </w:pPr>
            <w:r>
              <w:rPr>
                <w:rFonts w:hint="eastAsia" w:ascii="宋体" w:hAnsi="宋体"/>
                <w:sz w:val="21"/>
                <w:szCs w:val="21"/>
              </w:rPr>
              <w:t xml:space="preserve">   安全教育                                                               </w:t>
            </w:r>
          </w:p>
          <w:p>
            <w:pPr>
              <w:rPr>
                <w:rFonts w:hint="eastAsia" w:ascii="宋体" w:hAnsi="宋体"/>
                <w:sz w:val="21"/>
                <w:szCs w:val="21"/>
              </w:rPr>
            </w:pPr>
            <w:r>
              <w:rPr>
                <w:rFonts w:hint="eastAsia" w:ascii="宋体" w:hAnsi="宋体"/>
                <w:sz w:val="21"/>
                <w:szCs w:val="21"/>
              </w:rPr>
              <w:t>培训教育宣传：</w:t>
            </w:r>
          </w:p>
          <w:p>
            <w:pPr>
              <w:rPr>
                <w:rFonts w:hint="eastAsia" w:ascii="宋体" w:hAnsi="宋体" w:eastAsia="宋体" w:cs="Times New Roman"/>
                <w:kern w:val="2"/>
                <w:sz w:val="21"/>
                <w:szCs w:val="21"/>
                <w:lang w:val="en-US" w:eastAsia="zh-CN" w:bidi="ar-SA"/>
              </w:rPr>
            </w:pPr>
            <w:r>
              <w:rPr>
                <w:rFonts w:hint="eastAsia" w:ascii="宋体" w:hAnsi="宋体"/>
                <w:sz w:val="21"/>
                <w:szCs w:val="21"/>
              </w:rPr>
              <w:t>·查见：有三级安全教育记录，包括救援知识、垃圾处理等培训记录。</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vAlign w:val="top"/>
          </w:tcPr>
          <w:p>
            <w:pPr>
              <w:rPr>
                <w:rFonts w:hint="eastAsia" w:ascii="宋体" w:hAnsi="宋体" w:cs="新宋体"/>
                <w:sz w:val="21"/>
                <w:szCs w:val="21"/>
              </w:rPr>
            </w:pPr>
            <w:r>
              <w:rPr>
                <w:rFonts w:hint="eastAsia" w:ascii="宋体" w:hAnsi="宋体" w:cs="新宋体"/>
                <w:sz w:val="21"/>
                <w:szCs w:val="21"/>
              </w:rPr>
              <w:t>E8.2</w:t>
            </w:r>
          </w:p>
          <w:p>
            <w:pPr>
              <w:rPr>
                <w:rFonts w:hint="eastAsia" w:ascii="宋体" w:hAnsi="宋体" w:eastAsia="宋体" w:cs="新宋体"/>
                <w:kern w:val="2"/>
                <w:sz w:val="21"/>
                <w:szCs w:val="21"/>
                <w:lang w:val="en-US" w:eastAsia="zh-CN" w:bidi="ar-SA"/>
              </w:rPr>
            </w:pPr>
          </w:p>
        </w:tc>
        <w:tc>
          <w:tcPr>
            <w:tcW w:w="10004" w:type="dxa"/>
            <w:vAlign w:val="top"/>
          </w:tcPr>
          <w:p>
            <w:pPr>
              <w:spacing w:line="400" w:lineRule="exact"/>
              <w:rPr>
                <w:rFonts w:hint="eastAsia"/>
              </w:rPr>
            </w:pPr>
            <w:r>
              <w:rPr>
                <w:rFonts w:hint="eastAsia"/>
              </w:rPr>
              <w:t>查见：《应急准备和响应管理程序》、《公司火灾事故应急预案》、《公司触电事故应急预案》等。</w:t>
            </w:r>
          </w:p>
          <w:p>
            <w:pPr>
              <w:spacing w:line="400" w:lineRule="exact"/>
              <w:rPr>
                <w:rFonts w:hint="eastAsia"/>
              </w:rPr>
            </w:pPr>
            <w:r>
              <w:rPr>
                <w:rFonts w:hint="eastAsia"/>
              </w:rPr>
              <w:t>查见：消防演练实况记录：采购部工作人员参加了20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15</w:t>
            </w:r>
            <w:r>
              <w:rPr>
                <w:rFonts w:hint="eastAsia"/>
              </w:rPr>
              <w:t>日在公司由办公室组织的火灾消防演练。</w:t>
            </w:r>
          </w:p>
          <w:p>
            <w:pPr>
              <w:spacing w:line="400" w:lineRule="exact"/>
              <w:rPr>
                <w:rFonts w:hint="eastAsia"/>
                <w:lang w:val="en-US" w:eastAsia="zh-CN"/>
              </w:rPr>
            </w:pPr>
            <w:r>
              <w:rPr>
                <w:rFonts w:hint="eastAsia"/>
              </w:rPr>
              <w:t>查，现场能提供以上演练记录及演练效果评估报告。通过演练，部门员工的安全逃生意识有明显的改善和较大提高。使员工掌握了安全逃生的方式和路径，员工能按预案执行和获救等。</w:t>
            </w:r>
          </w:p>
        </w:tc>
        <w:tc>
          <w:tcPr>
            <w:tcW w:w="1585" w:type="dxa"/>
          </w:tcPr>
          <w:p>
            <w:pPr>
              <w:rPr>
                <w:rFonts w:hint="eastAsia" w:eastAsia="宋体"/>
                <w:lang w:val="en-US" w:eastAsia="zh-CN"/>
              </w:rPr>
            </w:pPr>
            <w:r>
              <w:rPr>
                <w:rFonts w:hint="eastAsia"/>
                <w:lang w:val="en-US" w:eastAsia="zh-CN"/>
              </w:rPr>
              <w:t>符合</w:t>
            </w:r>
          </w:p>
        </w:tc>
      </w:tr>
    </w:tbl>
    <w:p>
      <w:pPr>
        <w:rPr>
          <w:rFonts w:hint="eastAsia"/>
        </w:rPr>
      </w:pPr>
      <w:r>
        <w:rPr>
          <w:rFonts w:hint="eastAsia"/>
        </w:rPr>
        <w:t>说明：不符合标注N</w:t>
      </w: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64DF"/>
    <w:multiLevelType w:val="singleLevel"/>
    <w:tmpl w:val="0D5564D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D95C19"/>
    <w:rsid w:val="08C76CDB"/>
    <w:rsid w:val="0F0C0F8A"/>
    <w:rsid w:val="0FE376A1"/>
    <w:rsid w:val="140805D3"/>
    <w:rsid w:val="14B476C1"/>
    <w:rsid w:val="15FB6A0E"/>
    <w:rsid w:val="1CBF173B"/>
    <w:rsid w:val="1E6523A0"/>
    <w:rsid w:val="20CB217E"/>
    <w:rsid w:val="210762F6"/>
    <w:rsid w:val="21637CA2"/>
    <w:rsid w:val="2195181E"/>
    <w:rsid w:val="22B20091"/>
    <w:rsid w:val="231425BE"/>
    <w:rsid w:val="23DC5E1B"/>
    <w:rsid w:val="262733D9"/>
    <w:rsid w:val="2B595AFD"/>
    <w:rsid w:val="2CC05FC2"/>
    <w:rsid w:val="308D543C"/>
    <w:rsid w:val="36D63DA7"/>
    <w:rsid w:val="38E332F8"/>
    <w:rsid w:val="3AF66723"/>
    <w:rsid w:val="3BCC4785"/>
    <w:rsid w:val="3CDF2C14"/>
    <w:rsid w:val="3ED062B6"/>
    <w:rsid w:val="42604EE7"/>
    <w:rsid w:val="469C661F"/>
    <w:rsid w:val="49F8730B"/>
    <w:rsid w:val="50D826C7"/>
    <w:rsid w:val="54DC61DE"/>
    <w:rsid w:val="57115442"/>
    <w:rsid w:val="5A91527D"/>
    <w:rsid w:val="60650EE2"/>
    <w:rsid w:val="60C67712"/>
    <w:rsid w:val="617567F5"/>
    <w:rsid w:val="61A34B20"/>
    <w:rsid w:val="634124BF"/>
    <w:rsid w:val="63BD39A7"/>
    <w:rsid w:val="66512FA5"/>
    <w:rsid w:val="6829771C"/>
    <w:rsid w:val="683F114D"/>
    <w:rsid w:val="6C437EF9"/>
    <w:rsid w:val="702E346E"/>
    <w:rsid w:val="7093463F"/>
    <w:rsid w:val="722B4AA2"/>
    <w:rsid w:val="756A0C2E"/>
    <w:rsid w:val="75CB3EBC"/>
    <w:rsid w:val="79726F62"/>
    <w:rsid w:val="7A3D45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qFormat/>
    <w:uiPriority w:val="99"/>
    <w:rPr>
      <w:rFonts w:hint="eastAsia" w:ascii="宋体" w:hAnsi="Courier New"/>
      <w:szCs w:val="20"/>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uiPriority w:val="99"/>
    <w:rPr>
      <w:rFonts w:ascii="Times New Roman" w:hAnsi="Times New Roman" w:eastAsia="宋体" w:cs="Times New Roman"/>
      <w:sz w:val="18"/>
      <w:szCs w:val="18"/>
    </w:rPr>
  </w:style>
  <w:style w:type="character" w:customStyle="1" w:styleId="12">
    <w:name w:val="页脚 字符"/>
    <w:basedOn w:val="10"/>
    <w:link w:val="6"/>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List Paragraph"/>
    <w:basedOn w:val="1"/>
    <w:qFormat/>
    <w:uiPriority w:val="34"/>
    <w:pPr>
      <w:ind w:firstLine="420" w:firstLineChars="200"/>
    </w:pPr>
    <w:rPr>
      <w:rFonts w:ascii="Calibri" w:hAnsi="Calibri" w:cs="Times New Roman"/>
      <w:sz w:val="21"/>
      <w:szCs w:val="22"/>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1</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2021-02-02T07:10:25Z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