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重庆沃达通信信息有限公司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21501-2025-EcEO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重庆市渝中区枇杷山正街136号10楼1012室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重庆市渝北区空港大道青麓雅园7栋1单元6-2</w:t>
            </w:r>
          </w:p>
          <w:p w14:paraId="322509B6">
            <w:pPr>
              <w:snapToGrid w:val="0"/>
              <w:spacing w:line="0" w:lineRule="atLeast"/>
              <w:jc w:val="left"/>
            </w:pPr>
            <w:r>
              <w:rPr>
                <w:rFonts w:hint="eastAsia"/>
                <w:sz w:val="21"/>
                <w:szCs w:val="21"/>
              </w:rPr>
              <w:t>2024年11月至2025年7月管线及设备工程抢险工程、单项施工费在8万元(不含)以下的迁改工程 重庆市永川区胜利路青峰片区</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邹杰</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13110132116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45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1695597993@qq.com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2025年10月10日 13:30至2025年10月10日 17:30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E:资质范围内通信工程施工总承包、电子与智能化工程专业承包所涉及场所的相关环境管理活动</w:t>
            </w:r>
          </w:p>
          <w:p>
            <w:pPr>
              <w:tabs>
                <w:tab w:val="left" w:pos="0"/>
              </w:tabs>
              <w:jc w:val="left"/>
              <w:rPr>
                <w:rFonts w:hint="eastAsia"/>
                <w:sz w:val="21"/>
                <w:szCs w:val="21"/>
              </w:rPr>
            </w:pPr>
            <w:r>
              <w:rPr>
                <w:rFonts w:hint="eastAsia"/>
                <w:sz w:val="21"/>
                <w:szCs w:val="21"/>
              </w:rPr>
              <w:t>O:资质范围内通信工程施工总承包、电子与智能化工程专业承包所涉及场所的相关职业健康安全管理活动</w:t>
            </w:r>
          </w:p>
          <w:p>
            <w:pPr>
              <w:tabs>
                <w:tab w:val="left" w:pos="0"/>
              </w:tabs>
              <w:jc w:val="left"/>
              <w:rPr>
                <w:rFonts w:hint="eastAsia"/>
                <w:sz w:val="21"/>
                <w:szCs w:val="21"/>
              </w:rPr>
            </w:pPr>
            <w:r>
              <w:rPr>
                <w:rFonts w:hint="eastAsia"/>
                <w:sz w:val="21"/>
                <w:szCs w:val="21"/>
              </w:rPr>
              <w:t>Q:资质范围内通信工程施工总承包、电子与智能化工程专业承包</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E:28.04.02,28.07.01,O:28.04.02,28.07.01,EC:28.04.02,28.07.01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明利红</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2024-N1EMS-4093634</w:t>
            </w:r>
          </w:p>
        </w:tc>
        <w:tc>
          <w:tcPr>
            <w:tcW w:w="3684" w:type="dxa"/>
            <w:gridSpan w:val="9"/>
            <w:vAlign w:val="center"/>
          </w:tcPr>
          <w:p w14:paraId="69711AD9">
            <w:pPr>
              <w:jc w:val="center"/>
              <w:rPr>
                <w:sz w:val="21"/>
                <w:szCs w:val="21"/>
              </w:rPr>
            </w:pPr>
            <w:r>
              <w:t>28.04.02,28.07.01</w:t>
            </w:r>
          </w:p>
        </w:tc>
        <w:tc>
          <w:tcPr>
            <w:tcW w:w="1560" w:type="dxa"/>
            <w:gridSpan w:val="2"/>
            <w:vAlign w:val="center"/>
          </w:tcPr>
          <w:p w14:paraId="27CBF787">
            <w:pPr>
              <w:jc w:val="center"/>
              <w:rPr>
                <w:sz w:val="21"/>
                <w:szCs w:val="21"/>
              </w:rPr>
            </w:pPr>
            <w:r>
              <w:t>13368090815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28.04.02,28.07.01</w:t>
            </w:r>
          </w:p>
        </w:tc>
        <w:tc>
          <w:tcPr>
            <w:tcW w:w="1560" w:type="dxa"/>
            <w:gridSpan w:val="2"/>
            <w:vAlign w:val="center"/>
          </w:tcPr>
          <w:p>
            <w:pPr>
              <w:jc w:val="center"/>
            </w:pPr>
            <w:r>
              <w:t>13368090815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2023-N1QMS-4093634</w:t>
            </w:r>
          </w:p>
        </w:tc>
        <w:tc>
          <w:tcPr>
            <w:tcW w:w="3684" w:type="dxa"/>
            <w:gridSpan w:val="9"/>
            <w:vAlign w:val="center"/>
          </w:tcPr>
          <w:p>
            <w:pPr>
              <w:jc w:val="center"/>
            </w:pPr>
            <w:r>
              <w:t>28.04.02,28.07.01</w:t>
            </w:r>
          </w:p>
        </w:tc>
        <w:tc>
          <w:tcPr>
            <w:tcW w:w="1560" w:type="dxa"/>
            <w:gridSpan w:val="2"/>
            <w:vAlign w:val="center"/>
          </w:tcPr>
          <w:p>
            <w:pPr>
              <w:jc w:val="center"/>
            </w:pPr>
            <w:r>
              <w:t>13368090815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2025-N1EMS-1407731</w:t>
            </w:r>
          </w:p>
        </w:tc>
        <w:tc>
          <w:tcPr>
            <w:tcW w:w="3684" w:type="dxa"/>
            <w:gridSpan w:val="9"/>
            <w:vAlign w:val="center"/>
          </w:tcPr>
          <w:p>
            <w:pPr>
              <w:jc w:val="center"/>
            </w:pPr>
            <w:r>
              <w:t>28.04.02,28.07.01</w:t>
            </w:r>
          </w:p>
        </w:tc>
        <w:tc>
          <w:tcPr>
            <w:tcW w:w="1560" w:type="dxa"/>
            <w:gridSpan w:val="2"/>
            <w:vAlign w:val="center"/>
          </w:tcPr>
          <w:p>
            <w:pPr>
              <w:jc w:val="center"/>
            </w:pPr>
            <w:r>
              <w:t>15002818298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2025-N1OHSMS-1407731</w:t>
            </w:r>
          </w:p>
        </w:tc>
        <w:tc>
          <w:tcPr>
            <w:tcW w:w="3684" w:type="dxa"/>
            <w:gridSpan w:val="9"/>
            <w:vAlign w:val="center"/>
          </w:tcPr>
          <w:p>
            <w:pPr>
              <w:jc w:val="center"/>
            </w:pPr>
            <w:r>
              <w:t>28.04.02,28.07.01</w:t>
            </w:r>
          </w:p>
        </w:tc>
        <w:tc>
          <w:tcPr>
            <w:tcW w:w="1560" w:type="dxa"/>
            <w:gridSpan w:val="2"/>
            <w:vAlign w:val="center"/>
          </w:tcPr>
          <w:p>
            <w:pPr>
              <w:jc w:val="center"/>
            </w:pPr>
            <w:r>
              <w:t>15002818298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2025-N1QMS-1407731</w:t>
            </w:r>
          </w:p>
        </w:tc>
        <w:tc>
          <w:tcPr>
            <w:tcW w:w="3684" w:type="dxa"/>
            <w:gridSpan w:val="9"/>
            <w:vAlign w:val="center"/>
          </w:tcPr>
          <w:p>
            <w:pPr>
              <w:jc w:val="center"/>
            </w:pPr>
            <w:r>
              <w:t>28.04.02,28.07.01</w:t>
            </w:r>
          </w:p>
        </w:tc>
        <w:tc>
          <w:tcPr>
            <w:tcW w:w="1560" w:type="dxa"/>
            <w:gridSpan w:val="2"/>
            <w:vAlign w:val="center"/>
          </w:tcPr>
          <w:p>
            <w:pPr>
              <w:jc w:val="center"/>
            </w:pPr>
            <w:r>
              <w:t>15002818298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2025-09-29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6562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明利红</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837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