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5715</wp:posOffset>
            </wp:positionH>
            <wp:positionV relativeFrom="paragraph">
              <wp:posOffset>33020</wp:posOffset>
            </wp:positionV>
            <wp:extent cx="6402705" cy="9056370"/>
            <wp:effectExtent l="0" t="0" r="10795" b="11430"/>
            <wp:wrapNone/>
            <wp:docPr id="1" name="图片 1" descr="扫描1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10016"/>
                    <pic:cNvPicPr>
                      <a:picLocks noChangeAspect="1"/>
                    </pic:cNvPicPr>
                  </pic:nvPicPr>
                  <pic:blipFill>
                    <a:blip r:embed="rId6"/>
                    <a:stretch>
                      <a:fillRect/>
                    </a:stretch>
                  </pic:blipFill>
                  <pic:spPr>
                    <a:xfrm>
                      <a:off x="0" y="0"/>
                      <a:ext cx="6402705" cy="905637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任丘市红河邮电器材有限公司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0070-2021-Q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val="en-US" w:eastAsia="zh-CN"/>
              </w:rPr>
            </w:pPr>
            <w:bookmarkStart w:id="3" w:name="审核类型ZB"/>
            <w:r>
              <w:rPr>
                <w:rFonts w:hint="eastAsia"/>
                <w:sz w:val="22"/>
                <w:szCs w:val="22"/>
              </w:rPr>
              <w:t>质量管理体系：初次认证第（二）阶段</w:t>
            </w:r>
            <w:bookmarkEnd w:id="3"/>
            <w:r>
              <w:rPr>
                <w:rFonts w:hint="eastAsia"/>
                <w:sz w:val="22"/>
                <w:szCs w:val="22"/>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2021.1.31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C018F5"/>
    <w:rsid w:val="453D29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2021-03-05T01:25:47Z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