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8C" w:rsidRPr="006A32C8" w:rsidRDefault="001E50C0">
      <w:pPr>
        <w:spacing w:line="480" w:lineRule="exact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6A32C8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D158C" w:rsidRPr="006A32C8">
        <w:trPr>
          <w:trHeight w:val="515"/>
        </w:trPr>
        <w:tc>
          <w:tcPr>
            <w:tcW w:w="2160" w:type="dxa"/>
            <w:vMerge w:val="restart"/>
            <w:vAlign w:val="center"/>
          </w:tcPr>
          <w:p w:rsidR="002D158C" w:rsidRPr="006A32C8" w:rsidRDefault="001E50C0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D158C" w:rsidRPr="006A32C8" w:rsidRDefault="001E50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D158C" w:rsidRPr="006A32C8" w:rsidRDefault="001E50C0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2D158C" w:rsidRPr="006A32C8" w:rsidRDefault="001E50C0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2D158C" w:rsidRPr="006A32C8" w:rsidRDefault="001E50C0" w:rsidP="004B0A7B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0B4B12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       主管领导：</w:t>
            </w:r>
            <w:r w:rsidR="00BF78DB">
              <w:rPr>
                <w:rFonts w:ascii="楷体" w:eastAsia="楷体" w:hAnsi="楷体" w:hint="eastAsia"/>
                <w:sz w:val="24"/>
                <w:szCs w:val="24"/>
              </w:rPr>
              <w:t>陈</w:t>
            </w:r>
            <w:r w:rsidR="004B0A7B">
              <w:rPr>
                <w:rFonts w:ascii="楷体" w:eastAsia="楷体" w:hAnsi="楷体" w:hint="eastAsia"/>
                <w:sz w:val="24"/>
                <w:szCs w:val="24"/>
              </w:rPr>
              <w:t>建华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      陪同人员：</w:t>
            </w:r>
            <w:r w:rsidR="0059020E">
              <w:rPr>
                <w:rFonts w:ascii="楷体" w:eastAsia="楷体" w:hAnsi="楷体" w:hint="eastAsia"/>
                <w:sz w:val="24"/>
                <w:szCs w:val="24"/>
              </w:rPr>
              <w:t>刘娟</w:t>
            </w:r>
          </w:p>
        </w:tc>
        <w:tc>
          <w:tcPr>
            <w:tcW w:w="1585" w:type="dxa"/>
            <w:vMerge w:val="restart"/>
            <w:vAlign w:val="center"/>
          </w:tcPr>
          <w:p w:rsidR="002D158C" w:rsidRPr="006A32C8" w:rsidRDefault="001E50C0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D158C" w:rsidRPr="006A32C8">
        <w:trPr>
          <w:trHeight w:val="403"/>
        </w:trPr>
        <w:tc>
          <w:tcPr>
            <w:tcW w:w="2160" w:type="dxa"/>
            <w:vMerge/>
            <w:vAlign w:val="center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D158C" w:rsidRPr="006A32C8" w:rsidRDefault="001E50C0" w:rsidP="000B4B1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6A32C8" w:rsidRPr="006A32C8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           </w:t>
            </w:r>
            <w:r w:rsidR="00F7168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审核时间：2019.</w:t>
            </w:r>
            <w:r w:rsidR="00BF78D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B4B12">
              <w:rPr>
                <w:rFonts w:ascii="楷体" w:eastAsia="楷体" w:hAnsi="楷体" w:hint="eastAsia"/>
                <w:sz w:val="24"/>
                <w:szCs w:val="24"/>
              </w:rPr>
              <w:t>31</w:t>
            </w:r>
          </w:p>
        </w:tc>
        <w:tc>
          <w:tcPr>
            <w:tcW w:w="1585" w:type="dxa"/>
            <w:vMerge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158C" w:rsidRPr="006A32C8">
        <w:trPr>
          <w:trHeight w:val="516"/>
        </w:trPr>
        <w:tc>
          <w:tcPr>
            <w:tcW w:w="2160" w:type="dxa"/>
            <w:vMerge/>
            <w:vAlign w:val="center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D158C" w:rsidRPr="006A32C8" w:rsidRDefault="001E50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2D158C" w:rsidRPr="006A32C8" w:rsidRDefault="001E50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5.3组织的岗位职责和权限、6.2</w:t>
            </w:r>
            <w:r w:rsidR="009E1B55">
              <w:rPr>
                <w:rFonts w:ascii="楷体" w:eastAsia="楷体" w:hAnsi="楷体" w:cs="Arial" w:hint="eastAsia"/>
                <w:sz w:val="24"/>
                <w:szCs w:val="24"/>
              </w:rPr>
              <w:t>职业健康安全目标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>、6.1.2、</w:t>
            </w:r>
            <w:r w:rsidR="0024296B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>、8.1运行策划和控制</w:t>
            </w:r>
          </w:p>
        </w:tc>
        <w:tc>
          <w:tcPr>
            <w:tcW w:w="1585" w:type="dxa"/>
            <w:vMerge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158C" w:rsidRPr="006A32C8">
        <w:trPr>
          <w:trHeight w:val="1255"/>
        </w:trPr>
        <w:tc>
          <w:tcPr>
            <w:tcW w:w="2160" w:type="dxa"/>
          </w:tcPr>
          <w:p w:rsidR="002D158C" w:rsidRPr="006A32C8" w:rsidRDefault="001E50C0" w:rsidP="00827F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 w:rsidR="002D158C" w:rsidRPr="006A32C8" w:rsidRDefault="002D15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158C" w:rsidRPr="006A32C8" w:rsidRDefault="001E50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2D158C" w:rsidRPr="006A32C8" w:rsidRDefault="000B4B12" w:rsidP="00827F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1E50C0" w:rsidRPr="006A32C8">
              <w:rPr>
                <w:rFonts w:ascii="楷体" w:eastAsia="楷体" w:hAnsi="楷体" w:hint="eastAsia"/>
                <w:sz w:val="24"/>
                <w:szCs w:val="24"/>
              </w:rPr>
              <w:t>主要负责公司产品入厂检验、过程检验、成品检验现场运行控制管理，实施监督和检查，包括监视和测量设备管理及相应</w:t>
            </w:r>
            <w:r w:rsidR="004F7C6B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1E50C0" w:rsidRPr="006A32C8">
              <w:rPr>
                <w:rFonts w:ascii="楷体" w:eastAsia="楷体" w:hAnsi="楷体" w:hint="eastAsia"/>
                <w:sz w:val="24"/>
                <w:szCs w:val="24"/>
              </w:rPr>
              <w:t>的运行控制；组织协调产品检验过程中重要</w:t>
            </w:r>
            <w:r w:rsidR="0024296B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1E50C0" w:rsidRPr="006A32C8">
              <w:rPr>
                <w:rFonts w:ascii="楷体" w:eastAsia="楷体" w:hAnsi="楷体" w:hint="eastAsia"/>
                <w:sz w:val="24"/>
                <w:szCs w:val="24"/>
              </w:rPr>
              <w:t>的有效控制；参加</w:t>
            </w:r>
            <w:r w:rsidR="004F7C6B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1E50C0" w:rsidRPr="006A32C8">
              <w:rPr>
                <w:rFonts w:ascii="楷体" w:eastAsia="楷体" w:hAnsi="楷体" w:hint="eastAsia"/>
                <w:sz w:val="24"/>
                <w:szCs w:val="24"/>
              </w:rPr>
              <w:t>事件的调查处理。</w:t>
            </w:r>
          </w:p>
        </w:tc>
        <w:tc>
          <w:tcPr>
            <w:tcW w:w="1585" w:type="dxa"/>
          </w:tcPr>
          <w:p w:rsidR="002D158C" w:rsidRPr="006A32C8" w:rsidRDefault="002D158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E3076" w:rsidRPr="006A32C8">
        <w:trPr>
          <w:trHeight w:val="1968"/>
        </w:trPr>
        <w:tc>
          <w:tcPr>
            <w:tcW w:w="2160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6A32C8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6A32C8">
              <w:rPr>
                <w:rFonts w:ascii="楷体" w:eastAsia="楷体" w:hAnsi="楷体" w:hint="eastAsia"/>
                <w:sz w:val="24"/>
                <w:szCs w:val="24"/>
              </w:rPr>
              <w:t>要求</w:t>
            </w:r>
          </w:p>
        </w:tc>
        <w:tc>
          <w:tcPr>
            <w:tcW w:w="960" w:type="dxa"/>
          </w:tcPr>
          <w:p w:rsidR="000E3076" w:rsidRPr="006A32C8" w:rsidRDefault="000E307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A32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E3076" w:rsidRPr="006020E9" w:rsidRDefault="00D46DCC" w:rsidP="005031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0E3076" w:rsidRPr="006020E9">
              <w:rPr>
                <w:rFonts w:ascii="楷体" w:eastAsia="楷体" w:hAnsi="楷体" w:hint="eastAsia"/>
                <w:sz w:val="24"/>
                <w:szCs w:val="24"/>
              </w:rPr>
              <w:t>的目标有:</w:t>
            </w:r>
          </w:p>
          <w:p w:rsidR="00D46DCC" w:rsidRPr="003D4DEC" w:rsidRDefault="00D46DCC" w:rsidP="00D46DC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火灾事故为0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D46DCC" w:rsidRDefault="00D46DCC" w:rsidP="00D46DC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重大伤亡率为0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D46DCC" w:rsidRPr="006020E9" w:rsidRDefault="00D46DCC" w:rsidP="00D46D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 w:rsidRPr="00C13509">
              <w:rPr>
                <w:rFonts w:ascii="楷体" w:eastAsia="楷体" w:hAnsi="楷体" w:hint="eastAsia"/>
                <w:sz w:val="24"/>
                <w:szCs w:val="24"/>
              </w:rPr>
              <w:t>2019年下半年</w:t>
            </w:r>
            <w:r w:rsidRPr="00C13509">
              <w:rPr>
                <w:rFonts w:ascii="楷体" w:eastAsia="楷体" w:hAnsi="楷体"/>
                <w:sz w:val="24"/>
                <w:szCs w:val="24"/>
              </w:rPr>
              <w:t>目标分解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考核表》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0E3076" w:rsidRPr="006020E9" w:rsidRDefault="00D46DCC" w:rsidP="00D46DCC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经考核以上各目标均已达成。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0E3076" w:rsidRPr="006020E9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0E307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E3076"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E3076" w:rsidRPr="006A32C8" w:rsidTr="000F5BAA">
        <w:trPr>
          <w:trHeight w:val="1526"/>
        </w:trPr>
        <w:tc>
          <w:tcPr>
            <w:tcW w:w="2160" w:type="dxa"/>
          </w:tcPr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24296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</w:p>
        </w:tc>
        <w:tc>
          <w:tcPr>
            <w:tcW w:w="960" w:type="dxa"/>
          </w:tcPr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/>
                <w:sz w:val="24"/>
                <w:szCs w:val="24"/>
              </w:rPr>
              <w:t>6.1.2</w:t>
            </w:r>
            <w:r w:rsidRPr="006A32C8">
              <w:rPr>
                <w:rFonts w:ascii="楷体" w:eastAsia="楷体" w:hAnsi="楷体" w:hint="eastAsia"/>
                <w:sz w:val="24"/>
                <w:szCs w:val="24"/>
              </w:rPr>
              <w:t>、</w:t>
            </w:r>
          </w:p>
        </w:tc>
        <w:tc>
          <w:tcPr>
            <w:tcW w:w="10004" w:type="dxa"/>
          </w:tcPr>
          <w:p w:rsidR="00C32D9D" w:rsidRPr="006020E9" w:rsidRDefault="00C32D9D" w:rsidP="00C32D9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查有：《</w:t>
            </w:r>
            <w:r w:rsidRPr="00CE3B4F">
              <w:rPr>
                <w:rFonts w:ascii="楷体" w:eastAsia="楷体" w:hAnsi="楷体" w:hint="eastAsia"/>
                <w:sz w:val="24"/>
                <w:szCs w:val="24"/>
              </w:rPr>
              <w:t>危险源辩识和风险评价控制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程序》。</w:t>
            </w:r>
          </w:p>
          <w:p w:rsidR="000E3076" w:rsidRPr="006A32C8" w:rsidRDefault="00C32D9D" w:rsidP="00C32D9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036A81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CE3B4F">
              <w:rPr>
                <w:rFonts w:ascii="楷体" w:eastAsia="楷体" w:hAnsi="楷体" w:hint="eastAsia"/>
                <w:sz w:val="24"/>
                <w:szCs w:val="24"/>
              </w:rPr>
              <w:t>职业安全健康管理体系危险源辨识、风险评价、风险控制一览</w:t>
            </w:r>
            <w:r w:rsidRPr="00C17908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036A81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0E3076" w:rsidRPr="006A32C8">
              <w:rPr>
                <w:rFonts w:ascii="楷体" w:eastAsia="楷体" w:hAnsi="楷体"/>
                <w:sz w:val="24"/>
                <w:szCs w:val="24"/>
              </w:rPr>
              <w:t>识别了本部门在办公、检验等各有关过程的</w:t>
            </w:r>
            <w:r w:rsidR="0024296B">
              <w:rPr>
                <w:rFonts w:ascii="楷体" w:eastAsia="楷体" w:hAnsi="楷体"/>
                <w:sz w:val="24"/>
                <w:szCs w:val="24"/>
              </w:rPr>
              <w:t>危险源</w:t>
            </w:r>
            <w:r w:rsidR="000E3076" w:rsidRPr="006A32C8">
              <w:rPr>
                <w:rFonts w:ascii="楷体" w:eastAsia="楷体" w:hAnsi="楷体"/>
                <w:sz w:val="24"/>
                <w:szCs w:val="24"/>
              </w:rPr>
              <w:t>，包括</w:t>
            </w:r>
            <w:r w:rsidR="00C62A49" w:rsidRPr="00C62A49">
              <w:rPr>
                <w:rFonts w:ascii="楷体" w:eastAsia="楷体" w:hAnsi="楷体" w:hint="eastAsia"/>
                <w:sz w:val="24"/>
                <w:szCs w:val="24"/>
              </w:rPr>
              <w:t>地面有水不慎滑倒</w:t>
            </w:r>
            <w:r w:rsidR="005A68F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A68F9" w:rsidRPr="004760A0">
              <w:rPr>
                <w:rFonts w:ascii="楷体" w:eastAsia="楷体" w:hAnsi="楷体" w:hint="eastAsia"/>
                <w:sz w:val="24"/>
                <w:szCs w:val="24"/>
              </w:rPr>
              <w:t>烟头未及时熄灭或直接扔到纸篓中</w:t>
            </w:r>
            <w:r w:rsidR="005A68F9">
              <w:rPr>
                <w:rFonts w:ascii="楷体" w:eastAsia="楷体" w:hAnsi="楷体" w:hint="eastAsia"/>
                <w:sz w:val="24"/>
                <w:szCs w:val="24"/>
              </w:rPr>
              <w:t>引起的火灾、</w:t>
            </w:r>
            <w:r w:rsidR="005A68F9" w:rsidRPr="004760A0">
              <w:rPr>
                <w:rFonts w:ascii="楷体" w:eastAsia="楷体" w:hAnsi="楷体" w:hint="eastAsia"/>
                <w:sz w:val="24"/>
                <w:szCs w:val="24"/>
              </w:rPr>
              <w:t>接线板负荷过重</w:t>
            </w:r>
            <w:r w:rsidR="005A68F9">
              <w:rPr>
                <w:rFonts w:ascii="楷体" w:eastAsia="楷体" w:hAnsi="楷体" w:hint="eastAsia"/>
                <w:sz w:val="24"/>
                <w:szCs w:val="24"/>
              </w:rPr>
              <w:t>引起的火灾</w:t>
            </w:r>
            <w:r w:rsidR="00C62A49">
              <w:rPr>
                <w:rFonts w:ascii="楷体" w:eastAsia="楷体" w:hAnsi="楷体" w:hint="eastAsia"/>
                <w:sz w:val="24"/>
                <w:szCs w:val="24"/>
              </w:rPr>
              <w:t>、在车间</w:t>
            </w:r>
            <w:r w:rsidR="00C62A49" w:rsidRPr="00C62A49">
              <w:rPr>
                <w:rFonts w:ascii="楷体" w:eastAsia="楷体" w:hAnsi="楷体" w:hint="eastAsia"/>
                <w:sz w:val="24"/>
                <w:szCs w:val="24"/>
              </w:rPr>
              <w:t>高温作业导致中暑</w:t>
            </w:r>
            <w:r w:rsidR="000E3076" w:rsidRPr="006A32C8">
              <w:rPr>
                <w:rFonts w:ascii="楷体" w:eastAsia="楷体" w:hAnsi="楷体"/>
                <w:sz w:val="24"/>
                <w:szCs w:val="24"/>
              </w:rPr>
              <w:t>等</w:t>
            </w:r>
            <w:r w:rsidR="0024296B">
              <w:rPr>
                <w:rFonts w:ascii="楷体" w:eastAsia="楷体" w:hAnsi="楷体"/>
                <w:sz w:val="24"/>
                <w:szCs w:val="24"/>
              </w:rPr>
              <w:t>危险源</w:t>
            </w:r>
            <w:r w:rsidR="000E3076" w:rsidRPr="006A32C8">
              <w:rPr>
                <w:rFonts w:ascii="楷体" w:eastAsia="楷体" w:hAnsi="楷体"/>
                <w:sz w:val="24"/>
                <w:szCs w:val="24"/>
              </w:rPr>
              <w:t>。</w:t>
            </w:r>
          </w:p>
          <w:p w:rsidR="000E3076" w:rsidRPr="006A32C8" w:rsidRDefault="000B4B1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0E3076" w:rsidRPr="006A32C8">
              <w:rPr>
                <w:rFonts w:ascii="楷体" w:eastAsia="楷体" w:hAnsi="楷体"/>
                <w:sz w:val="24"/>
                <w:szCs w:val="24"/>
              </w:rPr>
              <w:t>重要</w:t>
            </w:r>
            <w:r w:rsidR="0024296B">
              <w:rPr>
                <w:rFonts w:ascii="楷体" w:eastAsia="楷体" w:hAnsi="楷体"/>
                <w:sz w:val="24"/>
                <w:szCs w:val="24"/>
              </w:rPr>
              <w:t>危险源</w:t>
            </w:r>
            <w:r w:rsidR="000E3076" w:rsidRPr="006A32C8">
              <w:rPr>
                <w:rFonts w:ascii="楷体" w:eastAsia="楷体" w:hAnsi="楷体"/>
                <w:sz w:val="24"/>
                <w:szCs w:val="24"/>
              </w:rPr>
              <w:t>：</w:t>
            </w:r>
            <w:r w:rsidR="00925B46">
              <w:rPr>
                <w:rFonts w:ascii="楷体" w:eastAsia="楷体" w:hAnsi="楷体"/>
                <w:sz w:val="24"/>
                <w:szCs w:val="24"/>
              </w:rPr>
              <w:t>触电</w:t>
            </w:r>
            <w:r w:rsidR="000E3076" w:rsidRPr="006A32C8">
              <w:rPr>
                <w:rFonts w:ascii="楷体" w:eastAsia="楷体" w:hAnsi="楷体"/>
                <w:sz w:val="24"/>
                <w:szCs w:val="24"/>
              </w:rPr>
              <w:t>、火灾事故的发生。</w:t>
            </w: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/>
                <w:sz w:val="24"/>
                <w:szCs w:val="24"/>
              </w:rPr>
              <w:lastRenderedPageBreak/>
              <w:t>控制措施：日常培训教育，</w:t>
            </w:r>
            <w:r w:rsidR="00036A81">
              <w:rPr>
                <w:rFonts w:ascii="楷体" w:eastAsia="楷体" w:hAnsi="楷体"/>
                <w:sz w:val="24"/>
                <w:szCs w:val="24"/>
              </w:rPr>
              <w:t>加强个体防护</w:t>
            </w:r>
            <w:r w:rsidR="00036A8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A32C8">
              <w:rPr>
                <w:rFonts w:ascii="楷体" w:eastAsia="楷体" w:hAnsi="楷体"/>
                <w:sz w:val="24"/>
                <w:szCs w:val="24"/>
              </w:rPr>
              <w:t>配备有消防器材、应急预案等措施。</w:t>
            </w:r>
          </w:p>
          <w:p w:rsidR="000E3076" w:rsidRPr="006A32C8" w:rsidRDefault="000E307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/>
                <w:sz w:val="24"/>
                <w:szCs w:val="24"/>
              </w:rPr>
              <w:t>部门识别和评价基本充分，符合规定要求。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E3076" w:rsidRPr="006A32C8">
        <w:trPr>
          <w:trHeight w:val="2110"/>
        </w:trPr>
        <w:tc>
          <w:tcPr>
            <w:tcW w:w="2160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E3076" w:rsidRPr="006A32C8" w:rsidRDefault="000E307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7137B9" w:rsidRDefault="005570AB" w:rsidP="00662478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在车间</w:t>
            </w:r>
            <w:r w:rsidR="000E3076" w:rsidRPr="006A32C8">
              <w:rPr>
                <w:rFonts w:ascii="楷体" w:eastAsia="楷体" w:hAnsi="楷体" w:hint="eastAsia"/>
                <w:sz w:val="24"/>
                <w:szCs w:val="24"/>
              </w:rPr>
              <w:t>检验时</w:t>
            </w:r>
            <w:r w:rsidR="007137B9">
              <w:rPr>
                <w:rFonts w:ascii="楷体" w:eastAsia="楷体" w:hAnsi="楷体" w:hint="eastAsia"/>
                <w:sz w:val="24"/>
                <w:szCs w:val="24"/>
              </w:rPr>
              <w:t>遵守车间的职业健康安全防护管理制度</w:t>
            </w:r>
            <w:r w:rsidR="00F02AE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E3076" w:rsidRDefault="00F02AE8" w:rsidP="00662478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检验时</w:t>
            </w:r>
            <w:r w:rsidR="000E3076" w:rsidRPr="006A32C8">
              <w:rPr>
                <w:rFonts w:ascii="楷体" w:eastAsia="楷体" w:hAnsi="楷体" w:hint="eastAsia"/>
                <w:sz w:val="24"/>
                <w:szCs w:val="24"/>
              </w:rPr>
              <w:t>注意零件轻拿轻放，小心碰伤、砸伤</w:t>
            </w:r>
            <w:r w:rsidR="005570AB">
              <w:rPr>
                <w:rFonts w:ascii="楷体" w:eastAsia="楷体" w:hAnsi="楷体" w:hint="eastAsia"/>
                <w:sz w:val="24"/>
                <w:szCs w:val="24"/>
              </w:rPr>
              <w:t>、机械伤害</w:t>
            </w:r>
            <w:r w:rsidR="000E3076" w:rsidRPr="006A32C8">
              <w:rPr>
                <w:rFonts w:ascii="楷体" w:eastAsia="楷体" w:hAnsi="楷体" w:hint="eastAsia"/>
                <w:sz w:val="24"/>
                <w:szCs w:val="24"/>
              </w:rPr>
              <w:t>等人身伤害。</w:t>
            </w:r>
          </w:p>
          <w:p w:rsidR="0089133B" w:rsidRPr="00F02AE8" w:rsidRDefault="0089133B" w:rsidP="00F02AE8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02AE8">
              <w:rPr>
                <w:rFonts w:ascii="楷体" w:eastAsia="楷体" w:hAnsi="楷体" w:hint="eastAsia"/>
                <w:sz w:val="24"/>
                <w:szCs w:val="24"/>
              </w:rPr>
              <w:t>使用电子仪器时先检查线路和插座的完好性，避免触电。</w:t>
            </w:r>
          </w:p>
          <w:p w:rsidR="005570AB" w:rsidRDefault="005570AB" w:rsidP="005570A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在产品检验时不使用化学品。</w:t>
            </w:r>
          </w:p>
          <w:p w:rsidR="000E3076" w:rsidRDefault="000E3076" w:rsidP="0066247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A32C8">
              <w:rPr>
                <w:rFonts w:ascii="楷体" w:eastAsia="楷体" w:hAnsi="楷体" w:hint="eastAsia"/>
                <w:sz w:val="24"/>
                <w:szCs w:val="24"/>
              </w:rPr>
              <w:t>检验时发现的不合格品做退货处理。</w:t>
            </w:r>
          </w:p>
          <w:p w:rsidR="000E3076" w:rsidRPr="00662478" w:rsidRDefault="000B4B12" w:rsidP="00F02AE8">
            <w:pPr>
              <w:spacing w:line="360" w:lineRule="auto"/>
              <w:ind w:firstLineChars="200" w:firstLine="480"/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FD4671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  <w:r w:rsidR="000E3076" w:rsidRPr="006A32C8">
              <w:rPr>
                <w:rFonts w:ascii="楷体" w:eastAsia="楷体" w:hAnsi="楷体" w:hint="eastAsia"/>
                <w:sz w:val="24"/>
                <w:szCs w:val="24"/>
              </w:rPr>
              <w:t>参与了公司</w:t>
            </w:r>
            <w:r w:rsidR="00F02AE8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0E3076" w:rsidRPr="006A32C8">
              <w:rPr>
                <w:rFonts w:ascii="楷体" w:eastAsia="楷体" w:hAnsi="楷体" w:hint="eastAsia"/>
                <w:sz w:val="24"/>
                <w:szCs w:val="24"/>
              </w:rPr>
              <w:t>组织的消防</w:t>
            </w:r>
            <w:r w:rsidR="00661464">
              <w:rPr>
                <w:rFonts w:ascii="楷体" w:eastAsia="楷体" w:hAnsi="楷体" w:hint="eastAsia"/>
                <w:sz w:val="24"/>
                <w:szCs w:val="24"/>
              </w:rPr>
              <w:t>和触电</w:t>
            </w:r>
            <w:r w:rsidR="000E3076" w:rsidRPr="006A32C8">
              <w:rPr>
                <w:rFonts w:ascii="楷体" w:eastAsia="楷体" w:hAnsi="楷体" w:hint="eastAsia"/>
                <w:sz w:val="24"/>
                <w:szCs w:val="24"/>
              </w:rPr>
              <w:t>应急预案演练，通过演练学到了应急和救援的知识，基本符合。</w:t>
            </w:r>
          </w:p>
        </w:tc>
        <w:tc>
          <w:tcPr>
            <w:tcW w:w="1585" w:type="dxa"/>
          </w:tcPr>
          <w:p w:rsidR="000E3076" w:rsidRPr="006A32C8" w:rsidRDefault="000E307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D158C" w:rsidRPr="006A32C8" w:rsidRDefault="001E50C0">
      <w:pPr>
        <w:rPr>
          <w:rFonts w:ascii="楷体" w:eastAsia="楷体" w:hAnsi="楷体"/>
          <w:sz w:val="24"/>
          <w:szCs w:val="24"/>
        </w:rPr>
      </w:pPr>
      <w:r w:rsidRPr="006A32C8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D158C" w:rsidRPr="006A32C8" w:rsidRDefault="002D158C">
      <w:pPr>
        <w:rPr>
          <w:rFonts w:ascii="楷体" w:eastAsia="楷体" w:hAnsi="楷体"/>
          <w:sz w:val="24"/>
          <w:szCs w:val="24"/>
        </w:rPr>
      </w:pPr>
    </w:p>
    <w:p w:rsidR="002D158C" w:rsidRPr="006A32C8" w:rsidRDefault="001E50C0">
      <w:pPr>
        <w:pStyle w:val="a5"/>
        <w:rPr>
          <w:rFonts w:ascii="楷体" w:eastAsia="楷体" w:hAnsi="楷体"/>
          <w:sz w:val="24"/>
          <w:szCs w:val="24"/>
        </w:rPr>
      </w:pPr>
      <w:r w:rsidRPr="006A32C8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2D158C" w:rsidRPr="006A32C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8E" w:rsidRDefault="00E80A8E">
      <w:r>
        <w:separator/>
      </w:r>
    </w:p>
  </w:endnote>
  <w:endnote w:type="continuationSeparator" w:id="0">
    <w:p w:rsidR="00E80A8E" w:rsidRDefault="00E8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D158C" w:rsidRDefault="001E50C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5B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5BA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158C" w:rsidRDefault="002D15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8E" w:rsidRDefault="00E80A8E">
      <w:r>
        <w:separator/>
      </w:r>
    </w:p>
  </w:footnote>
  <w:footnote w:type="continuationSeparator" w:id="0">
    <w:p w:rsidR="00E80A8E" w:rsidRDefault="00E80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8C" w:rsidRDefault="001E50C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D158C" w:rsidRDefault="00E80A8E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D158C" w:rsidRDefault="001E50C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50C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E50C0">
      <w:rPr>
        <w:rStyle w:val="CharChar1"/>
        <w:rFonts w:hint="default"/>
        <w:w w:val="90"/>
      </w:rPr>
      <w:t>Co.</w:t>
    </w:r>
    <w:proofErr w:type="gramStart"/>
    <w:r w:rsidR="001E50C0">
      <w:rPr>
        <w:rStyle w:val="CharChar1"/>
        <w:rFonts w:hint="default"/>
        <w:w w:val="90"/>
      </w:rPr>
      <w:t>,Ltd</w:t>
    </w:r>
    <w:proofErr w:type="spellEnd"/>
    <w:proofErr w:type="gramEnd"/>
    <w:r w:rsidR="001E50C0">
      <w:rPr>
        <w:rStyle w:val="CharChar1"/>
        <w:rFonts w:hint="default"/>
        <w:w w:val="90"/>
      </w:rPr>
      <w:t>.</w:t>
    </w:r>
  </w:p>
  <w:p w:rsidR="002D158C" w:rsidRDefault="002D15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2682"/>
    <w:rsid w:val="000237F6"/>
    <w:rsid w:val="0003373A"/>
    <w:rsid w:val="00036A81"/>
    <w:rsid w:val="000400E2"/>
    <w:rsid w:val="00062E46"/>
    <w:rsid w:val="000B4B12"/>
    <w:rsid w:val="000E3076"/>
    <w:rsid w:val="000E3459"/>
    <w:rsid w:val="000F358D"/>
    <w:rsid w:val="000F5BAA"/>
    <w:rsid w:val="001403C6"/>
    <w:rsid w:val="001A2D7F"/>
    <w:rsid w:val="001E50C0"/>
    <w:rsid w:val="001F131F"/>
    <w:rsid w:val="00235AD3"/>
    <w:rsid w:val="0024296B"/>
    <w:rsid w:val="002939AD"/>
    <w:rsid w:val="002D158C"/>
    <w:rsid w:val="00337922"/>
    <w:rsid w:val="00340867"/>
    <w:rsid w:val="00380837"/>
    <w:rsid w:val="003A198A"/>
    <w:rsid w:val="003B0FC1"/>
    <w:rsid w:val="00410914"/>
    <w:rsid w:val="004504EC"/>
    <w:rsid w:val="004514D8"/>
    <w:rsid w:val="00461660"/>
    <w:rsid w:val="004B0A7B"/>
    <w:rsid w:val="004F7C6B"/>
    <w:rsid w:val="00536930"/>
    <w:rsid w:val="005570AB"/>
    <w:rsid w:val="00564E53"/>
    <w:rsid w:val="0059020E"/>
    <w:rsid w:val="005A68F9"/>
    <w:rsid w:val="005B03D4"/>
    <w:rsid w:val="005D5659"/>
    <w:rsid w:val="00600C20"/>
    <w:rsid w:val="006306D6"/>
    <w:rsid w:val="00644FE2"/>
    <w:rsid w:val="00661464"/>
    <w:rsid w:val="00662478"/>
    <w:rsid w:val="0067640C"/>
    <w:rsid w:val="006A32C8"/>
    <w:rsid w:val="006E678B"/>
    <w:rsid w:val="007137B9"/>
    <w:rsid w:val="007757F3"/>
    <w:rsid w:val="007E6AEB"/>
    <w:rsid w:val="00827F79"/>
    <w:rsid w:val="0089133B"/>
    <w:rsid w:val="008973EE"/>
    <w:rsid w:val="00925B46"/>
    <w:rsid w:val="00971600"/>
    <w:rsid w:val="009973B4"/>
    <w:rsid w:val="009C28C1"/>
    <w:rsid w:val="009C2A73"/>
    <w:rsid w:val="009E1B55"/>
    <w:rsid w:val="009F7EED"/>
    <w:rsid w:val="00A80636"/>
    <w:rsid w:val="00A90956"/>
    <w:rsid w:val="00AC4CED"/>
    <w:rsid w:val="00AD41FF"/>
    <w:rsid w:val="00AF0AAB"/>
    <w:rsid w:val="00B3772D"/>
    <w:rsid w:val="00B45008"/>
    <w:rsid w:val="00BF597E"/>
    <w:rsid w:val="00BF78DB"/>
    <w:rsid w:val="00C241B6"/>
    <w:rsid w:val="00C32D9D"/>
    <w:rsid w:val="00C51A36"/>
    <w:rsid w:val="00C55228"/>
    <w:rsid w:val="00C62A49"/>
    <w:rsid w:val="00CB6DE9"/>
    <w:rsid w:val="00CE1C87"/>
    <w:rsid w:val="00CE315A"/>
    <w:rsid w:val="00D06F59"/>
    <w:rsid w:val="00D22891"/>
    <w:rsid w:val="00D46DCC"/>
    <w:rsid w:val="00D76D2E"/>
    <w:rsid w:val="00D8388C"/>
    <w:rsid w:val="00E6224C"/>
    <w:rsid w:val="00E80A8E"/>
    <w:rsid w:val="00E86B7C"/>
    <w:rsid w:val="00EB0164"/>
    <w:rsid w:val="00ED0F62"/>
    <w:rsid w:val="00ED4C6E"/>
    <w:rsid w:val="00F02AE8"/>
    <w:rsid w:val="00F27BDC"/>
    <w:rsid w:val="00F57CEF"/>
    <w:rsid w:val="00F7168B"/>
    <w:rsid w:val="00FA282D"/>
    <w:rsid w:val="00FD4671"/>
    <w:rsid w:val="00FD4FCF"/>
    <w:rsid w:val="108219C2"/>
    <w:rsid w:val="19946297"/>
    <w:rsid w:val="38B67EB0"/>
    <w:rsid w:val="3CFF4F49"/>
    <w:rsid w:val="47903E46"/>
    <w:rsid w:val="4F9B108C"/>
    <w:rsid w:val="4FDB0035"/>
    <w:rsid w:val="5EA12B9A"/>
    <w:rsid w:val="62E510BF"/>
    <w:rsid w:val="7551605E"/>
    <w:rsid w:val="7B31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71</cp:revision>
  <dcterms:created xsi:type="dcterms:W3CDTF">2015-06-17T12:51:00Z</dcterms:created>
  <dcterms:modified xsi:type="dcterms:W3CDTF">2019-10-31T08:54:00Z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