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受审核部门：管理层： 主管领导：赵洪富， 陪同人员：赵洪富</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审核员：杨珍全、</w:t>
            </w:r>
            <w:r>
              <w:rPr>
                <w:rFonts w:hint="eastAsia"/>
                <w:sz w:val="24"/>
                <w:szCs w:val="24"/>
                <w:lang w:val="en-US" w:eastAsia="zh-CN"/>
              </w:rPr>
              <w:t>宋明珠</w:t>
            </w:r>
            <w:r>
              <w:rPr>
                <w:rFonts w:hint="eastAsia"/>
                <w:sz w:val="24"/>
                <w:szCs w:val="24"/>
              </w:rPr>
              <w:t xml:space="preserve"> </w:t>
            </w:r>
            <w:r>
              <w:rPr>
                <w:rFonts w:hint="eastAsia"/>
                <w:color w:val="FF0000"/>
                <w:sz w:val="24"/>
                <w:szCs w:val="24"/>
                <w:lang w:eastAsia="zh-CN"/>
              </w:rPr>
              <w:t>（</w:t>
            </w:r>
            <w:r>
              <w:rPr>
                <w:rFonts w:hint="eastAsia"/>
                <w:color w:val="FF0000"/>
                <w:sz w:val="24"/>
                <w:szCs w:val="24"/>
                <w:lang w:val="en-US" w:eastAsia="zh-CN"/>
              </w:rPr>
              <w:t>宋明珠只审核E条款</w:t>
            </w:r>
            <w:r>
              <w:rPr>
                <w:rFonts w:hint="eastAsia"/>
                <w:color w:val="FF0000"/>
                <w:sz w:val="24"/>
                <w:szCs w:val="24"/>
                <w:lang w:eastAsia="zh-CN"/>
              </w:rPr>
              <w:t>）</w:t>
            </w:r>
            <w:r>
              <w:rPr>
                <w:rFonts w:hint="eastAsia"/>
                <w:color w:val="FF0000"/>
                <w:sz w:val="24"/>
                <w:szCs w:val="24"/>
              </w:rPr>
              <w:t xml:space="preserve"> </w:t>
            </w:r>
            <w:r>
              <w:rPr>
                <w:rFonts w:hint="eastAsia"/>
                <w:sz w:val="24"/>
                <w:szCs w:val="24"/>
              </w:rPr>
              <w:t xml:space="preserve">   审核时间：202</w:t>
            </w:r>
            <w:r>
              <w:rPr>
                <w:rFonts w:hint="eastAsia"/>
                <w:sz w:val="24"/>
                <w:szCs w:val="24"/>
                <w:lang w:val="en-US" w:eastAsia="zh-CN"/>
              </w:rPr>
              <w:t>1</w:t>
            </w:r>
            <w:r>
              <w:rPr>
                <w:rFonts w:hint="eastAsia"/>
                <w:sz w:val="24"/>
                <w:szCs w:val="24"/>
              </w:rPr>
              <w:t>.</w:t>
            </w:r>
            <w:r>
              <w:rPr>
                <w:rFonts w:hint="eastAsia"/>
                <w:sz w:val="24"/>
                <w:szCs w:val="24"/>
                <w:lang w:val="en-US" w:eastAsia="zh-CN"/>
              </w:rPr>
              <w:t>3</w:t>
            </w:r>
            <w:r>
              <w:rPr>
                <w:rFonts w:hint="eastAsia"/>
                <w:sz w:val="24"/>
                <w:szCs w:val="24"/>
              </w:rPr>
              <w:t>.1</w:t>
            </w:r>
            <w:r>
              <w:rPr>
                <w:rFonts w:hint="eastAsia"/>
                <w:sz w:val="24"/>
                <w:szCs w:val="24"/>
                <w:lang w:val="en-US" w:eastAsia="zh-CN"/>
              </w:rPr>
              <w:t>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ES:4.1;4.2;4.3;4.4</w:t>
            </w:r>
          </w:p>
          <w:p>
            <w:pPr>
              <w:adjustRightInd w:val="0"/>
              <w:snapToGrid w:val="0"/>
              <w:rPr>
                <w:rFonts w:ascii="宋体" w:hAnsi="宋体" w:cs="宋体"/>
                <w:szCs w:val="21"/>
              </w:rPr>
            </w:pPr>
          </w:p>
          <w:p/>
        </w:tc>
        <w:tc>
          <w:tcPr>
            <w:tcW w:w="10004" w:type="dxa"/>
          </w:tcPr>
          <w:p>
            <w:pPr>
              <w:ind w:firstLine="210" w:firstLineChars="100"/>
              <w:rPr>
                <w:rFonts w:ascii="宋体" w:hAnsi="宋体"/>
                <w:szCs w:val="21"/>
              </w:rPr>
            </w:pPr>
            <w:r>
              <w:rPr>
                <w:rFonts w:hint="eastAsia" w:ascii="宋体" w:hAnsi="宋体"/>
                <w:szCs w:val="21"/>
              </w:rPr>
              <w:t>公司在管理手册和程序文件《风险和机遇应对措施控制程序》中，确定了对公司有利的内外部环境因素，对公司不利的内、外部因素有：市场竞争非常激烈，国家和政府对企业环保要求提高等。</w:t>
            </w:r>
          </w:p>
          <w:p>
            <w:pPr>
              <w:rPr>
                <w:rFonts w:ascii="宋体" w:hAnsi="宋体"/>
                <w:szCs w:val="21"/>
              </w:rPr>
            </w:pPr>
            <w:r>
              <w:rPr>
                <w:rFonts w:hint="eastAsia" w:ascii="宋体" w:hAnsi="宋体"/>
                <w:szCs w:val="21"/>
              </w:rPr>
              <w:t>公司通过业内展会、同行交流、座谈会、每周工作例会、QQ、微信等进行内外</w:t>
            </w:r>
            <w:bookmarkStart w:id="1" w:name="_GoBack"/>
            <w:bookmarkEnd w:id="1"/>
            <w:r>
              <w:rPr>
                <w:rFonts w:hint="eastAsia" w:ascii="宋体" w:hAnsi="宋体"/>
                <w:szCs w:val="21"/>
              </w:rPr>
              <w:t>部沟通，并定期进行评审，形成会议记录。</w:t>
            </w:r>
          </w:p>
          <w:p>
            <w:pPr>
              <w:rPr>
                <w:rFonts w:ascii="宋体" w:hAnsi="宋体"/>
                <w:szCs w:val="21"/>
              </w:rPr>
            </w:pPr>
          </w:p>
          <w:p>
            <w:pPr>
              <w:rPr>
                <w:rFonts w:ascii="宋体" w:hAnsi="宋体"/>
                <w:szCs w:val="21"/>
              </w:rPr>
            </w:pPr>
            <w:r>
              <w:rPr>
                <w:rFonts w:hint="eastAsia" w:ascii="宋体" w:hAnsi="宋体"/>
                <w:szCs w:val="21"/>
              </w:rPr>
              <w:t>公司确定的相关方有员工、业主、政府机构、审核机构、供方等。</w:t>
            </w:r>
          </w:p>
          <w:p>
            <w:pPr>
              <w:rPr>
                <w:rFonts w:ascii="宋体" w:hAnsi="宋体"/>
                <w:szCs w:val="21"/>
              </w:rPr>
            </w:pPr>
            <w:r>
              <w:rPr>
                <w:rFonts w:hint="eastAsia" w:ascii="宋体" w:hAnsi="宋体"/>
                <w:szCs w:val="21"/>
              </w:rPr>
              <w:t>理解员工诉求的形式为谈心、茶话会等；理解政府机构等相关方的形式主要为电话沟通、上门拜访等；</w:t>
            </w:r>
          </w:p>
          <w:p>
            <w:pPr>
              <w:rPr>
                <w:rFonts w:ascii="宋体" w:hAnsi="宋体"/>
                <w:szCs w:val="21"/>
              </w:rPr>
            </w:pPr>
            <w:r>
              <w:rPr>
                <w:rFonts w:hint="eastAsia" w:ascii="宋体" w:hAnsi="宋体"/>
                <w:szCs w:val="21"/>
              </w:rPr>
              <w:t>员工关注的主要问题有工资、待遇、晋升机制、福利等，供方关注的主要问题是长期合作、互利共赢以及货物回款时间等。</w:t>
            </w:r>
          </w:p>
          <w:p>
            <w:pPr>
              <w:rPr>
                <w:rFonts w:ascii="宋体" w:hAnsi="宋体"/>
                <w:szCs w:val="21"/>
              </w:rPr>
            </w:pPr>
            <w:r>
              <w:rPr>
                <w:rFonts w:hint="eastAsia" w:ascii="宋体" w:hAnsi="宋体"/>
                <w:szCs w:val="21"/>
              </w:rPr>
              <w:t>对相关方的要求的监视和评审的方法多样，通过QQ和微信等现代通讯手段是常用的便捷而又高效主要方法。</w:t>
            </w:r>
          </w:p>
          <w:p>
            <w:pPr>
              <w:rPr>
                <w:rFonts w:ascii="宋体" w:hAnsi="宋体"/>
                <w:szCs w:val="21"/>
              </w:rPr>
            </w:pPr>
          </w:p>
          <w:p>
            <w:pPr>
              <w:spacing w:line="0" w:lineRule="atLeast"/>
              <w:jc w:val="left"/>
              <w:rPr>
                <w:szCs w:val="21"/>
              </w:rPr>
            </w:pPr>
            <w:r>
              <w:rPr>
                <w:rFonts w:hint="eastAsia"/>
                <w:szCs w:val="21"/>
              </w:rPr>
              <w:t>公司环境与职业健康安全管理体系的范围：</w:t>
            </w:r>
          </w:p>
          <w:p>
            <w:pPr>
              <w:rPr>
                <w:rFonts w:ascii="宋体" w:hAnsi="宋体"/>
                <w:szCs w:val="21"/>
              </w:rPr>
            </w:pPr>
            <w:r>
              <w:rPr>
                <w:rFonts w:hint="eastAsia" w:ascii="宋体" w:hAnsi="宋体"/>
                <w:szCs w:val="21"/>
              </w:rPr>
              <w:t>EMS:</w:t>
            </w:r>
            <w:r>
              <w:rPr>
                <w:sz w:val="20"/>
              </w:rPr>
              <w:t>超声波水表、超声波热能表的组装；计算机信息系统集成所涉及的相关环境管理活动</w:t>
            </w:r>
            <w:r>
              <w:rPr>
                <w:rFonts w:hint="eastAsia" w:ascii="宋体" w:hAnsi="宋体"/>
                <w:szCs w:val="21"/>
              </w:rPr>
              <w:t>。</w:t>
            </w:r>
          </w:p>
          <w:p>
            <w:pPr>
              <w:rPr>
                <w:rFonts w:ascii="宋体" w:hAnsi="宋体"/>
                <w:szCs w:val="21"/>
              </w:rPr>
            </w:pPr>
            <w:r>
              <w:rPr>
                <w:rFonts w:hint="eastAsia" w:ascii="宋体" w:hAnsi="宋体"/>
                <w:szCs w:val="21"/>
              </w:rPr>
              <w:t>OHSMS:</w:t>
            </w:r>
            <w:r>
              <w:rPr>
                <w:sz w:val="20"/>
              </w:rPr>
              <w:t>超声波水表、超声波热能表的组装；计算机信息系统集成所涉及的相关职业健康安全管理活动</w:t>
            </w:r>
            <w:r>
              <w:rPr>
                <w:rFonts w:hint="eastAsia" w:ascii="宋体" w:hAnsi="宋体"/>
                <w:szCs w:val="21"/>
              </w:rPr>
              <w:t>。</w:t>
            </w:r>
          </w:p>
          <w:p>
            <w:pPr>
              <w:rPr>
                <w:rFonts w:ascii="宋体" w:hAnsi="宋体"/>
                <w:szCs w:val="21"/>
              </w:rPr>
            </w:pPr>
          </w:p>
          <w:p>
            <w:pPr>
              <w:ind w:firstLine="210" w:firstLineChars="100"/>
              <w:rPr>
                <w:rFonts w:ascii="宋体" w:hAnsi="宋体"/>
                <w:szCs w:val="21"/>
              </w:rPr>
            </w:pPr>
            <w:r>
              <w:rPr>
                <w:szCs w:val="21"/>
              </w:rPr>
              <w:t>组织依据标准的要求建立、实施、维护管理体系，符合标准要求。</w:t>
            </w:r>
          </w:p>
          <w:p>
            <w:pPr>
              <w:rPr>
                <w:rFonts w:ascii="宋体" w:hAnsi="宋体"/>
                <w:szCs w:val="21"/>
              </w:rPr>
            </w:pPr>
          </w:p>
          <w:p>
            <w:pPr>
              <w:numPr>
                <w:ilvl w:val="0"/>
                <w:numId w:val="1"/>
              </w:numPr>
              <w:rPr>
                <w:rFonts w:ascii="宋体" w:hAnsi="宋体" w:cs="宋体"/>
                <w:szCs w:val="21"/>
              </w:rPr>
            </w:pPr>
            <w:r>
              <w:rPr>
                <w:rFonts w:hint="eastAsia" w:ascii="宋体" w:hAnsi="宋体"/>
                <w:szCs w:val="21"/>
              </w:rPr>
              <w:t>公司通过请咨询专家到公司来宣传、培训、结合原已经形成的质量体系文件，修订整合建立了环境和职业健康安全管理一体化的管理体系，以GB/T19001-2016标准为主线，以“过程方法”为基础，融入了GB/T24001-2016及ISO45001:2018标准要求，并明确了过程顺序和相互作用以及过程有效运作和控制所需的准则和方法。制定有《风险和机遇应对措施控制程序》，确定产生非预期的输出或过程失效对产品和顾客满意带来的风险，以及应对措施。组织制定管理评审控制程序，定期进行评审，必要时变更过程，以确保过程持续产生公司期望的结果。</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rFonts w:ascii="宋体" w:hAnsi="宋体" w:cs="宋体"/>
                <w:szCs w:val="21"/>
              </w:rPr>
            </w:pPr>
            <w:r>
              <w:rPr>
                <w:rFonts w:hint="eastAsia" w:ascii="宋体" w:hAnsi="宋体" w:cs="宋体"/>
                <w:szCs w:val="21"/>
              </w:rPr>
              <w:t>ES5.1</w:t>
            </w:r>
          </w:p>
        </w:tc>
        <w:tc>
          <w:tcPr>
            <w:tcW w:w="10004" w:type="dxa"/>
          </w:tcPr>
          <w:p>
            <w:pPr>
              <w:spacing w:line="400" w:lineRule="exact"/>
              <w:jc w:val="left"/>
              <w:rPr>
                <w:rFonts w:ascii="宋体" w:hAnsi="宋体" w:cs="宋体"/>
                <w:szCs w:val="21"/>
              </w:rPr>
            </w:pPr>
            <w:r>
              <w:rPr>
                <w:rFonts w:hint="eastAsia" w:ascii="宋体" w:hAnsi="宋体" w:cs="宋体"/>
                <w:szCs w:val="21"/>
              </w:rPr>
              <w:t>总经理：SHEN CHANG；管代：赵洪富</w:t>
            </w:r>
          </w:p>
          <w:p>
            <w:pPr>
              <w:spacing w:line="400" w:lineRule="exact"/>
              <w:jc w:val="left"/>
              <w:rPr>
                <w:rFonts w:ascii="宋体" w:hAnsi="宋体" w:cs="宋体"/>
                <w:szCs w:val="21"/>
              </w:rPr>
            </w:pPr>
            <w:r>
              <w:rPr>
                <w:rFonts w:hint="eastAsia" w:ascii="宋体" w:hAnsi="宋体" w:cs="宋体"/>
                <w:szCs w:val="21"/>
              </w:rPr>
              <w:t>通过与主管领导赵洪富交流：赵洪富从以下活动方式对公司建立、实施环境和职业健康安全管理体系并持续改进其有效性所做出的承诺提供证据：</w:t>
            </w:r>
          </w:p>
          <w:p>
            <w:pPr>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szCs w:val="21"/>
              </w:rPr>
            </w:pPr>
            <w:r>
              <w:rPr>
                <w:rFonts w:hint="eastAsia" w:ascii="宋体" w:hAnsi="宋体" w:cs="宋体"/>
                <w:szCs w:val="21"/>
              </w:rPr>
              <w:t xml:space="preserve">2、制定和发布公司自身管理方针； </w:t>
            </w:r>
          </w:p>
          <w:p>
            <w:pPr>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ES5.2 </w:t>
            </w:r>
          </w:p>
          <w:p>
            <w:pPr>
              <w:rPr>
                <w:b/>
                <w:szCs w:val="21"/>
              </w:rPr>
            </w:pPr>
          </w:p>
        </w:tc>
        <w:tc>
          <w:tcPr>
            <w:tcW w:w="10004" w:type="dxa"/>
          </w:tcPr>
          <w:p>
            <w:pPr>
              <w:jc w:val="left"/>
              <w:rPr>
                <w:rFonts w:ascii="宋体" w:hAnsi="宋体" w:cs="宋体"/>
                <w:szCs w:val="21"/>
              </w:rPr>
            </w:pPr>
            <w:r>
              <w:rPr>
                <w:rFonts w:hint="eastAsia" w:ascii="宋体" w:hAnsi="宋体" w:cs="宋体"/>
                <w:szCs w:val="21"/>
              </w:rPr>
              <w:t xml:space="preserve">环境和职业健康安全管理方针： </w:t>
            </w:r>
          </w:p>
          <w:p>
            <w:pPr>
              <w:spacing w:line="400" w:lineRule="exact"/>
              <w:jc w:val="left"/>
              <w:rPr>
                <w:rFonts w:ascii="宋体" w:hAnsi="宋体" w:cs="宋体"/>
                <w:szCs w:val="21"/>
              </w:rPr>
            </w:pPr>
            <w:r>
              <w:rPr>
                <w:rFonts w:hint="eastAsia" w:ascii="宋体" w:hAnsi="宋体" w:cs="宋体"/>
                <w:szCs w:val="21"/>
              </w:rPr>
              <w:t>“保障安全  预防污染  遵守法规  持续改进”。</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ind w:firstLine="420" w:firstLineChars="200"/>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EO方针对外进行了发布。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企业的EO方针的内容和管理基本符合标准和法规要求。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 xml:space="preserve">ES5.3 </w:t>
            </w:r>
          </w:p>
          <w:p>
            <w:pPr>
              <w:rPr>
                <w:b/>
                <w:szCs w:val="21"/>
              </w:rPr>
            </w:pPr>
          </w:p>
        </w:tc>
        <w:tc>
          <w:tcPr>
            <w:tcW w:w="10004"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rPr>
            </w:pPr>
            <w:r>
              <w:rPr>
                <w:rFonts w:hint="eastAsia" w:ascii="宋体" w:hAnsi="宋体" w:cs="宋体"/>
                <w:szCs w:val="21"/>
              </w:rPr>
              <w:t xml:space="preserve">ES6.1 </w:t>
            </w:r>
          </w:p>
          <w:p>
            <w:pPr>
              <w:rPr>
                <w:bCs/>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提供有《风险和机遇应对措施控制程序》和《环境因素的识别与评价控制程序》和《危险源辨识、风险评价和控制程序》，内容包括危险源和环境因素的识别、确认、汇总、评价和重要环境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公司重要环境因素有以三项：</w:t>
            </w:r>
          </w:p>
          <w:p>
            <w:pPr>
              <w:pStyle w:val="21"/>
              <w:tabs>
                <w:tab w:val="center" w:pos="3169"/>
              </w:tabs>
              <w:spacing w:line="400" w:lineRule="exact"/>
              <w:ind w:firstLine="0" w:firstLineChars="0"/>
              <w:jc w:val="left"/>
              <w:rPr>
                <w:rFonts w:ascii="宋体" w:hAnsi="宋体" w:cs="宋体"/>
                <w:szCs w:val="21"/>
              </w:rPr>
            </w:pPr>
            <w:r>
              <w:rPr>
                <w:rFonts w:hint="eastAsia" w:ascii="宋体" w:hAnsi="宋体" w:cs="宋体"/>
                <w:szCs w:val="21"/>
              </w:rPr>
              <w:t>1）潜在火灾；2）固废的排放；3）废水的排放。</w:t>
            </w:r>
          </w:p>
          <w:p>
            <w:pPr>
              <w:tabs>
                <w:tab w:val="center" w:pos="3169"/>
              </w:tabs>
              <w:spacing w:line="400" w:lineRule="exact"/>
              <w:jc w:val="left"/>
              <w:rPr>
                <w:rFonts w:ascii="宋体" w:hAnsi="宋体" w:cs="宋体"/>
                <w:szCs w:val="21"/>
              </w:rPr>
            </w:pPr>
            <w:r>
              <w:rPr>
                <w:rFonts w:hint="eastAsia" w:ascii="宋体" w:hAnsi="宋体" w:cs="宋体"/>
                <w:szCs w:val="21"/>
              </w:rPr>
              <w:t>抽查固废的排放重要环境因素的方法措施：</w:t>
            </w:r>
          </w:p>
          <w:p>
            <w:pPr>
              <w:widowControl/>
              <w:jc w:val="left"/>
              <w:rPr>
                <w:rFonts w:ascii="宋体" w:hAnsi="宋体"/>
                <w:szCs w:val="21"/>
              </w:rPr>
            </w:pPr>
            <w:r>
              <w:rPr>
                <w:rFonts w:hint="eastAsia" w:ascii="宋体" w:hAnsi="宋体"/>
                <w:szCs w:val="21"/>
              </w:rPr>
              <w:t>1）</w:t>
            </w:r>
            <w:r>
              <w:rPr>
                <w:rFonts w:hint="eastAsia" w:ascii="宋体" w:hAnsi="宋体" w:cs="宋体"/>
                <w:szCs w:val="21"/>
              </w:rPr>
              <w:t>按时向环卫所交纳垃圾清运费</w:t>
            </w:r>
            <w:r>
              <w:rPr>
                <w:rFonts w:hint="eastAsia" w:ascii="宋体" w:hAnsi="宋体"/>
                <w:szCs w:val="21"/>
              </w:rPr>
              <w:t>；</w:t>
            </w:r>
          </w:p>
          <w:p>
            <w:pPr>
              <w:widowControl/>
              <w:jc w:val="left"/>
              <w:rPr>
                <w:rFonts w:ascii="宋体" w:hAnsi="宋体"/>
                <w:szCs w:val="21"/>
              </w:rPr>
            </w:pPr>
            <w:r>
              <w:rPr>
                <w:rFonts w:hint="eastAsia" w:ascii="宋体" w:hAnsi="宋体"/>
                <w:szCs w:val="21"/>
              </w:rPr>
              <w:t>2）</w:t>
            </w:r>
            <w:r>
              <w:rPr>
                <w:rFonts w:hint="eastAsia" w:ascii="宋体" w:hAnsi="宋体" w:cs="宋体"/>
                <w:szCs w:val="21"/>
              </w:rPr>
              <w:t>购备有盖垃圾箱/桶，分类贮存固废，集中送至有资质回收公司回收。</w:t>
            </w:r>
          </w:p>
          <w:p>
            <w:pPr>
              <w:tabs>
                <w:tab w:val="center" w:pos="3169"/>
              </w:tabs>
              <w:spacing w:line="400" w:lineRule="exact"/>
              <w:jc w:val="left"/>
              <w:rPr>
                <w:rFonts w:ascii="宋体" w:hAnsi="宋体" w:cs="宋体"/>
                <w:szCs w:val="21"/>
              </w:rPr>
            </w:pPr>
            <w:r>
              <w:rPr>
                <w:rFonts w:hint="eastAsia" w:ascii="宋体" w:hAnsi="宋体" w:cs="宋体"/>
                <w:szCs w:val="21"/>
              </w:rPr>
              <w:t>抽查废水</w:t>
            </w:r>
            <w:r>
              <w:rPr>
                <w:rFonts w:hint="eastAsia"/>
                <w:color w:val="000000"/>
              </w:rPr>
              <w:t>排放</w:t>
            </w:r>
            <w:r>
              <w:rPr>
                <w:rFonts w:hint="eastAsia" w:ascii="宋体" w:hAnsi="宋体" w:cs="宋体"/>
                <w:szCs w:val="21"/>
              </w:rPr>
              <w:t>重要环境因素的方法措施：</w:t>
            </w:r>
          </w:p>
          <w:p>
            <w:pPr>
              <w:numPr>
                <w:ilvl w:val="0"/>
                <w:numId w:val="2"/>
              </w:numPr>
              <w:tabs>
                <w:tab w:val="center" w:pos="3169"/>
              </w:tabs>
              <w:spacing w:line="400" w:lineRule="exact"/>
              <w:jc w:val="left"/>
              <w:rPr>
                <w:rFonts w:ascii="CIDFont+F3" w:hAnsi="CIDFont+F3" w:eastAsia="CIDFont+F3"/>
                <w:color w:val="000000"/>
              </w:rPr>
            </w:pPr>
            <w:r>
              <w:rPr>
                <w:rFonts w:hint="eastAsia" w:ascii="CIDFont+F3" w:hAnsi="CIDFont+F3" w:eastAsia="CIDFont+F3"/>
                <w:color w:val="000000"/>
              </w:rPr>
              <w:t>检测用水（清洁未污染）和生活废水收集到预处理池，再排放；</w:t>
            </w:r>
          </w:p>
          <w:p>
            <w:pPr>
              <w:numPr>
                <w:ilvl w:val="0"/>
                <w:numId w:val="2"/>
              </w:numPr>
              <w:tabs>
                <w:tab w:val="center" w:pos="3169"/>
              </w:tabs>
              <w:spacing w:line="400" w:lineRule="exact"/>
              <w:jc w:val="left"/>
              <w:rPr>
                <w:rFonts w:ascii="CIDFont+F3" w:hAnsi="CIDFont+F3" w:eastAsia="CIDFont+F3"/>
                <w:color w:val="000000"/>
              </w:rPr>
            </w:pPr>
            <w:r>
              <w:rPr>
                <w:rFonts w:hint="eastAsia" w:ascii="CIDFont+F3" w:hAnsi="CIDFont+F3" w:eastAsia="CIDFont+F3"/>
                <w:color w:val="000000"/>
              </w:rPr>
              <w:t>将废水中残渣进行水到清沥。</w:t>
            </w:r>
          </w:p>
          <w:p>
            <w:pPr>
              <w:tabs>
                <w:tab w:val="center" w:pos="3169"/>
              </w:tabs>
              <w:spacing w:line="400" w:lineRule="exact"/>
              <w:jc w:val="left"/>
              <w:rPr>
                <w:rFonts w:ascii="宋体" w:hAnsi="宋体" w:cs="宋体"/>
                <w:szCs w:val="21"/>
              </w:rPr>
            </w:pPr>
            <w:r>
              <w:rPr>
                <w:rFonts w:hint="eastAsia" w:ascii="宋体" w:hAnsi="宋体" w:cs="宋体"/>
                <w:szCs w:val="21"/>
              </w:rPr>
              <w:t>公司不可接收风险有以下四项：</w:t>
            </w:r>
          </w:p>
          <w:p>
            <w:pPr>
              <w:tabs>
                <w:tab w:val="center" w:pos="3169"/>
              </w:tabs>
              <w:spacing w:line="400" w:lineRule="exact"/>
              <w:jc w:val="left"/>
              <w:rPr>
                <w:rFonts w:ascii="宋体" w:hAnsi="宋体" w:cs="宋体"/>
                <w:szCs w:val="21"/>
              </w:rPr>
            </w:pPr>
            <w:r>
              <w:rPr>
                <w:rFonts w:hint="eastAsia"/>
                <w:szCs w:val="21"/>
              </w:rPr>
              <w:t>1）火灾；2）触电；3）机械伤害；4）中暑</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抽查火灾、触电重要危险源的方法控制措施：</w:t>
            </w:r>
          </w:p>
          <w:p>
            <w:pPr>
              <w:numPr>
                <w:ilvl w:val="0"/>
                <w:numId w:val="3"/>
              </w:numPr>
              <w:tabs>
                <w:tab w:val="center" w:pos="3169"/>
              </w:tabs>
              <w:spacing w:line="400" w:lineRule="exact"/>
              <w:jc w:val="left"/>
              <w:rPr>
                <w:rFonts w:ascii="宋体" w:hAnsi="宋体" w:cs="宋体"/>
                <w:szCs w:val="21"/>
              </w:rPr>
            </w:pPr>
            <w:r>
              <w:rPr>
                <w:rFonts w:hint="eastAsia" w:ascii="宋体" w:hAnsi="宋体" w:cs="宋体"/>
                <w:szCs w:val="21"/>
              </w:rPr>
              <w:t>安全、消防、救援知识培训、学习；</w:t>
            </w:r>
          </w:p>
          <w:p>
            <w:pPr>
              <w:numPr>
                <w:ilvl w:val="0"/>
                <w:numId w:val="3"/>
              </w:numPr>
              <w:tabs>
                <w:tab w:val="center" w:pos="3169"/>
              </w:tabs>
              <w:spacing w:line="400" w:lineRule="exact"/>
              <w:jc w:val="left"/>
              <w:rPr>
                <w:rFonts w:ascii="宋体" w:hAnsi="宋体" w:cs="宋体"/>
                <w:szCs w:val="21"/>
              </w:rPr>
            </w:pPr>
            <w:r>
              <w:rPr>
                <w:rFonts w:hint="eastAsia" w:ascii="宋体" w:hAnsi="宋体" w:cs="宋体"/>
                <w:szCs w:val="21"/>
              </w:rPr>
              <w:t>严禁购买和使用三无产品；</w:t>
            </w:r>
          </w:p>
          <w:p>
            <w:pPr>
              <w:numPr>
                <w:ilvl w:val="0"/>
                <w:numId w:val="3"/>
              </w:numPr>
              <w:tabs>
                <w:tab w:val="center" w:pos="3169"/>
              </w:tabs>
              <w:spacing w:line="400" w:lineRule="exact"/>
              <w:jc w:val="left"/>
              <w:rPr>
                <w:rFonts w:ascii="宋体" w:hAnsi="宋体" w:cs="宋体"/>
                <w:szCs w:val="21"/>
              </w:rPr>
            </w:pPr>
            <w:r>
              <w:rPr>
                <w:rFonts w:hint="eastAsia" w:ascii="宋体" w:hAnsi="宋体" w:cs="宋体"/>
                <w:szCs w:val="21"/>
              </w:rPr>
              <w:t>加强日常健全用电检查和电器设备维保定；</w:t>
            </w:r>
          </w:p>
          <w:p>
            <w:pPr>
              <w:numPr>
                <w:ilvl w:val="0"/>
                <w:numId w:val="3"/>
              </w:numPr>
              <w:tabs>
                <w:tab w:val="center" w:pos="3169"/>
              </w:tabs>
              <w:spacing w:line="400" w:lineRule="exact"/>
              <w:jc w:val="left"/>
              <w:rPr>
                <w:rFonts w:ascii="宋体" w:hAnsi="宋体" w:cs="宋体"/>
                <w:szCs w:val="21"/>
              </w:rPr>
            </w:pPr>
            <w:r>
              <w:rPr>
                <w:rFonts w:hint="eastAsia" w:ascii="宋体" w:hAnsi="宋体" w:cs="宋体"/>
                <w:szCs w:val="21"/>
              </w:rPr>
              <w:t>每年至少进行一次消防演习；</w:t>
            </w:r>
          </w:p>
          <w:p>
            <w:pPr>
              <w:numPr>
                <w:ilvl w:val="0"/>
                <w:numId w:val="3"/>
              </w:numPr>
              <w:tabs>
                <w:tab w:val="center" w:pos="3169"/>
              </w:tabs>
              <w:spacing w:line="400" w:lineRule="exact"/>
              <w:jc w:val="left"/>
              <w:rPr>
                <w:rFonts w:ascii="宋体" w:hAnsi="宋体" w:cs="宋体"/>
                <w:szCs w:val="21"/>
              </w:rPr>
            </w:pPr>
            <w:r>
              <w:rPr>
                <w:rFonts w:hint="eastAsia" w:ascii="宋体" w:hAnsi="宋体" w:cs="宋体"/>
                <w:szCs w:val="21"/>
              </w:rPr>
              <w:t>制定《安全用电管理规定》；</w:t>
            </w:r>
          </w:p>
          <w:p>
            <w:pPr>
              <w:numPr>
                <w:ilvl w:val="0"/>
                <w:numId w:val="3"/>
              </w:numPr>
              <w:tabs>
                <w:tab w:val="center" w:pos="3169"/>
              </w:tabs>
              <w:spacing w:line="400" w:lineRule="exact"/>
              <w:jc w:val="left"/>
              <w:rPr>
                <w:rFonts w:ascii="宋体" w:hAnsi="宋体" w:cs="宋体"/>
                <w:szCs w:val="21"/>
              </w:rPr>
            </w:pPr>
            <w:r>
              <w:rPr>
                <w:rFonts w:hint="eastAsia" w:ascii="宋体" w:hAnsi="宋体" w:cs="宋体"/>
                <w:szCs w:val="21"/>
              </w:rPr>
              <w:t>配置充分的消防器材；</w:t>
            </w:r>
          </w:p>
          <w:p>
            <w:pPr>
              <w:numPr>
                <w:ilvl w:val="0"/>
                <w:numId w:val="3"/>
              </w:numPr>
              <w:tabs>
                <w:tab w:val="center" w:pos="3169"/>
              </w:tabs>
              <w:spacing w:line="400" w:lineRule="exact"/>
              <w:jc w:val="left"/>
              <w:rPr>
                <w:rFonts w:ascii="宋体" w:hAnsi="宋体" w:cs="宋体"/>
                <w:szCs w:val="21"/>
              </w:rPr>
            </w:pPr>
            <w:r>
              <w:rPr>
                <w:rFonts w:hint="eastAsia" w:ascii="宋体" w:hAnsi="宋体" w:cs="宋体"/>
                <w:szCs w:val="21"/>
              </w:rPr>
              <w:t>现场增加安全、防火标识。</w:t>
            </w:r>
          </w:p>
          <w:p>
            <w:pPr>
              <w:tabs>
                <w:tab w:val="center" w:pos="3169"/>
              </w:tabs>
              <w:spacing w:line="400" w:lineRule="exact"/>
              <w:jc w:val="left"/>
              <w:rPr>
                <w:rFonts w:ascii="宋体" w:hAnsi="宋体" w:cs="宋体"/>
                <w:szCs w:val="21"/>
              </w:rPr>
            </w:pPr>
            <w:r>
              <w:rPr>
                <w:rFonts w:hint="eastAsia" w:ascii="宋体" w:hAnsi="宋体" w:cs="宋体"/>
                <w:szCs w:val="21"/>
              </w:rPr>
              <w:t>抽查机械伤害重要危险源的方法控制措施：</w:t>
            </w:r>
          </w:p>
          <w:p>
            <w:pPr>
              <w:numPr>
                <w:ilvl w:val="0"/>
                <w:numId w:val="4"/>
              </w:numPr>
              <w:spacing w:line="400" w:lineRule="exact"/>
              <w:rPr>
                <w:rFonts w:ascii="宋体" w:hAnsi="宋体" w:cs="宋体"/>
                <w:color w:val="000000"/>
                <w:szCs w:val="21"/>
              </w:rPr>
            </w:pPr>
            <w:r>
              <w:rPr>
                <w:rFonts w:hint="eastAsia" w:ascii="宋体" w:hAnsi="宋体" w:cs="宋体"/>
                <w:szCs w:val="21"/>
              </w:rPr>
              <w:t>每年张贴安全、职业卫生的宣传、禁示标识；</w:t>
            </w:r>
          </w:p>
          <w:p>
            <w:pPr>
              <w:spacing w:line="360" w:lineRule="exact"/>
              <w:rPr>
                <w:rFonts w:ascii="宋体" w:hAnsi="宋体" w:cs="宋体"/>
                <w:color w:val="000000"/>
                <w:szCs w:val="21"/>
              </w:rPr>
            </w:pPr>
            <w:r>
              <w:rPr>
                <w:rFonts w:hint="eastAsia" w:ascii="宋体" w:hAnsi="宋体" w:cs="宋体"/>
                <w:color w:val="000000"/>
                <w:szCs w:val="21"/>
              </w:rPr>
              <w:t>2）</w:t>
            </w:r>
            <w:r>
              <w:rPr>
                <w:rFonts w:hint="eastAsia" w:ascii="宋体" w:hAnsi="宋体" w:cs="宋体"/>
                <w:szCs w:val="21"/>
              </w:rPr>
              <w:t>每年不少于一次职业卫生、劳动保护、健康知识讲座或培训</w:t>
            </w:r>
            <w:r>
              <w:rPr>
                <w:rFonts w:hint="eastAsia" w:ascii="宋体" w:hAnsi="宋体" w:cs="宋体"/>
                <w:color w:val="000000"/>
                <w:szCs w:val="21"/>
              </w:rPr>
              <w:t>；</w:t>
            </w:r>
          </w:p>
          <w:p>
            <w:pPr>
              <w:spacing w:line="400" w:lineRule="exact"/>
              <w:rPr>
                <w:rFonts w:ascii="宋体" w:hAnsi="宋体" w:cs="宋体"/>
                <w:szCs w:val="21"/>
              </w:rPr>
            </w:pPr>
            <w:r>
              <w:rPr>
                <w:rFonts w:hint="eastAsia" w:ascii="宋体" w:hAnsi="宋体" w:cs="宋体"/>
                <w:color w:val="000000"/>
                <w:szCs w:val="21"/>
              </w:rPr>
              <w:t>3）</w:t>
            </w:r>
            <w:r>
              <w:rPr>
                <w:rFonts w:hint="eastAsia" w:ascii="宋体" w:hAnsi="宋体" w:cs="宋体"/>
                <w:szCs w:val="21"/>
              </w:rPr>
              <w:t>安全目标纳入部门、个人的绩效考核；</w:t>
            </w:r>
          </w:p>
          <w:p>
            <w:pPr>
              <w:spacing w:line="400" w:lineRule="exact"/>
              <w:rPr>
                <w:rFonts w:ascii="宋体" w:hAnsi="宋体" w:cs="宋体"/>
                <w:szCs w:val="21"/>
              </w:rPr>
            </w:pPr>
            <w:r>
              <w:rPr>
                <w:rFonts w:hint="eastAsia" w:ascii="宋体" w:hAnsi="宋体" w:cs="宋体"/>
                <w:szCs w:val="21"/>
              </w:rPr>
              <w:t>4）每年对一线岗位员工进行健康体检；</w:t>
            </w:r>
          </w:p>
          <w:p>
            <w:pPr>
              <w:pStyle w:val="23"/>
            </w:pPr>
            <w:r>
              <w:rPr>
                <w:rFonts w:hint="eastAsia" w:ascii="宋体" w:hAnsi="宋体" w:cs="宋体"/>
                <w:szCs w:val="21"/>
              </w:rPr>
              <w:t>5）确保劳保防护用品按时发放，按规定佩带使用。</w:t>
            </w:r>
          </w:p>
          <w:p>
            <w:pPr>
              <w:ind w:firstLine="210" w:firstLineChars="100"/>
              <w:rPr>
                <w:rFonts w:ascii="宋体" w:hAnsi="宋体" w:cs="宋体"/>
                <w:szCs w:val="21"/>
              </w:rPr>
            </w:pPr>
            <w:r>
              <w:rPr>
                <w:rFonts w:hint="eastAsia" w:ascii="宋体" w:hAnsi="宋体" w:cs="宋体"/>
                <w:szCs w:val="21"/>
              </w:rPr>
              <w:t>应对风险和机遇的措施应与其对于产品和服务符合性的潜在影响相适应。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ES6.2 </w:t>
            </w:r>
          </w:p>
          <w:p>
            <w:pPr>
              <w:rPr>
                <w:b/>
                <w:szCs w:val="21"/>
              </w:rPr>
            </w:pPr>
          </w:p>
        </w:tc>
        <w:tc>
          <w:tcPr>
            <w:tcW w:w="10004" w:type="dxa"/>
          </w:tcPr>
          <w:p>
            <w:pPr>
              <w:spacing w:line="360" w:lineRule="auto"/>
              <w:jc w:val="left"/>
              <w:rPr>
                <w:rFonts w:ascii="宋体" w:hAnsi="宋体" w:cs="宋体"/>
                <w:color w:val="000000"/>
                <w:szCs w:val="21"/>
              </w:rPr>
            </w:pPr>
            <w:r>
              <w:rPr>
                <w:rFonts w:hint="eastAsia" w:ascii="宋体" w:hAnsi="宋体" w:cs="宋体"/>
                <w:color w:val="000000"/>
                <w:szCs w:val="21"/>
              </w:rPr>
              <w:t>环境、职业健康安全目标：                考核情况（20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3</w:t>
            </w:r>
            <w:r>
              <w:rPr>
                <w:rFonts w:hint="eastAsia" w:ascii="宋体" w:hAnsi="宋体" w:cs="宋体"/>
                <w:color w:val="000000"/>
                <w:szCs w:val="21"/>
              </w:rPr>
              <w:t>月-</w:t>
            </w:r>
            <w:r>
              <w:rPr>
                <w:rFonts w:hint="eastAsia" w:ascii="宋体" w:hAnsi="宋体" w:cs="宋体"/>
                <w:color w:val="000000"/>
                <w:szCs w:val="21"/>
                <w:lang w:val="en-US" w:eastAsia="zh-CN"/>
              </w:rPr>
              <w:t>2021年</w:t>
            </w:r>
            <w:r>
              <w:rPr>
                <w:rFonts w:hint="eastAsia" w:ascii="宋体" w:hAnsi="宋体" w:cs="宋体"/>
                <w:color w:val="000000"/>
                <w:szCs w:val="21"/>
              </w:rPr>
              <w:t>2月）</w:t>
            </w:r>
          </w:p>
          <w:p>
            <w:pPr>
              <w:snapToGrid w:val="0"/>
              <w:rPr>
                <w:szCs w:val="21"/>
              </w:rPr>
            </w:pPr>
            <w:r>
              <w:rPr>
                <w:rFonts w:hint="eastAsia"/>
                <w:szCs w:val="21"/>
              </w:rPr>
              <w:t>1、</w:t>
            </w:r>
            <w:r>
              <w:rPr>
                <w:rFonts w:hint="eastAsia" w:ascii="宋体" w:hAnsi="宋体" w:cs="宋体"/>
                <w:szCs w:val="21"/>
              </w:rPr>
              <w:t>固废处置率100%</w:t>
            </w:r>
            <w:r>
              <w:rPr>
                <w:rFonts w:hint="eastAsia"/>
                <w:szCs w:val="21"/>
              </w:rPr>
              <w:t>；                             100%</w:t>
            </w:r>
          </w:p>
          <w:p>
            <w:pPr>
              <w:snapToGrid w:val="0"/>
              <w:rPr>
                <w:szCs w:val="21"/>
              </w:rPr>
            </w:pPr>
            <w:r>
              <w:rPr>
                <w:rFonts w:hint="eastAsia"/>
                <w:szCs w:val="21"/>
              </w:rPr>
              <w:t>2、</w:t>
            </w:r>
            <w:r>
              <w:rPr>
                <w:rFonts w:hint="eastAsia" w:ascii="宋体" w:hAnsi="宋体" w:cs="宋体"/>
                <w:szCs w:val="21"/>
              </w:rPr>
              <w:t>火灾、环境污染事件为零</w:t>
            </w:r>
            <w:r>
              <w:rPr>
                <w:rFonts w:hint="eastAsia"/>
                <w:szCs w:val="21"/>
              </w:rPr>
              <w:t>；                     未发生环境污染事故事故</w:t>
            </w:r>
          </w:p>
          <w:p>
            <w:pPr>
              <w:pStyle w:val="10"/>
              <w:spacing w:line="400" w:lineRule="exact"/>
              <w:rPr>
                <w:rFonts w:ascii="宋体" w:hAnsi="宋体"/>
                <w:color w:val="auto"/>
                <w:kern w:val="2"/>
                <w:sz w:val="21"/>
                <w:szCs w:val="21"/>
              </w:rPr>
            </w:pPr>
            <w:r>
              <w:rPr>
                <w:rFonts w:hint="eastAsia" w:ascii="宋体" w:hAnsi="宋体"/>
                <w:color w:val="auto"/>
                <w:kern w:val="2"/>
                <w:sz w:val="21"/>
                <w:szCs w:val="21"/>
              </w:rPr>
              <w:t>查《目标考核表》20</w:t>
            </w:r>
            <w:r>
              <w:rPr>
                <w:rFonts w:hint="eastAsia" w:ascii="宋体" w:hAnsi="宋体"/>
                <w:color w:val="auto"/>
                <w:kern w:val="2"/>
                <w:sz w:val="21"/>
                <w:szCs w:val="21"/>
                <w:lang w:val="en-US" w:eastAsia="zh-CN"/>
              </w:rPr>
              <w:t>20</w:t>
            </w:r>
            <w:r>
              <w:rPr>
                <w:rFonts w:hint="eastAsia" w:ascii="宋体" w:hAnsi="宋体"/>
                <w:color w:val="auto"/>
                <w:kern w:val="2"/>
                <w:sz w:val="21"/>
                <w:szCs w:val="21"/>
              </w:rPr>
              <w:t>年</w:t>
            </w:r>
            <w:r>
              <w:rPr>
                <w:rFonts w:hint="eastAsia" w:ascii="宋体" w:hAnsi="宋体"/>
                <w:color w:val="auto"/>
                <w:kern w:val="2"/>
                <w:sz w:val="21"/>
                <w:szCs w:val="21"/>
                <w:lang w:val="en-US" w:eastAsia="zh-CN"/>
              </w:rPr>
              <w:t>3</w:t>
            </w:r>
            <w:r>
              <w:rPr>
                <w:rFonts w:hint="eastAsia" w:ascii="宋体" w:hAnsi="宋体"/>
                <w:color w:val="auto"/>
                <w:kern w:val="2"/>
                <w:sz w:val="21"/>
                <w:szCs w:val="21"/>
              </w:rPr>
              <w:t>月-</w:t>
            </w:r>
            <w:r>
              <w:rPr>
                <w:rFonts w:hint="eastAsia" w:ascii="宋体" w:hAnsi="宋体"/>
                <w:color w:val="auto"/>
                <w:kern w:val="2"/>
                <w:sz w:val="21"/>
                <w:szCs w:val="21"/>
                <w:lang w:val="en-US" w:eastAsia="zh-CN"/>
              </w:rPr>
              <w:t>2021年</w:t>
            </w:r>
            <w:r>
              <w:rPr>
                <w:rFonts w:hint="eastAsia" w:ascii="宋体" w:hAnsi="宋体"/>
                <w:color w:val="auto"/>
                <w:kern w:val="2"/>
                <w:sz w:val="21"/>
                <w:szCs w:val="21"/>
              </w:rPr>
              <w:t>2月</w:t>
            </w:r>
            <w:r>
              <w:rPr>
                <w:rFonts w:hint="eastAsia" w:ascii="宋体" w:hAnsi="宋体"/>
                <w:color w:val="auto"/>
                <w:kern w:val="2"/>
                <w:sz w:val="21"/>
                <w:szCs w:val="21"/>
              </w:rPr>
              <w:t>对目标进行考核，</w:t>
            </w:r>
            <w:r>
              <w:rPr>
                <w:rFonts w:hint="eastAsia" w:ascii="宋体" w:hAnsi="宋体" w:cs="宋体"/>
                <w:sz w:val="21"/>
                <w:szCs w:val="21"/>
              </w:rPr>
              <w:t>目标完成情况</w:t>
            </w:r>
            <w:r>
              <w:rPr>
                <w:rFonts w:hint="eastAsia" w:ascii="宋体" w:hAnsi="宋体"/>
                <w:color w:val="auto"/>
                <w:kern w:val="2"/>
                <w:sz w:val="21"/>
                <w:szCs w:val="21"/>
              </w:rPr>
              <w:t>：</w:t>
            </w:r>
          </w:p>
          <w:p>
            <w:pPr>
              <w:ind w:firstLine="210" w:firstLineChars="100"/>
              <w:rPr>
                <w:rFonts w:ascii="宋体" w:hAnsi="宋体"/>
                <w:szCs w:val="21"/>
              </w:rPr>
            </w:pPr>
            <w:r>
              <w:rPr>
                <w:rFonts w:hint="eastAsia" w:ascii="宋体" w:hAnsi="宋体" w:cs="宋体"/>
                <w:szCs w:val="21"/>
              </w:rPr>
              <w:t>均达到目标，并将指标进行了分解。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ES9.1.1 </w:t>
            </w:r>
          </w:p>
          <w:p>
            <w:pPr>
              <w:rPr>
                <w:rFonts w:ascii="宋体" w:hAnsi="宋体" w:cs="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如：（1）《</w:t>
            </w:r>
            <w:r>
              <w:rPr>
                <w:rFonts w:hint="eastAsia" w:ascii="宋体" w:hAnsi="宋体"/>
                <w:bCs/>
                <w:color w:val="000000"/>
                <w:spacing w:val="-20"/>
                <w:szCs w:val="21"/>
              </w:rPr>
              <w:t>内部审核控制程序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（2）《管理评审</w:t>
            </w:r>
            <w:r>
              <w:rPr>
                <w:rFonts w:hint="eastAsia" w:ascii="宋体" w:hAnsi="宋体"/>
                <w:bCs/>
                <w:color w:val="000000"/>
                <w:spacing w:val="-20"/>
                <w:szCs w:val="21"/>
              </w:rPr>
              <w:t>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（3）《</w:t>
            </w:r>
            <w:r>
              <w:rPr>
                <w:rFonts w:hint="eastAsia" w:ascii="宋体" w:hAnsi="宋体"/>
                <w:bCs/>
                <w:color w:val="000000"/>
                <w:spacing w:val="-20"/>
                <w:szCs w:val="21"/>
              </w:rPr>
              <w:t>应急准备与响应控制程序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（4）《合规性评价控制程序》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ES9.2 </w:t>
            </w:r>
          </w:p>
          <w:p>
            <w:pPr>
              <w:rPr>
                <w:rFonts w:ascii="宋体" w:hAnsi="宋体"/>
                <w:szCs w:val="21"/>
              </w:rPr>
            </w:pPr>
          </w:p>
        </w:tc>
        <w:tc>
          <w:tcPr>
            <w:tcW w:w="10004" w:type="dxa"/>
          </w:tcPr>
          <w:p>
            <w:pPr>
              <w:spacing w:line="360" w:lineRule="exact"/>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spacing w:line="360" w:lineRule="exact"/>
              <w:rPr>
                <w:rFonts w:ascii="宋体" w:hAnsi="宋体" w:cs="宋体"/>
                <w:szCs w:val="21"/>
              </w:rPr>
            </w:pPr>
            <w:r>
              <w:rPr>
                <w:rFonts w:hint="eastAsia" w:ascii="宋体" w:hAnsi="宋体" w:cs="宋体"/>
                <w:szCs w:val="21"/>
              </w:rPr>
              <w:t>1.频次：内审每年进行一次，两次内部审核的时间间隔不超过12个月。</w:t>
            </w:r>
          </w:p>
          <w:p>
            <w:pPr>
              <w:spacing w:line="360" w:lineRule="exact"/>
              <w:rPr>
                <w:rFonts w:ascii="宋体" w:hAnsi="宋体" w:cs="宋体"/>
                <w:szCs w:val="21"/>
              </w:rPr>
            </w:pPr>
            <w:r>
              <w:rPr>
                <w:rFonts w:hint="eastAsia" w:ascii="宋体" w:hAnsi="宋体" w:cs="宋体"/>
                <w:szCs w:val="21"/>
              </w:rPr>
              <w:t>2.方法：按部门/过程审核。</w:t>
            </w:r>
          </w:p>
          <w:p>
            <w:pPr>
              <w:spacing w:line="360" w:lineRule="exact"/>
              <w:rPr>
                <w:rFonts w:ascii="宋体" w:hAnsi="宋体" w:cs="宋体"/>
                <w:szCs w:val="21"/>
              </w:rPr>
            </w:pPr>
            <w:r>
              <w:rPr>
                <w:rFonts w:hint="eastAsia" w:ascii="宋体" w:hAnsi="宋体" w:cs="宋体"/>
                <w:szCs w:val="21"/>
              </w:rPr>
              <w:t>3.职责：体系负责人组织内部审核活动。</w:t>
            </w:r>
          </w:p>
          <w:p>
            <w:pPr>
              <w:spacing w:line="360" w:lineRule="exact"/>
              <w:rPr>
                <w:rFonts w:ascii="宋体" w:hAnsi="宋体" w:cs="宋体"/>
                <w:szCs w:val="21"/>
              </w:rPr>
            </w:pPr>
            <w:r>
              <w:rPr>
                <w:rFonts w:hint="eastAsia" w:ascii="宋体" w:hAnsi="宋体" w:cs="宋体"/>
                <w:szCs w:val="21"/>
              </w:rPr>
              <w:t>4.策划要求：范围、准则、工作分配等。</w:t>
            </w:r>
          </w:p>
          <w:p>
            <w:pPr>
              <w:spacing w:line="360" w:lineRule="exact"/>
              <w:rPr>
                <w:rFonts w:ascii="宋体" w:hAnsi="宋体" w:cs="宋体"/>
                <w:szCs w:val="21"/>
              </w:rPr>
            </w:pPr>
            <w:r>
              <w:rPr>
                <w:rFonts w:hint="eastAsia" w:ascii="宋体" w:hAnsi="宋体" w:cs="宋体"/>
                <w:szCs w:val="21"/>
              </w:rPr>
              <w:t>5.报告：体系负责人在内部审核结束及纠正措施完成后应向总经理报告审核结果。</w:t>
            </w:r>
          </w:p>
          <w:p>
            <w:pPr>
              <w:spacing w:line="360" w:lineRule="auto"/>
              <w:rPr>
                <w:rFonts w:ascii="宋体" w:hAnsi="宋体" w:cs="宋体"/>
                <w:szCs w:val="21"/>
              </w:rPr>
            </w:pPr>
            <w:r>
              <w:rPr>
                <w:rFonts w:hint="eastAsia" w:ascii="宋体" w:hAnsi="宋体" w:cs="宋体"/>
                <w:szCs w:val="21"/>
              </w:rPr>
              <w:t>6.提供了《20</w:t>
            </w:r>
            <w:r>
              <w:rPr>
                <w:rFonts w:hint="eastAsia" w:ascii="宋体" w:hAnsi="宋体" w:cs="宋体"/>
                <w:szCs w:val="21"/>
                <w:lang w:val="en-US" w:eastAsia="zh-CN"/>
              </w:rPr>
              <w:t>20</w:t>
            </w:r>
            <w:r>
              <w:rPr>
                <w:rFonts w:hint="eastAsia" w:ascii="宋体" w:hAnsi="宋体" w:cs="宋体"/>
                <w:szCs w:val="21"/>
              </w:rPr>
              <w:t>年内部审核实施计划》，计划内容有：目的、范围、审核准则、审核时间20</w:t>
            </w:r>
            <w:r>
              <w:rPr>
                <w:rFonts w:hint="eastAsia" w:ascii="宋体" w:hAnsi="宋体" w:cs="宋体"/>
                <w:szCs w:val="21"/>
                <w:lang w:val="en-US" w:eastAsia="zh-CN"/>
              </w:rPr>
              <w:t>20</w:t>
            </w:r>
            <w:r>
              <w:rPr>
                <w:rFonts w:hint="eastAsia" w:ascii="宋体" w:hAnsi="宋体" w:cs="宋体"/>
                <w:szCs w:val="21"/>
              </w:rPr>
              <w:t>年11月</w:t>
            </w:r>
            <w:r>
              <w:rPr>
                <w:rFonts w:hint="eastAsia" w:ascii="宋体" w:hAnsi="宋体" w:cs="宋体"/>
                <w:szCs w:val="21"/>
                <w:lang w:val="en-US" w:eastAsia="zh-CN"/>
              </w:rPr>
              <w:t>15</w:t>
            </w:r>
            <w:r>
              <w:rPr>
                <w:rFonts w:hint="eastAsia" w:ascii="宋体" w:hAnsi="宋体" w:cs="宋体"/>
                <w:szCs w:val="21"/>
              </w:rPr>
              <w:t>日。</w:t>
            </w:r>
          </w:p>
          <w:p>
            <w:pPr>
              <w:spacing w:line="360" w:lineRule="exact"/>
              <w:rPr>
                <w:rFonts w:ascii="宋体" w:hAnsi="宋体" w:cs="宋体"/>
                <w:szCs w:val="21"/>
              </w:rPr>
            </w:pPr>
            <w:r>
              <w:rPr>
                <w:rFonts w:hint="eastAsia" w:ascii="宋体" w:hAnsi="宋体" w:cs="宋体"/>
                <w:szCs w:val="21"/>
              </w:rPr>
              <w:t>编制：赵洪富、审批：SHEN CHANG，日期：20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.10</w:t>
            </w:r>
          </w:p>
          <w:p>
            <w:pPr>
              <w:spacing w:line="360" w:lineRule="exact"/>
              <w:rPr>
                <w:rFonts w:ascii="宋体" w:hAnsi="宋体" w:cs="宋体"/>
                <w:szCs w:val="21"/>
              </w:rPr>
            </w:pPr>
            <w:r>
              <w:rPr>
                <w:rFonts w:hint="eastAsia" w:ascii="宋体" w:hAnsi="宋体" w:cs="宋体"/>
                <w:szCs w:val="21"/>
              </w:rPr>
              <w:t>查阅20</w:t>
            </w:r>
            <w:r>
              <w:rPr>
                <w:rFonts w:hint="eastAsia" w:ascii="宋体" w:hAnsi="宋体" w:cs="宋体"/>
                <w:szCs w:val="21"/>
                <w:lang w:val="en-US" w:eastAsia="zh-CN"/>
              </w:rPr>
              <w:t>20</w:t>
            </w:r>
            <w:r>
              <w:rPr>
                <w:rFonts w:hint="eastAsia" w:ascii="宋体" w:hAnsi="宋体" w:cs="宋体"/>
                <w:szCs w:val="21"/>
              </w:rPr>
              <w:t>年度内部审核有关记录</w:t>
            </w:r>
          </w:p>
          <w:p>
            <w:pPr>
              <w:numPr>
                <w:ilvl w:val="0"/>
                <w:numId w:val="5"/>
              </w:numPr>
              <w:rPr>
                <w:rFonts w:ascii="宋体" w:hAnsi="宋体" w:cs="宋体"/>
                <w:szCs w:val="21"/>
              </w:rPr>
            </w:pPr>
            <w:r>
              <w:rPr>
                <w:rFonts w:hint="eastAsia" w:ascii="宋体" w:hAnsi="宋体" w:cs="宋体"/>
                <w:szCs w:val="21"/>
              </w:rPr>
              <w:t>提供了审核组名单：赵洪富</w:t>
            </w:r>
            <w:r>
              <w:rPr>
                <w:rFonts w:hint="eastAsia"/>
                <w:szCs w:val="21"/>
              </w:rPr>
              <w:t>（组长）、陈明（组员）</w:t>
            </w:r>
            <w:r>
              <w:rPr>
                <w:rFonts w:hint="eastAsia" w:ascii="宋体" w:hAnsi="宋体" w:cs="宋体"/>
                <w:szCs w:val="21"/>
              </w:rPr>
              <w:t xml:space="preserve"> ；审核范围：公司领导层、各部门。查全条款覆盖。</w:t>
            </w:r>
          </w:p>
          <w:p>
            <w:pPr>
              <w:rPr>
                <w:rFonts w:ascii="宋体" w:hAnsi="宋体" w:cs="宋体"/>
                <w:szCs w:val="21"/>
              </w:rPr>
            </w:pPr>
            <w:r>
              <w:rPr>
                <w:rFonts w:hint="eastAsia" w:ascii="宋体" w:hAnsi="宋体" w:cs="宋体"/>
                <w:szCs w:val="21"/>
              </w:rPr>
              <w:t>2.审核准则：</w:t>
            </w:r>
            <w:r>
              <w:rPr>
                <w:rFonts w:hint="eastAsia" w:ascii="宋体" w:hAnsi="宋体" w:cs="宋体"/>
                <w:szCs w:val="21"/>
                <w:lang w:val="de-DE"/>
              </w:rPr>
              <w:t>GB/T 24001-2016idtISO 14001:2015</w:t>
            </w:r>
            <w:r>
              <w:rPr>
                <w:rFonts w:hint="eastAsia" w:ascii="宋体" w:hAnsi="宋体" w:cs="宋体"/>
                <w:szCs w:val="21"/>
              </w:rPr>
              <w:t>标准、ISO45001:2018标准、公司管理体系文件、适用的法律法规、产品标准等。</w:t>
            </w:r>
          </w:p>
          <w:p>
            <w:pPr>
              <w:rPr>
                <w:rFonts w:ascii="宋体" w:hAnsi="宋体" w:cs="宋体"/>
                <w:szCs w:val="21"/>
              </w:rPr>
            </w:pPr>
            <w:r>
              <w:rPr>
                <w:rFonts w:hint="eastAsia" w:ascii="宋体" w:hAnsi="宋体" w:cs="宋体"/>
                <w:szCs w:val="21"/>
              </w:rPr>
              <w:t>3.提供了《内审首次会议签到表》，参加人有各部门负责人等。</w:t>
            </w:r>
          </w:p>
          <w:p>
            <w:pPr>
              <w:rPr>
                <w:rFonts w:ascii="宋体" w:hAnsi="宋体" w:cs="宋体"/>
                <w:szCs w:val="21"/>
              </w:rPr>
            </w:pPr>
            <w:r>
              <w:rPr>
                <w:rFonts w:hint="eastAsia" w:ascii="宋体" w:hAnsi="宋体" w:cs="宋体"/>
                <w:szCs w:val="21"/>
              </w:rPr>
              <w:t>4.提供了《内审检查表》，经查阅对照，受审核部门涉及条款与公司管理体系职责分配相一致。</w:t>
            </w:r>
          </w:p>
          <w:p>
            <w:pPr>
              <w:pStyle w:val="23"/>
              <w:jc w:val="left"/>
              <w:rPr>
                <w:rFonts w:ascii="宋体" w:hAnsi="宋体" w:cs="宋体"/>
                <w:bCs w:val="0"/>
                <w:spacing w:val="0"/>
                <w:szCs w:val="21"/>
              </w:rPr>
            </w:pPr>
            <w:r>
              <w:rPr>
                <w:rFonts w:hint="eastAsia" w:ascii="宋体" w:hAnsi="宋体" w:cs="宋体"/>
                <w:bCs w:val="0"/>
                <w:spacing w:val="0"/>
                <w:szCs w:val="21"/>
              </w:rPr>
              <w:t>抽：行政部（含财务）：</w:t>
            </w:r>
          </w:p>
          <w:p>
            <w:pPr>
              <w:rPr>
                <w:rFonts w:ascii="宋体" w:hAnsi="宋体" w:cs="宋体"/>
                <w:szCs w:val="21"/>
              </w:rPr>
            </w:pPr>
            <w:r>
              <w:rPr>
                <w:rFonts w:hint="eastAsia" w:ascii="宋体" w:hAnsi="宋体" w:cs="宋体"/>
                <w:szCs w:val="21"/>
              </w:rPr>
              <w:t>E/S:5.3；6.1.2；6.2；7.2；7.3；7.5；8.1；8.2；9.1；9.2；10.2；10.3,审核记录基本满足要求。</w:t>
            </w:r>
          </w:p>
          <w:p>
            <w:pPr>
              <w:spacing w:line="360" w:lineRule="exact"/>
              <w:rPr>
                <w:rFonts w:ascii="宋体" w:hAnsi="宋体" w:cs="宋体"/>
                <w:szCs w:val="21"/>
              </w:rPr>
            </w:pPr>
            <w:r>
              <w:rPr>
                <w:rFonts w:hint="eastAsia" w:ascii="宋体" w:hAnsi="宋体" w:cs="宋体"/>
                <w:szCs w:val="21"/>
              </w:rPr>
              <w:t>5.提供了《内审不合格报告》</w:t>
            </w:r>
          </w:p>
          <w:p>
            <w:pPr>
              <w:tabs>
                <w:tab w:val="right" w:pos="9332"/>
              </w:tabs>
              <w:spacing w:line="440" w:lineRule="exact"/>
              <w:rPr>
                <w:rFonts w:hint="eastAsia" w:ascii="宋体" w:hAnsi="宋体" w:cs="宋体"/>
                <w:szCs w:val="21"/>
              </w:rPr>
            </w:pPr>
            <w:r>
              <w:rPr>
                <w:rFonts w:hint="eastAsia" w:ascii="宋体" w:hAnsi="宋体" w:cs="宋体"/>
                <w:szCs w:val="21"/>
              </w:rPr>
              <w:t>查本次内审共发现不合格项</w:t>
            </w:r>
            <w:r>
              <w:rPr>
                <w:rFonts w:hint="eastAsia" w:ascii="宋体" w:hAnsi="宋体" w:cs="宋体"/>
                <w:szCs w:val="21"/>
                <w:lang w:val="en-US" w:eastAsia="zh-CN"/>
              </w:rPr>
              <w:t>1</w:t>
            </w:r>
            <w:r>
              <w:rPr>
                <w:rFonts w:hint="eastAsia" w:ascii="宋体" w:hAnsi="宋体" w:cs="宋体"/>
                <w:szCs w:val="21"/>
              </w:rPr>
              <w:t>个，属一般不符合。涉及行政部ES</w:t>
            </w:r>
            <w:r>
              <w:rPr>
                <w:rFonts w:hint="eastAsia" w:ascii="宋体" w:hAnsi="宋体" w:cs="宋体"/>
                <w:szCs w:val="21"/>
                <w:lang w:val="en-US" w:eastAsia="zh-CN"/>
              </w:rPr>
              <w:t>7.5.3</w:t>
            </w:r>
            <w:r>
              <w:rPr>
                <w:rFonts w:hint="eastAsia" w:ascii="宋体" w:hAnsi="宋体" w:cs="宋体"/>
                <w:szCs w:val="21"/>
              </w:rPr>
              <w:t>条款，</w:t>
            </w:r>
            <w:r>
              <w:rPr>
                <w:rFonts w:hint="eastAsia" w:ascii="宋体" w:hAnsi="宋体" w:cs="宋体"/>
                <w:szCs w:val="21"/>
                <w:lang w:val="en-US" w:eastAsia="zh-CN"/>
              </w:rPr>
              <w:t>在记录清单未查见应急演练计划分发记录</w:t>
            </w:r>
            <w:r>
              <w:rPr>
                <w:rFonts w:hint="eastAsia" w:ascii="宋体" w:hAnsi="宋体" w:cs="宋体"/>
                <w:szCs w:val="21"/>
              </w:rPr>
              <w:t>，对于涉及不符合项的部门，进行了原因分析并制定纠正措施计划，经过审核组验证，纠正措施有效。</w:t>
            </w:r>
          </w:p>
          <w:p>
            <w:pPr>
              <w:spacing w:line="360" w:lineRule="exact"/>
              <w:rPr>
                <w:rFonts w:ascii="宋体" w:hAnsi="宋体" w:cs="宋体"/>
                <w:szCs w:val="21"/>
              </w:rPr>
            </w:pPr>
            <w:r>
              <w:rPr>
                <w:rFonts w:hint="eastAsia" w:ascii="宋体" w:hAnsi="宋体" w:cs="宋体"/>
                <w:szCs w:val="21"/>
              </w:rPr>
              <w:t>6</w:t>
            </w:r>
            <w:r>
              <w:rPr>
                <w:rFonts w:ascii="宋体" w:hAnsi="宋体" w:cs="宋体"/>
                <w:szCs w:val="21"/>
              </w:rPr>
              <w:t>.</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量管理体系标准条款学习，进行不符合项整改，并限期半个月整改完毕，由行政部组织相关内审员对整改后的情况进行跟踪验证，确认纠正及纠正措施有效，体系的建立、运行符合质量管理体系要求。</w:t>
            </w:r>
          </w:p>
          <w:p>
            <w:pPr>
              <w:ind w:firstLine="420" w:firstLineChars="200"/>
              <w:rPr>
                <w:rFonts w:ascii="宋体" w:hAnsi="宋体" w:cs="宋体"/>
                <w:szCs w:val="21"/>
              </w:rPr>
            </w:pPr>
            <w:r>
              <w:rPr>
                <w:rFonts w:hint="eastAsia" w:ascii="宋体" w:hAnsi="宋体" w:cs="宋体"/>
                <w:szCs w:val="21"/>
              </w:rPr>
              <w:t xml:space="preserve">审核结论：基本符合计划安排和标准的要求，并得到了较有效实施和保持，仍需进一步改进。   </w:t>
            </w:r>
          </w:p>
          <w:p>
            <w:pPr>
              <w:rPr>
                <w:rFonts w:ascii="宋体" w:hAnsi="宋体" w:cs="宋体"/>
                <w:szCs w:val="21"/>
              </w:rPr>
            </w:pPr>
            <w:r>
              <w:rPr>
                <w:rFonts w:hint="eastAsia" w:ascii="宋体" w:hAnsi="宋体" w:cs="宋体"/>
                <w:szCs w:val="21"/>
              </w:rPr>
              <w:t>编制：陈明、  审核；赵洪富、批准：SHEN CHANG</w:t>
            </w:r>
          </w:p>
          <w:p>
            <w:pPr>
              <w:spacing w:line="360" w:lineRule="atLeast"/>
              <w:rPr>
                <w:rFonts w:ascii="宋体" w:hAnsi="宋体"/>
                <w:szCs w:val="21"/>
              </w:rPr>
            </w:pPr>
            <w:r>
              <w:rPr>
                <w:rFonts w:hint="eastAsia"/>
                <w:szCs w:val="21"/>
              </w:rPr>
              <w:t>提供了内审员培训记录，审核员没有审核自己部门工作，具有独立性。</w:t>
            </w:r>
          </w:p>
          <w:p>
            <w:pPr>
              <w:rPr>
                <w:rFonts w:ascii="宋体" w:hAnsi="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ES9.3 </w:t>
            </w:r>
          </w:p>
          <w:p>
            <w:pPr>
              <w:rPr>
                <w:rFonts w:ascii="宋体" w:hAnsi="宋体"/>
                <w:szCs w:val="21"/>
              </w:rPr>
            </w:pPr>
          </w:p>
        </w:tc>
        <w:tc>
          <w:tcPr>
            <w:tcW w:w="10004" w:type="dxa"/>
          </w:tcPr>
          <w:p>
            <w:pPr>
              <w:spacing w:line="360" w:lineRule="atLeas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rFonts w:ascii="宋体" w:hAnsi="宋体" w:cs="宋体"/>
                <w:szCs w:val="21"/>
              </w:rPr>
            </w:pPr>
            <w:r>
              <w:rPr>
                <w:rFonts w:hint="eastAsia" w:ascii="宋体" w:hAnsi="宋体" w:cs="宋体"/>
                <w:szCs w:val="21"/>
              </w:rPr>
              <w:t>时间：20</w:t>
            </w:r>
            <w:r>
              <w:rPr>
                <w:rFonts w:hint="eastAsia" w:ascii="宋体" w:hAnsi="宋体" w:cs="宋体"/>
                <w:szCs w:val="21"/>
                <w:lang w:val="en-US" w:eastAsia="zh-CN"/>
              </w:rPr>
              <w:t>20</w:t>
            </w:r>
            <w:r>
              <w:rPr>
                <w:rFonts w:hint="eastAsia" w:ascii="宋体" w:hAnsi="宋体" w:cs="宋体"/>
                <w:szCs w:val="21"/>
              </w:rPr>
              <w:t>年11月</w:t>
            </w:r>
            <w:r>
              <w:rPr>
                <w:rFonts w:hint="eastAsia" w:ascii="宋体" w:hAnsi="宋体" w:cs="宋体"/>
                <w:szCs w:val="21"/>
                <w:lang w:val="en-US" w:eastAsia="zh-CN"/>
              </w:rPr>
              <w:t>20</w:t>
            </w:r>
            <w:r>
              <w:rPr>
                <w:rFonts w:hint="eastAsia" w:ascii="宋体" w:hAnsi="宋体" w:cs="宋体"/>
                <w:szCs w:val="21"/>
              </w:rPr>
              <w:t>日</w:t>
            </w:r>
          </w:p>
          <w:p>
            <w:pPr>
              <w:spacing w:line="360" w:lineRule="atLeast"/>
              <w:rPr>
                <w:rFonts w:ascii="宋体" w:hAnsi="宋体" w:cs="宋体"/>
                <w:szCs w:val="21"/>
              </w:rPr>
            </w:pPr>
            <w:r>
              <w:rPr>
                <w:rFonts w:hint="eastAsia" w:ascii="宋体" w:hAnsi="宋体" w:cs="宋体"/>
                <w:szCs w:val="21"/>
              </w:rPr>
              <w:t>主持人：总经理</w:t>
            </w:r>
          </w:p>
          <w:p>
            <w:pPr>
              <w:spacing w:line="360" w:lineRule="atLeast"/>
              <w:rPr>
                <w:rFonts w:ascii="宋体" w:hAnsi="宋体" w:cs="宋体"/>
                <w:szCs w:val="21"/>
              </w:rPr>
            </w:pPr>
            <w:r>
              <w:rPr>
                <w:rFonts w:hint="eastAsia" w:ascii="宋体" w:hAnsi="宋体" w:cs="宋体"/>
                <w:szCs w:val="21"/>
              </w:rPr>
              <w:t>参加人员：体系涉及到的各部门所有有人员</w:t>
            </w:r>
          </w:p>
          <w:p>
            <w:pPr>
              <w:spacing w:line="360" w:lineRule="atLeast"/>
              <w:rPr>
                <w:rFonts w:ascii="宋体" w:hAnsi="宋体" w:cs="宋体"/>
                <w:szCs w:val="21"/>
              </w:rPr>
            </w:pPr>
            <w:r>
              <w:rPr>
                <w:rFonts w:hint="eastAsia" w:ascii="宋体" w:hAnsi="宋体" w:cs="宋体"/>
                <w:szCs w:val="21"/>
              </w:rPr>
              <w:t>评审输入内容：</w:t>
            </w:r>
          </w:p>
          <w:p>
            <w:pPr>
              <w:numPr>
                <w:ilvl w:val="0"/>
                <w:numId w:val="6"/>
              </w:numPr>
              <w:spacing w:line="360" w:lineRule="atLeast"/>
              <w:ind w:left="0" w:firstLine="0"/>
              <w:rPr>
                <w:rFonts w:ascii="宋体" w:hAnsi="宋体" w:cs="宋体"/>
                <w:szCs w:val="21"/>
              </w:rPr>
            </w:pPr>
            <w:r>
              <w:rPr>
                <w:rFonts w:hint="eastAsia" w:ascii="宋体" w:hAnsi="宋体" w:cs="宋体"/>
                <w:szCs w:val="21"/>
              </w:rPr>
              <w:t>体系贯彻工作进展情况。</w:t>
            </w:r>
          </w:p>
          <w:p>
            <w:pPr>
              <w:numPr>
                <w:ilvl w:val="0"/>
                <w:numId w:val="6"/>
              </w:numPr>
              <w:spacing w:line="360" w:lineRule="atLeast"/>
              <w:ind w:left="0" w:firstLine="0"/>
              <w:rPr>
                <w:rFonts w:ascii="宋体" w:hAnsi="宋体" w:cs="宋体"/>
                <w:szCs w:val="21"/>
              </w:rPr>
            </w:pPr>
            <w:r>
              <w:rPr>
                <w:rFonts w:hint="eastAsia" w:ascii="宋体" w:hAnsi="宋体" w:cs="宋体"/>
                <w:szCs w:val="21"/>
              </w:rPr>
              <w:t>环境及职业健康方针的评审，</w:t>
            </w:r>
          </w:p>
          <w:p>
            <w:pPr>
              <w:numPr>
                <w:ilvl w:val="0"/>
                <w:numId w:val="6"/>
              </w:numPr>
              <w:spacing w:line="360" w:lineRule="atLeast"/>
              <w:ind w:left="0" w:firstLine="0"/>
              <w:rPr>
                <w:rFonts w:ascii="宋体" w:hAnsi="宋体" w:cs="宋体"/>
                <w:szCs w:val="21"/>
              </w:rPr>
            </w:pPr>
            <w:r>
              <w:rPr>
                <w:rFonts w:hint="eastAsia" w:ascii="宋体" w:hAnsi="宋体" w:cs="宋体"/>
                <w:szCs w:val="21"/>
              </w:rPr>
              <w:t>体系策划情况的评审（包括法律法规、目标指标）；</w:t>
            </w:r>
          </w:p>
          <w:p>
            <w:pPr>
              <w:numPr>
                <w:ilvl w:val="0"/>
                <w:numId w:val="6"/>
              </w:numPr>
              <w:spacing w:line="360" w:lineRule="atLeast"/>
              <w:ind w:left="0" w:firstLine="0"/>
              <w:rPr>
                <w:rFonts w:ascii="宋体" w:hAnsi="宋体" w:cs="宋体"/>
                <w:szCs w:val="21"/>
              </w:rPr>
            </w:pPr>
            <w:r>
              <w:rPr>
                <w:rFonts w:hint="eastAsia" w:ascii="宋体" w:hAnsi="宋体" w:cs="宋体"/>
                <w:szCs w:val="21"/>
              </w:rPr>
              <w:t>预防措施和纠正措施的状况。</w:t>
            </w:r>
          </w:p>
          <w:p>
            <w:pPr>
              <w:numPr>
                <w:ilvl w:val="0"/>
                <w:numId w:val="6"/>
              </w:numPr>
              <w:spacing w:line="360" w:lineRule="atLeast"/>
              <w:ind w:left="0" w:firstLine="0"/>
              <w:rPr>
                <w:rFonts w:ascii="宋体" w:hAnsi="宋体" w:cs="宋体"/>
                <w:szCs w:val="21"/>
              </w:rPr>
            </w:pPr>
            <w:r>
              <w:rPr>
                <w:rFonts w:hint="eastAsia" w:ascii="宋体" w:hAnsi="宋体" w:cs="宋体"/>
                <w:szCs w:val="21"/>
              </w:rPr>
              <w:t>实施与运行情况的评审（包括资源提供、文件控制）；</w:t>
            </w:r>
          </w:p>
          <w:p>
            <w:pPr>
              <w:numPr>
                <w:ilvl w:val="0"/>
                <w:numId w:val="6"/>
              </w:numPr>
              <w:spacing w:line="360" w:lineRule="atLeast"/>
              <w:ind w:left="0" w:firstLine="0"/>
              <w:rPr>
                <w:rFonts w:ascii="宋体" w:hAnsi="宋体" w:cs="宋体"/>
                <w:szCs w:val="21"/>
              </w:rPr>
            </w:pPr>
            <w:r>
              <w:rPr>
                <w:rFonts w:hint="eastAsia" w:ascii="宋体" w:hAnsi="宋体" w:cs="宋体"/>
                <w:szCs w:val="21"/>
              </w:rPr>
              <w:t>体系绩效测量和监视（包括目标达成情况、内审审核）；</w:t>
            </w:r>
          </w:p>
          <w:p>
            <w:pPr>
              <w:numPr>
                <w:ilvl w:val="0"/>
                <w:numId w:val="6"/>
              </w:numPr>
              <w:spacing w:line="360" w:lineRule="atLeast"/>
              <w:ind w:left="0" w:firstLine="0"/>
              <w:rPr>
                <w:rFonts w:ascii="宋体" w:hAnsi="宋体" w:cs="宋体"/>
                <w:szCs w:val="21"/>
              </w:rPr>
            </w:pPr>
            <w:r>
              <w:rPr>
                <w:rFonts w:hint="eastAsia" w:ascii="宋体" w:hAnsi="宋体" w:cs="宋体"/>
                <w:szCs w:val="21"/>
              </w:rPr>
              <w:t>相关法规关注</w:t>
            </w:r>
          </w:p>
          <w:p>
            <w:pPr>
              <w:tabs>
                <w:tab w:val="right" w:pos="9332"/>
              </w:tabs>
              <w:spacing w:line="440" w:lineRule="exact"/>
              <w:rPr>
                <w:rFonts w:ascii="宋体" w:hAnsi="宋体"/>
                <w:szCs w:val="21"/>
              </w:rPr>
            </w:pPr>
            <w:r>
              <w:rPr>
                <w:rFonts w:hint="eastAsia" w:ascii="宋体" w:hAnsi="宋体" w:cs="宋体"/>
                <w:szCs w:val="21"/>
              </w:rPr>
              <w:t>改进的建议：</w:t>
            </w:r>
            <w:r>
              <w:rPr>
                <w:rFonts w:hint="eastAsia" w:ascii="宋体" w:hAnsi="宋体"/>
                <w:szCs w:val="21"/>
              </w:rPr>
              <w:t>1) 加强标准培训；</w:t>
            </w:r>
          </w:p>
          <w:p>
            <w:pPr>
              <w:tabs>
                <w:tab w:val="right" w:pos="9332"/>
              </w:tabs>
              <w:spacing w:line="440" w:lineRule="exact"/>
              <w:ind w:firstLine="1260" w:firstLineChars="600"/>
              <w:rPr>
                <w:rFonts w:ascii="宋体" w:hAnsi="宋体" w:cs="宋体"/>
                <w:szCs w:val="21"/>
              </w:rPr>
            </w:pPr>
            <w:r>
              <w:rPr>
                <w:rFonts w:hint="eastAsia" w:ascii="宋体" w:hAnsi="宋体"/>
                <w:szCs w:val="21"/>
              </w:rPr>
              <w:t>2) 加强对重要环境因素和重大危险源的运行控制。</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60" w:type="dxa"/>
          </w:tcPr>
          <w:p>
            <w:pPr>
              <w:adjustRightInd w:val="0"/>
              <w:snapToGrid w:val="0"/>
              <w:rPr>
                <w:rFonts w:ascii="宋体" w:hAnsi="宋体"/>
                <w:szCs w:val="21"/>
              </w:rPr>
            </w:pPr>
            <w:r>
              <w:rPr>
                <w:rFonts w:hint="eastAsia" w:ascii="宋体" w:hAnsi="宋体"/>
                <w:szCs w:val="21"/>
              </w:rPr>
              <w:t>措施改进总则、</w:t>
            </w:r>
          </w:p>
          <w:p>
            <w:pPr>
              <w:adjustRightInd w:val="0"/>
              <w:snapToGrid w:val="0"/>
              <w:rPr>
                <w:rFonts w:ascii="宋体" w:hAnsi="宋体" w:cs="宋体"/>
                <w:szCs w:val="21"/>
              </w:rPr>
            </w:pPr>
            <w:r>
              <w:rPr>
                <w:rFonts w:hint="eastAsia" w:ascii="宋体" w:hAnsi="宋体"/>
                <w:szCs w:val="21"/>
              </w:rPr>
              <w:t>持续改进/事件、不符合和纠正</w:t>
            </w:r>
          </w:p>
        </w:tc>
        <w:tc>
          <w:tcPr>
            <w:tcW w:w="960" w:type="dxa"/>
          </w:tcPr>
          <w:p>
            <w:pPr>
              <w:rPr>
                <w:rFonts w:ascii="宋体" w:hAnsi="宋体"/>
                <w:szCs w:val="21"/>
              </w:rPr>
            </w:pPr>
            <w:r>
              <w:rPr>
                <w:rFonts w:hint="eastAsia" w:ascii="宋体" w:hAnsi="宋体"/>
                <w:szCs w:val="21"/>
              </w:rPr>
              <w:t>E10.1;10.3；</w:t>
            </w:r>
          </w:p>
          <w:p>
            <w:pPr>
              <w:rPr>
                <w:rFonts w:ascii="宋体" w:hAnsi="宋体"/>
                <w:szCs w:val="21"/>
              </w:rPr>
            </w:pPr>
            <w:r>
              <w:rPr>
                <w:rFonts w:hint="eastAsia" w:ascii="宋体" w:hAnsi="宋体"/>
                <w:szCs w:val="21"/>
              </w:rPr>
              <w:t>S10.2</w:t>
            </w:r>
          </w:p>
          <w:p>
            <w:pPr>
              <w:rPr>
                <w:rFonts w:ascii="宋体" w:hAnsi="宋体"/>
                <w:szCs w:val="21"/>
              </w:rPr>
            </w:pPr>
          </w:p>
        </w:tc>
        <w:tc>
          <w:tcPr>
            <w:tcW w:w="10004" w:type="dxa"/>
          </w:tcPr>
          <w:p>
            <w:pPr>
              <w:rPr>
                <w:rFonts w:ascii="宋体" w:hAnsi="宋体"/>
                <w:szCs w:val="21"/>
              </w:rPr>
            </w:pPr>
            <w:r>
              <w:rPr>
                <w:rFonts w:hint="eastAsia" w:ascii="宋体" w:hAnsi="宋体"/>
                <w:szCs w:val="21"/>
              </w:rPr>
              <w:t>公司制定系列程序文件《管理评审控制程序》、《事故、事件、不符合纠正与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rPr>
                <w:rFonts w:ascii="宋体" w:hAnsi="宋体"/>
                <w:szCs w:val="21"/>
              </w:rPr>
            </w:pPr>
          </w:p>
          <w:p>
            <w:pPr>
              <w:rPr>
                <w:rFonts w:ascii="宋体" w:hAnsi="宋体" w:cs="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60" w:type="dxa"/>
            <w:vAlign w:val="top"/>
          </w:tcPr>
          <w:p>
            <w:pPr>
              <w:adjustRightInd w:val="0"/>
              <w:snapToGrid w:val="0"/>
              <w:rPr>
                <w:rFonts w:hint="eastAsia" w:ascii="宋体" w:hAnsi="宋体"/>
                <w:szCs w:val="21"/>
              </w:rPr>
            </w:pPr>
            <w:r>
              <w:rPr>
                <w:rFonts w:hint="eastAsia" w:ascii="宋体" w:hAnsi="宋体" w:cs="宋体"/>
                <w:color w:val="auto"/>
                <w:sz w:val="21"/>
                <w:szCs w:val="21"/>
                <w:highlight w:val="none"/>
              </w:rPr>
              <w:t>范围的确认，资质的确认，</w:t>
            </w:r>
            <w:r>
              <w:rPr>
                <w:rFonts w:hint="eastAsia"/>
                <w:sz w:val="21"/>
                <w:szCs w:val="21"/>
              </w:rPr>
              <w:t>管理体系变化情况</w:t>
            </w:r>
            <w:r>
              <w:rPr>
                <w:rFonts w:hint="eastAsia"/>
                <w:sz w:val="21"/>
                <w:szCs w:val="21"/>
                <w:lang w:eastAsia="zh-CN"/>
              </w:rPr>
              <w:t>、</w:t>
            </w:r>
            <w:r>
              <w:rPr>
                <w:rFonts w:hint="eastAsia" w:ascii="宋体" w:hAnsi="宋体" w:cs="宋体"/>
                <w:color w:val="auto"/>
                <w:sz w:val="21"/>
                <w:szCs w:val="21"/>
                <w:highlight w:val="none"/>
              </w:rPr>
              <w:t>法律法规执行情况，重大</w:t>
            </w:r>
            <w:r>
              <w:rPr>
                <w:rFonts w:hint="eastAsia" w:ascii="宋体" w:hAnsi="宋体" w:cs="宋体"/>
                <w:color w:val="auto"/>
                <w:sz w:val="21"/>
                <w:szCs w:val="21"/>
                <w:highlight w:val="none"/>
                <w:lang w:val="en-US" w:eastAsia="zh-CN"/>
              </w:rPr>
              <w:t>环境</w:t>
            </w:r>
            <w:r>
              <w:rPr>
                <w:rFonts w:hint="eastAsia" w:ascii="宋体" w:hAnsi="宋体" w:cs="宋体"/>
                <w:color w:val="auto"/>
                <w:sz w:val="21"/>
                <w:szCs w:val="21"/>
                <w:highlight w:val="none"/>
              </w:rPr>
              <w:t>事故及</w:t>
            </w:r>
            <w:r>
              <w:rPr>
                <w:rFonts w:hint="eastAsia" w:ascii="宋体" w:hAnsi="宋体" w:cs="宋体"/>
                <w:color w:val="auto"/>
                <w:sz w:val="21"/>
                <w:szCs w:val="21"/>
                <w:highlight w:val="none"/>
                <w:lang w:val="en-US" w:eastAsia="zh-CN"/>
              </w:rPr>
              <w:t>职业健康</w:t>
            </w:r>
            <w:r>
              <w:rPr>
                <w:rFonts w:hint="eastAsia" w:ascii="宋体" w:hAnsi="宋体" w:cs="宋体"/>
                <w:color w:val="auto"/>
                <w:sz w:val="21"/>
                <w:szCs w:val="21"/>
                <w:highlight w:val="none"/>
              </w:rPr>
              <w:t>安全投诉情况，</w:t>
            </w:r>
            <w:r>
              <w:rPr>
                <w:rFonts w:hint="eastAsia" w:ascii="Arial" w:hAnsi="Arial" w:cs="Arial"/>
                <w:sz w:val="21"/>
                <w:szCs w:val="21"/>
                <w:shd w:val="clear" w:color="auto" w:fill="FFFFFF"/>
                <w:lang w:val="en-US" w:eastAsia="zh-CN"/>
              </w:rPr>
              <w:t>上次审核不符合验证</w:t>
            </w:r>
            <w:r>
              <w:rPr>
                <w:rFonts w:hint="eastAsia" w:ascii="Arial" w:hAnsi="Arial" w:cs="Arial"/>
                <w:sz w:val="21"/>
                <w:szCs w:val="21"/>
                <w:shd w:val="clear" w:color="auto" w:fill="FFFFFF"/>
                <w:lang w:eastAsia="zh-CN"/>
              </w:rPr>
              <w:t>。</w:t>
            </w:r>
          </w:p>
        </w:tc>
        <w:tc>
          <w:tcPr>
            <w:tcW w:w="960" w:type="dxa"/>
            <w:vAlign w:val="top"/>
          </w:tcPr>
          <w:p>
            <w:pPr>
              <w:rPr>
                <w:rFonts w:ascii="宋体" w:hAnsi="宋体"/>
                <w:szCs w:val="21"/>
              </w:rPr>
            </w:pPr>
          </w:p>
        </w:tc>
        <w:tc>
          <w:tcPr>
            <w:tcW w:w="10004" w:type="dxa"/>
            <w:vAlign w:val="top"/>
          </w:tcPr>
          <w:p>
            <w:pPr>
              <w:spacing w:line="300" w:lineRule="auto"/>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现场确认，公司管理体系覆盖范围：</w:t>
            </w:r>
          </w:p>
          <w:p>
            <w:pPr>
              <w:rPr>
                <w:rFonts w:ascii="宋体"/>
                <w:b/>
                <w:color w:val="000000"/>
                <w:sz w:val="21"/>
                <w:szCs w:val="21"/>
              </w:rPr>
            </w:pPr>
            <w:r>
              <w:rPr>
                <w:rFonts w:ascii="宋体" w:hAnsi="宋体"/>
                <w:b/>
                <w:color w:val="000000"/>
                <w:sz w:val="21"/>
                <w:szCs w:val="21"/>
              </w:rPr>
              <w:t>EMS</w:t>
            </w:r>
            <w:r>
              <w:rPr>
                <w:rFonts w:ascii="宋体" w:hAnsi="宋体"/>
                <w:b/>
                <w:color w:val="000000"/>
                <w:sz w:val="21"/>
                <w:szCs w:val="21"/>
                <w:lang w:val="en-GB"/>
              </w:rPr>
              <w:t>:</w:t>
            </w:r>
            <w:r>
              <w:rPr>
                <w:rFonts w:hint="eastAsia" w:ascii="宋体" w:hAnsi="宋体"/>
                <w:sz w:val="21"/>
                <w:szCs w:val="21"/>
                <w:lang w:val="en-US" w:eastAsia="zh-CN"/>
              </w:rPr>
              <w:t>超声波水表、超声波热能表的组装；计算机信息系统集成及其所涉及的</w:t>
            </w:r>
            <w:r>
              <w:rPr>
                <w:rFonts w:hint="eastAsia" w:ascii="宋体" w:hAnsi="宋体"/>
                <w:sz w:val="21"/>
                <w:szCs w:val="21"/>
              </w:rPr>
              <w:t>环境管理活动。</w:t>
            </w:r>
          </w:p>
          <w:p>
            <w:pPr>
              <w:rPr>
                <w:rFonts w:ascii="宋体" w:hAnsi="宋体"/>
                <w:sz w:val="21"/>
                <w:szCs w:val="21"/>
              </w:rPr>
            </w:pPr>
            <w:r>
              <w:rPr>
                <w:rFonts w:ascii="宋体" w:hAnsi="宋体"/>
                <w:b/>
                <w:color w:val="000000"/>
                <w:sz w:val="21"/>
                <w:szCs w:val="21"/>
              </w:rPr>
              <w:t>OHSMS</w:t>
            </w:r>
            <w:r>
              <w:rPr>
                <w:rFonts w:ascii="宋体" w:hAnsi="宋体"/>
                <w:b/>
                <w:color w:val="000000"/>
                <w:sz w:val="21"/>
                <w:szCs w:val="21"/>
                <w:lang w:val="en-GB"/>
              </w:rPr>
              <w:t>:</w:t>
            </w:r>
            <w:r>
              <w:rPr>
                <w:rFonts w:hint="eastAsia" w:ascii="宋体" w:hAnsi="宋体"/>
                <w:sz w:val="21"/>
                <w:szCs w:val="21"/>
                <w:lang w:val="en-US" w:eastAsia="zh-CN"/>
              </w:rPr>
              <w:t>超声波水表、超声波热能表的组装；计算机信息系统集成及其</w:t>
            </w:r>
            <w:r>
              <w:rPr>
                <w:rFonts w:hint="eastAsia" w:ascii="宋体" w:hAnsi="宋体"/>
                <w:sz w:val="21"/>
                <w:szCs w:val="21"/>
              </w:rPr>
              <w:t>所涉及的相关职业健康管理活动 。</w:t>
            </w:r>
          </w:p>
          <w:p>
            <w:pPr>
              <w:spacing w:line="360" w:lineRule="auto"/>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提供营业执照，检查有效，公司严格执行国标及行业要求和法律、法规要求。</w:t>
            </w:r>
          </w:p>
          <w:p>
            <w:pPr>
              <w:pStyle w:val="2"/>
              <w:rPr>
                <w:rFonts w:hint="default"/>
                <w:sz w:val="21"/>
                <w:szCs w:val="21"/>
                <w:lang w:val="en-US" w:eastAsia="zh-CN"/>
              </w:rPr>
            </w:pPr>
            <w:r>
              <w:rPr>
                <w:rFonts w:hint="eastAsia" w:ascii="宋体" w:hAnsi="宋体" w:cs="Times New Roman"/>
                <w:sz w:val="21"/>
                <w:szCs w:val="21"/>
                <w:lang w:val="en-US" w:eastAsia="zh-CN"/>
              </w:rPr>
              <w:t xml:space="preserve">管理体系无变化，法律法规执行良好。   </w:t>
            </w:r>
          </w:p>
          <w:p>
            <w:pPr>
              <w:spacing w:line="360" w:lineRule="auto"/>
              <w:ind w:firstLine="420" w:firstLineChars="200"/>
              <w:rPr>
                <w:rFonts w:hint="eastAsia" w:ascii="宋体" w:hAnsi="宋体" w:cs="宋体"/>
                <w:color w:val="auto"/>
                <w:sz w:val="21"/>
                <w:szCs w:val="21"/>
                <w:lang w:eastAsia="zh-CN"/>
              </w:rPr>
            </w:pPr>
            <w:r>
              <w:rPr>
                <w:rFonts w:hint="eastAsia" w:ascii="宋体" w:hAnsi="宋体" w:eastAsia="宋体"/>
                <w:color w:val="auto"/>
                <w:sz w:val="21"/>
                <w:szCs w:val="21"/>
                <w:lang w:val="en-US" w:eastAsia="zh-CN"/>
              </w:rPr>
              <w:t>近一年</w:t>
            </w:r>
            <w:r>
              <w:rPr>
                <w:rFonts w:hint="eastAsia" w:ascii="宋体" w:hAnsi="宋体"/>
                <w:color w:val="auto"/>
                <w:sz w:val="21"/>
                <w:szCs w:val="21"/>
                <w:lang w:eastAsia="zh-CN"/>
              </w:rPr>
              <w:t>，公司没有顾客的重大产品质量投诉，通过顾客满意度</w:t>
            </w:r>
            <w:r>
              <w:rPr>
                <w:rFonts w:hint="eastAsia" w:ascii="宋体" w:hAnsi="宋体" w:cs="宋体"/>
                <w:color w:val="auto"/>
                <w:sz w:val="21"/>
                <w:szCs w:val="21"/>
              </w:rPr>
              <w:t>调查，顾客对公司提供的产品普遍反映较好。体系运行以来，顾客对质量反应良好，没有重大质量问题和投诉</w:t>
            </w:r>
            <w:r>
              <w:rPr>
                <w:rFonts w:hint="eastAsia" w:ascii="宋体" w:hAnsi="宋体" w:cs="宋体"/>
                <w:color w:val="auto"/>
                <w:sz w:val="21"/>
                <w:szCs w:val="21"/>
                <w:lang w:eastAsia="zh-CN"/>
              </w:rPr>
              <w:t>。</w:t>
            </w:r>
          </w:p>
          <w:p>
            <w:pPr>
              <w:pStyle w:val="3"/>
              <w:ind w:firstLine="420" w:firstLineChars="200"/>
              <w:rPr>
                <w:rFonts w:hint="eastAsia"/>
                <w:sz w:val="21"/>
                <w:szCs w:val="21"/>
                <w:lang w:eastAsia="zh-CN"/>
              </w:rPr>
            </w:pPr>
            <w:r>
              <w:rPr>
                <w:rFonts w:hint="eastAsia" w:ascii="宋体" w:hAnsi="宋体" w:cs="宋体"/>
                <w:color w:val="auto"/>
                <w:sz w:val="21"/>
                <w:szCs w:val="21"/>
                <w:lang w:eastAsia="zh-CN"/>
              </w:rPr>
              <w:t>无环境事件发生和因环境拢民事件的投诉，无安全事故发生</w:t>
            </w:r>
            <w:r>
              <w:rPr>
                <w:rFonts w:hint="eastAsia" w:ascii="宋体" w:hAnsi="宋体" w:cs="宋体"/>
                <w:color w:val="auto"/>
                <w:sz w:val="21"/>
                <w:szCs w:val="21"/>
                <w:highlight w:val="none"/>
              </w:rPr>
              <w:t>及</w:t>
            </w:r>
            <w:r>
              <w:rPr>
                <w:rFonts w:hint="eastAsia" w:ascii="宋体" w:hAnsi="宋体" w:cs="宋体"/>
                <w:color w:val="auto"/>
                <w:sz w:val="21"/>
                <w:szCs w:val="21"/>
                <w:highlight w:val="none"/>
                <w:lang w:val="en-US" w:eastAsia="zh-CN"/>
              </w:rPr>
              <w:t>职业健康</w:t>
            </w:r>
            <w:r>
              <w:rPr>
                <w:rFonts w:hint="eastAsia" w:ascii="宋体" w:hAnsi="宋体" w:cs="宋体"/>
                <w:color w:val="auto"/>
                <w:sz w:val="21"/>
                <w:szCs w:val="21"/>
                <w:highlight w:val="none"/>
              </w:rPr>
              <w:t>安全投诉</w:t>
            </w:r>
            <w:r>
              <w:rPr>
                <w:rFonts w:hint="eastAsia" w:ascii="宋体" w:hAnsi="宋体" w:cs="宋体"/>
                <w:color w:val="auto"/>
                <w:sz w:val="21"/>
                <w:szCs w:val="21"/>
                <w:lang w:eastAsia="zh-CN"/>
              </w:rPr>
              <w:t>。</w:t>
            </w:r>
          </w:p>
          <w:p>
            <w:pPr>
              <w:spacing w:line="360" w:lineRule="auto"/>
              <w:ind w:firstLine="420" w:firstLineChars="200"/>
              <w:rPr>
                <w:rFonts w:hint="eastAsia" w:ascii="宋体" w:hAnsi="宋体"/>
                <w:szCs w:val="21"/>
              </w:rPr>
            </w:pPr>
            <w:r>
              <w:rPr>
                <w:rFonts w:hint="eastAsia" w:ascii="宋体" w:hAnsi="宋体" w:cs="宋体"/>
                <w:color w:val="auto"/>
                <w:sz w:val="21"/>
                <w:szCs w:val="21"/>
                <w:highlight w:val="none"/>
                <w:lang w:val="en-US" w:eastAsia="zh-CN"/>
              </w:rPr>
              <w:t>上次审核开具的不符合项，经本次验证已整改，且无类似情况再次发生，符合要求</w:t>
            </w:r>
            <w:r>
              <w:rPr>
                <w:rFonts w:hint="eastAsia" w:ascii="宋体" w:hAnsi="宋体" w:cs="宋体"/>
                <w:color w:val="auto"/>
                <w:sz w:val="21"/>
                <w:szCs w:val="21"/>
                <w:highlight w:val="none"/>
              </w:rPr>
              <w:t>。</w:t>
            </w:r>
          </w:p>
        </w:tc>
        <w:tc>
          <w:tcPr>
            <w:tcW w:w="1585" w:type="dxa"/>
            <w:vAlign w:val="top"/>
          </w:tcPr>
          <w:p/>
        </w:tc>
      </w:tr>
    </w:tbl>
    <w:p>
      <w:r>
        <w:ptab w:relativeTo="margin" w:alignment="center" w:leader="none"/>
      </w:r>
    </w:p>
    <w:p>
      <w:pPr>
        <w:pStyle w:val="8"/>
      </w:pPr>
      <w:r>
        <w:rPr>
          <w:rFonts w:hint="eastAsia"/>
        </w:rPr>
        <w:t>说明：不符合标注N</w:t>
      </w:r>
    </w:p>
    <w:p>
      <w:pPr>
        <w:pStyle w:val="8"/>
      </w:pPr>
    </w:p>
    <w:p>
      <w:pPr>
        <w:spacing w:line="480" w:lineRule="exact"/>
        <w:ind w:firstLine="5400" w:firstLineChars="1500"/>
        <w:rPr>
          <w:rFonts w:ascii="隶书" w:hAnsi="宋体" w:eastAsia="隶书"/>
          <w:bCs/>
          <w:color w:val="000000"/>
          <w:sz w:val="36"/>
          <w:szCs w:val="36"/>
        </w:rPr>
      </w:pPr>
    </w:p>
    <w:p>
      <w:pPr>
        <w:spacing w:line="480" w:lineRule="exact"/>
        <w:ind w:firstLine="4800" w:firstLineChars="1500"/>
        <w:rPr>
          <w:rFonts w:ascii="隶书" w:hAnsi="宋体" w:eastAsia="隶书"/>
          <w:bCs/>
          <w:color w:val="000000"/>
          <w:sz w:val="32"/>
          <w:szCs w:val="32"/>
        </w:rPr>
      </w:pPr>
      <w:r>
        <w:rPr>
          <w:rFonts w:hint="eastAsia" w:ascii="隶书" w:hAnsi="宋体" w:eastAsia="隶书"/>
          <w:bCs/>
          <w:color w:val="000000"/>
          <w:sz w:val="32"/>
          <w:szCs w:val="32"/>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596" w:type="dxa"/>
            <w:vAlign w:val="center"/>
          </w:tcPr>
          <w:p>
            <w:pPr>
              <w:rPr>
                <w:sz w:val="24"/>
                <w:szCs w:val="24"/>
              </w:rPr>
            </w:pPr>
            <w:r>
              <w:rPr>
                <w:rFonts w:hint="eastAsia"/>
                <w:sz w:val="24"/>
                <w:szCs w:val="24"/>
              </w:rPr>
              <w:t>受审核部门：行政</w:t>
            </w:r>
            <w:r>
              <w:rPr>
                <w:rFonts w:hint="eastAsia" w:ascii="宋体" w:hAnsi="宋体" w:cs="新宋体"/>
                <w:sz w:val="24"/>
                <w:szCs w:val="24"/>
              </w:rPr>
              <w:t>部（含财务）</w:t>
            </w:r>
            <w:r>
              <w:rPr>
                <w:rFonts w:hint="eastAsia"/>
                <w:sz w:val="24"/>
                <w:szCs w:val="24"/>
              </w:rPr>
              <w:t xml:space="preserve">   主管领导：，</w:t>
            </w:r>
            <w:r>
              <w:rPr>
                <w:rFonts w:hint="eastAsia"/>
                <w:sz w:val="24"/>
                <w:szCs w:val="24"/>
                <w:lang w:val="en-US" w:eastAsia="zh-CN"/>
              </w:rPr>
              <w:t>陈明</w:t>
            </w:r>
            <w:r>
              <w:rPr>
                <w:rFonts w:hint="eastAsia"/>
                <w:sz w:val="24"/>
                <w:szCs w:val="24"/>
              </w:rPr>
              <w:t>，     陪同人员：</w:t>
            </w:r>
            <w:r>
              <w:rPr>
                <w:rFonts w:hint="eastAsia"/>
                <w:sz w:val="24"/>
                <w:szCs w:val="24"/>
                <w:lang w:val="en-US" w:eastAsia="zh-CN"/>
              </w:rPr>
              <w:t>陈明</w:t>
            </w:r>
          </w:p>
        </w:tc>
        <w:tc>
          <w:tcPr>
            <w:tcW w:w="993"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596" w:type="dxa"/>
            <w:vAlign w:val="center"/>
          </w:tcPr>
          <w:p>
            <w:pPr>
              <w:spacing w:before="120"/>
              <w:rPr>
                <w:rFonts w:hint="eastAsia" w:eastAsia="宋体"/>
                <w:sz w:val="24"/>
                <w:szCs w:val="24"/>
                <w:lang w:eastAsia="zh-CN"/>
              </w:rPr>
            </w:pPr>
            <w:r>
              <w:rPr>
                <w:rFonts w:hint="eastAsia"/>
                <w:sz w:val="24"/>
                <w:szCs w:val="24"/>
              </w:rPr>
              <w:t>审核员：</w:t>
            </w:r>
            <w:r>
              <w:rPr>
                <w:rFonts w:hint="eastAsia"/>
                <w:sz w:val="24"/>
                <w:szCs w:val="24"/>
                <w:lang w:eastAsia="zh-CN"/>
              </w:rPr>
              <w:t>杨珍全</w:t>
            </w:r>
            <w:r>
              <w:rPr>
                <w:rFonts w:hint="eastAsia"/>
                <w:sz w:val="24"/>
                <w:szCs w:val="24"/>
              </w:rPr>
              <w:t xml:space="preserve">    审核时间：202</w:t>
            </w:r>
            <w:r>
              <w:rPr>
                <w:rFonts w:hint="eastAsia"/>
                <w:sz w:val="24"/>
                <w:szCs w:val="24"/>
                <w:lang w:val="en-US" w:eastAsia="zh-CN"/>
              </w:rPr>
              <w:t>1</w:t>
            </w:r>
            <w:r>
              <w:rPr>
                <w:rFonts w:hint="eastAsia"/>
                <w:sz w:val="24"/>
                <w:szCs w:val="24"/>
              </w:rPr>
              <w:t>.</w:t>
            </w:r>
            <w:r>
              <w:rPr>
                <w:rFonts w:hint="eastAsia"/>
                <w:sz w:val="24"/>
                <w:szCs w:val="24"/>
                <w:lang w:val="en-US" w:eastAsia="zh-CN"/>
              </w:rPr>
              <w:t>3</w:t>
            </w:r>
            <w:r>
              <w:rPr>
                <w:rFonts w:hint="eastAsia"/>
                <w:sz w:val="24"/>
                <w:szCs w:val="24"/>
              </w:rPr>
              <w:t>. 1</w:t>
            </w:r>
            <w:r>
              <w:rPr>
                <w:rFonts w:hint="eastAsia"/>
                <w:sz w:val="24"/>
                <w:szCs w:val="24"/>
                <w:lang w:val="en-US" w:eastAsia="zh-CN"/>
              </w:rPr>
              <w:t>6</w:t>
            </w:r>
          </w:p>
        </w:tc>
        <w:tc>
          <w:tcPr>
            <w:tcW w:w="993"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596" w:type="dxa"/>
            <w:vAlign w:val="center"/>
          </w:tcPr>
          <w:p>
            <w:pPr>
              <w:rPr>
                <w:rFonts w:ascii="宋体" w:hAnsi="宋体" w:cs="新宋体"/>
                <w:sz w:val="24"/>
                <w:szCs w:val="24"/>
              </w:rPr>
            </w:pPr>
            <w:r>
              <w:rPr>
                <w:rFonts w:hint="eastAsia"/>
                <w:sz w:val="24"/>
                <w:szCs w:val="24"/>
              </w:rPr>
              <w:t>审核条款：</w:t>
            </w:r>
          </w:p>
        </w:tc>
        <w:tc>
          <w:tcPr>
            <w:tcW w:w="993"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rPr>
                <w:szCs w:val="21"/>
              </w:rPr>
            </w:pPr>
            <w:r>
              <w:rPr>
                <w:rFonts w:hint="eastAsia" w:ascii="宋体" w:hAnsi="宋体" w:cs="新宋体"/>
                <w:szCs w:val="21"/>
              </w:rPr>
              <w:t>ES5.3；</w:t>
            </w:r>
          </w:p>
          <w:p>
            <w:pPr>
              <w:rPr>
                <w:rFonts w:ascii="宋体" w:hAnsi="宋体" w:cs="新宋体"/>
                <w:szCs w:val="21"/>
              </w:rPr>
            </w:pPr>
          </w:p>
        </w:tc>
        <w:tc>
          <w:tcPr>
            <w:tcW w:w="10596" w:type="dxa"/>
          </w:tcPr>
          <w:p>
            <w:pPr>
              <w:spacing w:line="400" w:lineRule="exact"/>
              <w:rPr>
                <w:rFonts w:ascii="宋体" w:hAnsi="宋体" w:cs="Arial"/>
                <w:szCs w:val="21"/>
              </w:rPr>
            </w:pPr>
            <w:r>
              <w:rPr>
                <w:rFonts w:hint="eastAsia" w:ascii="宋体" w:hAnsi="宋体" w:cs="Arial"/>
                <w:szCs w:val="21"/>
              </w:rPr>
              <w:t>在体系手册中规定了行政部（含财务）的环境安全职责和权限，以确保部门工作的展开和实施：</w:t>
            </w:r>
          </w:p>
          <w:p>
            <w:pPr>
              <w:spacing w:line="400" w:lineRule="exact"/>
              <w:ind w:left="299" w:leftChars="142" w:hanging="1"/>
              <w:rPr>
                <w:rFonts w:ascii="宋体" w:hAnsi="宋体"/>
                <w:szCs w:val="21"/>
              </w:rPr>
            </w:pPr>
            <w:r>
              <w:rPr>
                <w:rFonts w:hint="eastAsia" w:ascii="宋体" w:hAnsi="宋体"/>
                <w:szCs w:val="21"/>
              </w:rPr>
              <w:t>1)公司贯标工作的主管部门，协助管理者代表做好质量、环境、职业健康安全管理体系的建立、实施和保持工作。</w:t>
            </w:r>
          </w:p>
          <w:p>
            <w:pPr>
              <w:spacing w:line="400" w:lineRule="exact"/>
              <w:ind w:left="299" w:leftChars="142" w:hanging="1"/>
              <w:rPr>
                <w:rFonts w:ascii="宋体" w:hAnsi="宋体"/>
                <w:szCs w:val="21"/>
              </w:rPr>
            </w:pPr>
            <w:r>
              <w:rPr>
                <w:rFonts w:hint="eastAsia" w:ascii="宋体" w:hAnsi="宋体"/>
                <w:szCs w:val="21"/>
              </w:rPr>
              <w:t>2）负责公司人员的招聘、选择、试用、聘用及处理。</w:t>
            </w:r>
          </w:p>
          <w:p>
            <w:pPr>
              <w:spacing w:line="400" w:lineRule="exact"/>
              <w:ind w:left="299" w:leftChars="142" w:hanging="1"/>
              <w:rPr>
                <w:rFonts w:ascii="宋体" w:hAnsi="宋体"/>
                <w:szCs w:val="21"/>
              </w:rPr>
            </w:pPr>
            <w:r>
              <w:rPr>
                <w:rFonts w:hint="eastAsia" w:ascii="宋体" w:hAnsi="宋体"/>
                <w:szCs w:val="21"/>
              </w:rPr>
              <w:t>3)负责组织公司各项教育培训工作。</w:t>
            </w:r>
          </w:p>
          <w:p>
            <w:pPr>
              <w:spacing w:line="400" w:lineRule="exact"/>
              <w:ind w:left="298" w:leftChars="142"/>
              <w:rPr>
                <w:rFonts w:ascii="宋体" w:hAnsi="宋体"/>
                <w:szCs w:val="21"/>
              </w:rPr>
            </w:pPr>
            <w:r>
              <w:rPr>
                <w:rFonts w:hint="eastAsia" w:ascii="宋体" w:hAnsi="宋体"/>
                <w:szCs w:val="21"/>
              </w:rPr>
              <w:t xml:space="preserve">4）负责职业健康安全法律法规的收集、整理与评价。 </w:t>
            </w:r>
          </w:p>
          <w:p>
            <w:pPr>
              <w:tabs>
                <w:tab w:val="left" w:pos="1050"/>
              </w:tabs>
              <w:autoSpaceDE w:val="0"/>
              <w:autoSpaceDN w:val="0"/>
              <w:adjustRightInd w:val="0"/>
              <w:spacing w:line="420" w:lineRule="exact"/>
              <w:ind w:firstLine="420" w:firstLineChars="200"/>
              <w:rPr>
                <w:rFonts w:ascii="宋体" w:hAnsi="宋体"/>
                <w:szCs w:val="21"/>
              </w:rPr>
            </w:pPr>
            <w:r>
              <w:rPr>
                <w:rFonts w:hint="eastAsia" w:ascii="宋体"/>
                <w:kern w:val="0"/>
                <w:szCs w:val="21"/>
              </w:rPr>
              <w:t>5）</w:t>
            </w:r>
            <w:r>
              <w:rPr>
                <w:rFonts w:hint="eastAsia" w:ascii="宋体"/>
                <w:kern w:val="0"/>
                <w:szCs w:val="21"/>
                <w:lang w:val="zh-CN"/>
              </w:rPr>
              <w:t>负责公司的预算管理</w:t>
            </w:r>
            <w:r>
              <w:rPr>
                <w:rFonts w:hint="eastAsia" w:ascii="宋体" w:cs="宋体"/>
                <w:kern w:val="0"/>
                <w:szCs w:val="21"/>
                <w:lang w:val="zh-CN"/>
              </w:rPr>
              <w:t>；合理提取和使用公司的安全费用、</w:t>
            </w:r>
            <w:r>
              <w:rPr>
                <w:rFonts w:hint="eastAsia" w:ascii="宋体"/>
                <w:kern w:val="0"/>
                <w:szCs w:val="21"/>
                <w:lang w:val="zh-CN"/>
              </w:rPr>
              <w:t>员工的安全健康问题。</w:t>
            </w:r>
          </w:p>
          <w:p>
            <w:pPr>
              <w:spacing w:line="400" w:lineRule="exact"/>
              <w:ind w:firstLine="735" w:firstLineChars="350"/>
              <w:rPr>
                <w:rFonts w:ascii="宋体" w:hAnsi="宋体"/>
                <w:szCs w:val="21"/>
              </w:rPr>
            </w:pPr>
            <w:r>
              <w:rPr>
                <w:rFonts w:hint="eastAsia" w:ascii="宋体" w:hAnsi="宋体"/>
                <w:szCs w:val="21"/>
              </w:rPr>
              <w:t>……</w:t>
            </w:r>
          </w:p>
          <w:p>
            <w:pPr>
              <w:spacing w:line="400" w:lineRule="exact"/>
              <w:ind w:firstLine="315" w:firstLineChars="150"/>
              <w:rPr>
                <w:rFonts w:ascii="宋体" w:hAnsi="宋体"/>
                <w:szCs w:val="21"/>
              </w:rPr>
            </w:pPr>
            <w:r>
              <w:rPr>
                <w:rFonts w:hint="eastAsia" w:ascii="宋体" w:hAnsi="宋体"/>
                <w:szCs w:val="21"/>
              </w:rPr>
              <w:t>部门职责清晰、明确。</w:t>
            </w:r>
          </w:p>
          <w:p>
            <w:pPr>
              <w:rPr>
                <w:rFonts w:ascii="宋体" w:hAnsi="宋体" w:cs="宋体"/>
                <w:szCs w:val="21"/>
              </w:rPr>
            </w:pPr>
            <w:r>
              <w:rPr>
                <w:rFonts w:hint="eastAsia" w:ascii="宋体" w:hAnsi="宋体" w:cs="Arial"/>
                <w:szCs w:val="21"/>
              </w:rPr>
              <w:t>行政部（含财务）</w:t>
            </w:r>
            <w:r>
              <w:rPr>
                <w:rFonts w:hint="eastAsia" w:ascii="宋体" w:hAnsi="宋体"/>
                <w:szCs w:val="21"/>
              </w:rPr>
              <w:t>负责人能基本阐述本部门的主要职责。</w:t>
            </w:r>
          </w:p>
        </w:tc>
        <w:tc>
          <w:tcPr>
            <w:tcW w:w="993"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ES6.2</w:t>
            </w:r>
          </w:p>
          <w:p>
            <w:pPr>
              <w:rPr>
                <w:rFonts w:ascii="宋体" w:hAnsi="宋体" w:cs="新宋体"/>
                <w:szCs w:val="21"/>
              </w:rPr>
            </w:pPr>
          </w:p>
        </w:tc>
        <w:tc>
          <w:tcPr>
            <w:tcW w:w="10596" w:type="dxa"/>
          </w:tcPr>
          <w:p>
            <w:pPr>
              <w:spacing w:line="400" w:lineRule="exact"/>
              <w:rPr>
                <w:rFonts w:ascii="宋体" w:hAnsi="宋体"/>
                <w:szCs w:val="21"/>
              </w:rPr>
            </w:pPr>
            <w:r>
              <w:rPr>
                <w:rFonts w:hint="eastAsia" w:ascii="宋体" w:hAnsi="宋体"/>
                <w:szCs w:val="21"/>
              </w:rPr>
              <w:t>查见：公司建立有《管理目标、指标及管理方案》，</w:t>
            </w:r>
          </w:p>
          <w:p>
            <w:pPr>
              <w:spacing w:line="400" w:lineRule="exact"/>
              <w:rPr>
                <w:rFonts w:ascii="宋体" w:hAnsi="宋体"/>
                <w:szCs w:val="21"/>
              </w:rPr>
            </w:pPr>
            <w:r>
              <w:rPr>
                <w:rFonts w:hint="eastAsia" w:ascii="宋体" w:hAnsi="宋体"/>
                <w:szCs w:val="21"/>
              </w:rPr>
              <w:t>查行政部（含财务）环境、职业健康安全目标指标：     考核情况（20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2021年</w:t>
            </w:r>
            <w:r>
              <w:rPr>
                <w:rFonts w:hint="eastAsia" w:ascii="宋体" w:hAnsi="宋体"/>
                <w:szCs w:val="21"/>
              </w:rPr>
              <w:t>2月）</w:t>
            </w:r>
          </w:p>
          <w:p>
            <w:pPr>
              <w:rPr>
                <w:szCs w:val="21"/>
              </w:rPr>
            </w:pPr>
            <w:r>
              <w:rPr>
                <w:rFonts w:hint="eastAsia"/>
                <w:szCs w:val="21"/>
              </w:rPr>
              <w:t xml:space="preserve">1）固体废弃物100%分类收集，统一处理；                 100%                 </w:t>
            </w:r>
          </w:p>
          <w:p>
            <w:pPr>
              <w:pStyle w:val="23"/>
              <w:rPr>
                <w:szCs w:val="21"/>
              </w:rPr>
            </w:pPr>
            <w:r>
              <w:rPr>
                <w:rFonts w:hint="eastAsia"/>
                <w:szCs w:val="21"/>
              </w:rPr>
              <w:t>2）火灾发生率为零；  零</w:t>
            </w:r>
          </w:p>
          <w:p>
            <w:pPr>
              <w:ind w:firstLine="210" w:firstLineChars="100"/>
              <w:rPr>
                <w:rFonts w:ascii="宋体" w:hAnsi="宋体"/>
                <w:szCs w:val="21"/>
              </w:rPr>
            </w:pPr>
            <w:r>
              <w:rPr>
                <w:rFonts w:hint="eastAsia" w:ascii="宋体" w:hAnsi="宋体"/>
                <w:szCs w:val="21"/>
              </w:rPr>
              <w:t>查20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2021年</w:t>
            </w:r>
            <w:r>
              <w:rPr>
                <w:rFonts w:hint="eastAsia" w:ascii="宋体" w:hAnsi="宋体"/>
                <w:szCs w:val="21"/>
              </w:rPr>
              <w:t>2月份发现，提供的《环境、安全目标完成统计表》，考核均完成目标任务。</w:t>
            </w:r>
          </w:p>
          <w:p>
            <w:pPr>
              <w:pStyle w:val="24"/>
              <w:tabs>
                <w:tab w:val="center" w:pos="3169"/>
              </w:tabs>
              <w:spacing w:line="400" w:lineRule="exact"/>
              <w:ind w:firstLine="0" w:firstLineChars="0"/>
              <w:jc w:val="left"/>
              <w:rPr>
                <w:rFonts w:ascii="宋体" w:hAnsi="宋体" w:cs="宋体"/>
                <w:szCs w:val="21"/>
              </w:rPr>
            </w:pPr>
            <w:r>
              <w:rPr>
                <w:rFonts w:hint="eastAsia" w:ascii="宋体" w:hAnsi="宋体" w:cs="宋体"/>
                <w:szCs w:val="21"/>
              </w:rPr>
              <w:t>1、查见公司制定的环境管理方案有：1）潜在火灾；2）固废排放；3）废水排放3个管理方案。管理方案内容涉及：目标/指标、管理措施、资金预算、完成日期、责任部门。</w:t>
            </w:r>
          </w:p>
          <w:p>
            <w:pPr>
              <w:spacing w:line="400" w:lineRule="exact"/>
              <w:rPr>
                <w:rFonts w:ascii="宋体" w:hAnsi="宋体" w:cs="宋体"/>
                <w:szCs w:val="21"/>
              </w:rPr>
            </w:pPr>
            <w:r>
              <w:rPr>
                <w:rFonts w:hint="eastAsia" w:ascii="宋体" w:hAnsi="宋体" w:cs="宋体"/>
                <w:szCs w:val="21"/>
              </w:rPr>
              <w:t>抽查：固废排放的管理方案：</w:t>
            </w:r>
          </w:p>
          <w:p>
            <w:pPr>
              <w:widowControl/>
              <w:jc w:val="left"/>
              <w:rPr>
                <w:rFonts w:ascii="宋体" w:hAnsi="宋体"/>
                <w:szCs w:val="21"/>
              </w:rPr>
            </w:pPr>
            <w:r>
              <w:rPr>
                <w:rFonts w:hint="eastAsia" w:ascii="宋体" w:hAnsi="宋体" w:cs="宋体"/>
                <w:szCs w:val="21"/>
              </w:rPr>
              <w:t>目标：固体废弃物合法处置；指标：固体废弃物合规性处理率100%；管理措施：</w:t>
            </w:r>
            <w:r>
              <w:rPr>
                <w:rFonts w:hint="eastAsia" w:ascii="宋体" w:hAnsi="宋体"/>
                <w:szCs w:val="21"/>
              </w:rPr>
              <w:t>1）</w:t>
            </w:r>
            <w:r>
              <w:rPr>
                <w:rFonts w:hint="eastAsia" w:ascii="宋体" w:hAnsi="宋体" w:cs="宋体"/>
                <w:szCs w:val="21"/>
              </w:rPr>
              <w:t>按时向环卫所交纳垃圾清运费</w:t>
            </w:r>
            <w:r>
              <w:rPr>
                <w:rFonts w:hint="eastAsia" w:ascii="宋体" w:hAnsi="宋体"/>
                <w:szCs w:val="21"/>
              </w:rPr>
              <w:t>；</w:t>
            </w:r>
          </w:p>
          <w:p>
            <w:pPr>
              <w:widowControl/>
              <w:jc w:val="left"/>
              <w:rPr>
                <w:rFonts w:ascii="宋体" w:hAnsi="宋体"/>
                <w:szCs w:val="21"/>
              </w:rPr>
            </w:pPr>
            <w:r>
              <w:rPr>
                <w:rFonts w:hint="eastAsia" w:ascii="宋体" w:hAnsi="宋体"/>
                <w:szCs w:val="21"/>
              </w:rPr>
              <w:t>2）</w:t>
            </w:r>
            <w:r>
              <w:rPr>
                <w:rFonts w:hint="eastAsia" w:ascii="宋体" w:hAnsi="宋体" w:cs="宋体"/>
                <w:szCs w:val="21"/>
              </w:rPr>
              <w:t>购备有盖垃圾箱/桶，分类贮存固废，集中送至有资质回收公司回收。</w:t>
            </w:r>
          </w:p>
          <w:p>
            <w:pPr>
              <w:widowControl/>
              <w:jc w:val="left"/>
              <w:rPr>
                <w:rFonts w:ascii="宋体" w:hAnsi="宋体" w:cs="宋体"/>
                <w:szCs w:val="21"/>
              </w:rPr>
            </w:pPr>
            <w:r>
              <w:rPr>
                <w:rFonts w:hint="eastAsia" w:ascii="宋体" w:hAnsi="宋体" w:cs="宋体"/>
                <w:szCs w:val="21"/>
              </w:rPr>
              <w:t>责任部门：各部门；投入资金2000元；完成日期20</w:t>
            </w:r>
            <w:r>
              <w:rPr>
                <w:rFonts w:hint="eastAsia" w:ascii="宋体" w:hAnsi="宋体" w:cs="宋体"/>
                <w:szCs w:val="21"/>
                <w:lang w:val="en-US" w:eastAsia="zh-CN"/>
              </w:rPr>
              <w:t>20</w:t>
            </w:r>
            <w:r>
              <w:rPr>
                <w:rFonts w:hint="eastAsia" w:ascii="宋体" w:hAnsi="宋体" w:cs="宋体"/>
                <w:szCs w:val="21"/>
              </w:rPr>
              <w:t>年12月；检查部门：</w:t>
            </w:r>
            <w:r>
              <w:rPr>
                <w:rFonts w:hint="eastAsia" w:ascii="宋体" w:hAnsi="宋体" w:cs="新宋体"/>
                <w:szCs w:val="21"/>
              </w:rPr>
              <w:t>行政部</w:t>
            </w:r>
            <w:r>
              <w:rPr>
                <w:rFonts w:hint="eastAsia" w:ascii="宋体" w:hAnsi="宋体" w:cs="宋体"/>
                <w:szCs w:val="21"/>
              </w:rPr>
              <w:t xml:space="preserve">。 </w:t>
            </w:r>
          </w:p>
          <w:p>
            <w:pPr>
              <w:widowControl/>
              <w:jc w:val="left"/>
              <w:rPr>
                <w:rFonts w:ascii="宋体" w:hAnsi="宋体" w:cs="宋体"/>
                <w:szCs w:val="21"/>
              </w:rPr>
            </w:pPr>
            <w:r>
              <w:rPr>
                <w:rFonts w:hint="eastAsia" w:ascii="宋体" w:hAnsi="宋体" w:cs="宋体"/>
                <w:szCs w:val="21"/>
              </w:rPr>
              <w:t>目标指标管理方案基本适宜，能够完成。</w:t>
            </w:r>
          </w:p>
          <w:p>
            <w:pPr>
              <w:tabs>
                <w:tab w:val="center" w:pos="3169"/>
              </w:tabs>
              <w:spacing w:line="400" w:lineRule="exact"/>
              <w:jc w:val="left"/>
              <w:rPr>
                <w:rFonts w:ascii="宋体" w:hAnsi="宋体" w:cs="宋体"/>
                <w:szCs w:val="21"/>
              </w:rPr>
            </w:pPr>
            <w:r>
              <w:rPr>
                <w:rFonts w:hint="eastAsia" w:ascii="宋体" w:hAnsi="宋体" w:cs="宋体"/>
                <w:szCs w:val="21"/>
              </w:rPr>
              <w:t>2、查见公司制定的职业健康安全管理方案有：</w:t>
            </w:r>
            <w:r>
              <w:rPr>
                <w:rFonts w:hint="eastAsia" w:ascii="宋体" w:hAnsi="宋体" w:cs="新宋体"/>
                <w:szCs w:val="21"/>
              </w:rPr>
              <w:t>1）火灾；2）触电；3）机械伤害</w:t>
            </w:r>
            <w:r>
              <w:rPr>
                <w:rFonts w:hint="eastAsia" w:ascii="宋体" w:hAnsi="宋体" w:cs="宋体"/>
                <w:szCs w:val="21"/>
              </w:rPr>
              <w:t>3个。</w:t>
            </w:r>
          </w:p>
          <w:p>
            <w:pPr>
              <w:ind w:firstLine="420" w:firstLineChars="200"/>
              <w:rPr>
                <w:rFonts w:ascii="宋体" w:hAnsi="宋体" w:cs="宋体"/>
                <w:szCs w:val="21"/>
              </w:rPr>
            </w:pPr>
            <w:r>
              <w:rPr>
                <w:rFonts w:hint="eastAsia" w:ascii="宋体" w:hAnsi="宋体" w:cs="宋体"/>
                <w:szCs w:val="21"/>
              </w:rPr>
              <w:t>抽查：控制</w:t>
            </w:r>
            <w:r>
              <w:rPr>
                <w:rFonts w:hint="eastAsia" w:ascii="宋体" w:hAnsi="宋体" w:cs="新宋体"/>
                <w:szCs w:val="21"/>
              </w:rPr>
              <w:t>机械伤害的</w:t>
            </w:r>
            <w:r>
              <w:rPr>
                <w:rFonts w:hint="eastAsia" w:ascii="宋体" w:hAnsi="宋体" w:cs="宋体"/>
                <w:szCs w:val="21"/>
              </w:rPr>
              <w:t>管理方案：</w:t>
            </w:r>
          </w:p>
          <w:p>
            <w:pPr>
              <w:spacing w:line="400" w:lineRule="exact"/>
              <w:jc w:val="left"/>
              <w:rPr>
                <w:rFonts w:ascii="宋体" w:hAnsi="宋体" w:cs="宋体"/>
                <w:szCs w:val="21"/>
              </w:rPr>
            </w:pPr>
            <w:r>
              <w:rPr>
                <w:rFonts w:hint="eastAsia" w:ascii="宋体" w:hAnsi="宋体" w:cs="宋体"/>
                <w:szCs w:val="21"/>
              </w:rPr>
              <w:t>目标：杜绝机械伤害，指标：现场使用设备设施的验收合格率达100%；管理措施：</w:t>
            </w:r>
          </w:p>
          <w:p>
            <w:pPr>
              <w:spacing w:line="400" w:lineRule="exact"/>
              <w:rPr>
                <w:rFonts w:ascii="宋体" w:hAnsi="宋体" w:cs="宋体"/>
                <w:color w:val="000000"/>
                <w:szCs w:val="21"/>
              </w:rPr>
            </w:pPr>
            <w:r>
              <w:rPr>
                <w:rFonts w:hint="eastAsia" w:ascii="宋体" w:hAnsi="宋体" w:cs="宋体"/>
                <w:szCs w:val="21"/>
              </w:rPr>
              <w:t>1）每年张贴安全、职业卫生的宣传、禁示标识；</w:t>
            </w:r>
          </w:p>
          <w:p>
            <w:pPr>
              <w:spacing w:line="360" w:lineRule="exact"/>
              <w:rPr>
                <w:rFonts w:ascii="宋体" w:hAnsi="宋体" w:cs="宋体"/>
                <w:color w:val="000000"/>
                <w:szCs w:val="21"/>
              </w:rPr>
            </w:pPr>
            <w:r>
              <w:rPr>
                <w:rFonts w:hint="eastAsia" w:ascii="宋体" w:hAnsi="宋体" w:cs="宋体"/>
                <w:color w:val="000000"/>
                <w:szCs w:val="21"/>
              </w:rPr>
              <w:t>2）</w:t>
            </w:r>
            <w:r>
              <w:rPr>
                <w:rFonts w:hint="eastAsia" w:ascii="宋体" w:hAnsi="宋体" w:cs="宋体"/>
                <w:szCs w:val="21"/>
              </w:rPr>
              <w:t>每年不少于一次职业卫生、劳动保护、健康知识讲座或培训</w:t>
            </w:r>
            <w:r>
              <w:rPr>
                <w:rFonts w:hint="eastAsia" w:ascii="宋体" w:hAnsi="宋体" w:cs="宋体"/>
                <w:color w:val="000000"/>
                <w:szCs w:val="21"/>
              </w:rPr>
              <w:t>；</w:t>
            </w:r>
          </w:p>
          <w:p>
            <w:pPr>
              <w:spacing w:line="400" w:lineRule="exact"/>
              <w:rPr>
                <w:rFonts w:ascii="宋体" w:hAnsi="宋体" w:cs="宋体"/>
                <w:szCs w:val="21"/>
              </w:rPr>
            </w:pPr>
            <w:r>
              <w:rPr>
                <w:rFonts w:hint="eastAsia" w:ascii="宋体" w:hAnsi="宋体" w:cs="宋体"/>
                <w:color w:val="000000"/>
                <w:szCs w:val="21"/>
              </w:rPr>
              <w:t>3）</w:t>
            </w:r>
            <w:r>
              <w:rPr>
                <w:rFonts w:hint="eastAsia" w:ascii="宋体" w:hAnsi="宋体" w:cs="宋体"/>
                <w:szCs w:val="21"/>
              </w:rPr>
              <w:t>安全目标纳入部门、个人的绩效考核；</w:t>
            </w:r>
          </w:p>
          <w:p>
            <w:pPr>
              <w:spacing w:line="400" w:lineRule="exact"/>
              <w:rPr>
                <w:rFonts w:ascii="宋体" w:hAnsi="宋体" w:cs="宋体"/>
                <w:szCs w:val="21"/>
              </w:rPr>
            </w:pPr>
            <w:r>
              <w:rPr>
                <w:rFonts w:hint="eastAsia" w:ascii="宋体" w:hAnsi="宋体" w:cs="宋体"/>
                <w:szCs w:val="21"/>
              </w:rPr>
              <w:t>4）每年对一线岗位员工进行健康体检；</w:t>
            </w:r>
          </w:p>
          <w:p>
            <w:pPr>
              <w:pStyle w:val="23"/>
            </w:pPr>
            <w:r>
              <w:rPr>
                <w:rFonts w:hint="eastAsia" w:ascii="宋体" w:hAnsi="宋体" w:cs="宋体"/>
                <w:szCs w:val="21"/>
              </w:rPr>
              <w:t>5）确保劳保防护用品按时发放，按规定佩带使用。</w:t>
            </w:r>
          </w:p>
          <w:p>
            <w:pPr>
              <w:pStyle w:val="23"/>
              <w:rPr>
                <w:rFonts w:ascii="宋体" w:hAnsi="宋体" w:cs="宋体"/>
                <w:szCs w:val="21"/>
              </w:rPr>
            </w:pPr>
            <w:r>
              <w:rPr>
                <w:rFonts w:hint="eastAsia" w:ascii="宋体" w:hAnsi="宋体" w:cs="宋体"/>
                <w:szCs w:val="21"/>
              </w:rPr>
              <w:t>责任部门：公司各部门；投入资金：</w:t>
            </w:r>
            <w:r>
              <w:rPr>
                <w:rFonts w:hint="eastAsia" w:ascii="宋体" w:hAnsi="宋体" w:cs="宋体"/>
                <w:szCs w:val="21"/>
                <w:lang w:val="en-US" w:eastAsia="zh-CN"/>
              </w:rPr>
              <w:t>4</w:t>
            </w:r>
            <w:r>
              <w:rPr>
                <w:rFonts w:hint="eastAsia" w:ascii="宋体" w:hAnsi="宋体" w:cs="宋体"/>
                <w:szCs w:val="21"/>
              </w:rPr>
              <w:t>0000元；完成日期20</w:t>
            </w:r>
            <w:r>
              <w:rPr>
                <w:rFonts w:hint="eastAsia" w:ascii="宋体" w:hAnsi="宋体" w:cs="宋体"/>
                <w:szCs w:val="21"/>
                <w:lang w:val="en-US" w:eastAsia="zh-CN"/>
              </w:rPr>
              <w:t>20</w:t>
            </w:r>
            <w:r>
              <w:rPr>
                <w:rFonts w:hint="eastAsia" w:ascii="宋体" w:hAnsi="宋体" w:cs="宋体"/>
                <w:szCs w:val="21"/>
              </w:rPr>
              <w:t>年12月；</w:t>
            </w:r>
          </w:p>
          <w:p>
            <w:pPr>
              <w:widowControl/>
              <w:jc w:val="left"/>
              <w:rPr>
                <w:rFonts w:ascii="宋体" w:hAnsi="宋体" w:cs="宋体"/>
                <w:szCs w:val="21"/>
              </w:rPr>
            </w:pPr>
            <w:r>
              <w:rPr>
                <w:rFonts w:hint="eastAsia" w:ascii="宋体" w:hAnsi="宋体" w:cs="宋体"/>
                <w:szCs w:val="21"/>
              </w:rPr>
              <w:t>检查部门：</w:t>
            </w:r>
            <w:r>
              <w:rPr>
                <w:rFonts w:hint="eastAsia" w:ascii="宋体" w:hAnsi="宋体" w:cs="新宋体"/>
                <w:szCs w:val="21"/>
              </w:rPr>
              <w:t>行政部</w:t>
            </w:r>
            <w:r>
              <w:rPr>
                <w:rFonts w:hint="eastAsia" w:ascii="宋体" w:hAnsi="宋体" w:cs="宋体"/>
                <w:szCs w:val="21"/>
              </w:rPr>
              <w:t xml:space="preserve">。 </w:t>
            </w:r>
          </w:p>
          <w:p>
            <w:pPr>
              <w:rPr>
                <w:rFonts w:ascii="宋体" w:hAnsi="宋体" w:cs="宋体"/>
                <w:szCs w:val="21"/>
              </w:rPr>
            </w:pPr>
            <w:r>
              <w:rPr>
                <w:rFonts w:hint="eastAsia" w:ascii="宋体" w:hAnsi="宋体" w:cs="宋体"/>
                <w:szCs w:val="21"/>
              </w:rPr>
              <w:t>编制：陈明、  审核；赵洪富、  批准：SHEN CHANG、 日期：20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月10日</w:t>
            </w:r>
          </w:p>
          <w:p>
            <w:pPr>
              <w:pStyle w:val="23"/>
              <w:rPr>
                <w:szCs w:val="21"/>
              </w:rPr>
            </w:pPr>
            <w:r>
              <w:rPr>
                <w:szCs w:val="21"/>
              </w:rPr>
              <w:t>……</w:t>
            </w:r>
          </w:p>
          <w:p>
            <w:pPr>
              <w:widowControl/>
              <w:jc w:val="left"/>
              <w:rPr>
                <w:rFonts w:ascii="宋体" w:hAnsi="宋体" w:cs="宋体"/>
                <w:szCs w:val="21"/>
              </w:rPr>
            </w:pPr>
            <w:r>
              <w:rPr>
                <w:rFonts w:hint="eastAsia" w:ascii="宋体" w:hAnsi="宋体" w:cs="宋体"/>
                <w:szCs w:val="21"/>
              </w:rPr>
              <w:t>目标指标管理方案基本适宜，能够完成。</w:t>
            </w:r>
          </w:p>
        </w:tc>
        <w:tc>
          <w:tcPr>
            <w:tcW w:w="993" w:type="dxa"/>
          </w:tcPr>
          <w:p>
            <w:pPr>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b/>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E6.1.2</w:t>
            </w:r>
          </w:p>
        </w:tc>
        <w:tc>
          <w:tcPr>
            <w:tcW w:w="10596" w:type="dxa"/>
          </w:tcPr>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szCs w:val="21"/>
              </w:rPr>
              <w:t>《环境因素的识别与评价控制程序</w:t>
            </w:r>
            <w:r>
              <w:rPr>
                <w:rFonts w:hint="eastAsia" w:ascii="宋体" w:hAnsi="宋体" w:cs="宋体"/>
                <w:color w:val="000000" w:themeColor="text1"/>
                <w:szCs w:val="21"/>
              </w:rPr>
              <w:t>，上述文件对识别和评价方法、程序、职责、记录作了规定。</w:t>
            </w:r>
          </w:p>
          <w:p>
            <w:pPr>
              <w:tabs>
                <w:tab w:val="center" w:pos="3169"/>
              </w:tabs>
              <w:spacing w:line="400" w:lineRule="exact"/>
              <w:jc w:val="left"/>
              <w:rPr>
                <w:rFonts w:ascii="宋体" w:hAnsi="宋体" w:cs="宋体"/>
                <w:color w:val="000000" w:themeColor="text1"/>
                <w:szCs w:val="21"/>
              </w:rPr>
            </w:pPr>
            <w:r>
              <w:rPr>
                <w:rFonts w:hint="eastAsia" w:ascii="宋体" w:hAnsi="宋体" w:cs="新宋体"/>
                <w:szCs w:val="21"/>
              </w:rPr>
              <w:t>行政部</w:t>
            </w: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年9月10日组织了各个部门开展了环境因素的识别工作。</w:t>
            </w:r>
          </w:p>
          <w:p>
            <w:pPr>
              <w:pStyle w:val="21"/>
              <w:tabs>
                <w:tab w:val="center" w:pos="3169"/>
              </w:tabs>
              <w:spacing w:line="400" w:lineRule="exact"/>
              <w:ind w:firstLine="0" w:firstLineChars="0"/>
              <w:jc w:val="left"/>
              <w:rPr>
                <w:rFonts w:ascii="宋体" w:hAnsi="宋体" w:cs="宋体"/>
                <w:szCs w:val="21"/>
              </w:rPr>
            </w:pPr>
            <w:r>
              <w:rPr>
                <w:rFonts w:hint="eastAsia" w:ascii="宋体" w:hAnsi="宋体" w:cs="宋体"/>
                <w:color w:val="000000" w:themeColor="text1"/>
                <w:szCs w:val="21"/>
              </w:rPr>
              <w:t>查见：《环境因素识别、评价表》和《重要环境因素清单》，按照部门和作业场所进行识别并评价出公司重要环境因素有：</w:t>
            </w:r>
            <w:r>
              <w:rPr>
                <w:rFonts w:hint="eastAsia" w:ascii="宋体" w:hAnsi="宋体" w:cs="宋体"/>
                <w:szCs w:val="21"/>
              </w:rPr>
              <w:t>1）潜在火灾；2）固废的排放；3）废水的排放。</w:t>
            </w:r>
          </w:p>
          <w:p>
            <w:pPr>
              <w:pStyle w:val="21"/>
              <w:tabs>
                <w:tab w:val="center" w:pos="3169"/>
              </w:tabs>
              <w:spacing w:line="400" w:lineRule="exact"/>
              <w:ind w:firstLine="0" w:firstLineChars="0"/>
              <w:jc w:val="left"/>
              <w:rPr>
                <w:rFonts w:ascii="宋体" w:hAnsi="宋体" w:cs="宋体"/>
                <w:color w:val="000000" w:themeColor="text1"/>
                <w:szCs w:val="21"/>
              </w:rPr>
            </w:pPr>
            <w:r>
              <w:rPr>
                <w:rFonts w:hint="eastAsia" w:ascii="宋体" w:hAnsi="宋体" w:cs="新宋体"/>
                <w:szCs w:val="21"/>
              </w:rPr>
              <w:t>四</w:t>
            </w:r>
            <w:r>
              <w:rPr>
                <w:rFonts w:hint="eastAsia" w:ascii="宋体" w:hAnsi="宋体" w:cs="宋体"/>
                <w:color w:val="000000" w:themeColor="text1"/>
                <w:szCs w:val="21"/>
              </w:rPr>
              <w:t>项，识别清楚、准确，评价合理。</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查：公司《环境因素调查表》，涉及以下内容：</w:t>
            </w:r>
          </w:p>
          <w:p>
            <w:pPr>
              <w:pStyle w:val="23"/>
              <w:rPr>
                <w:szCs w:val="21"/>
              </w:rPr>
            </w:pPr>
            <w:r>
              <w:rPr>
                <w:rFonts w:hint="eastAsia"/>
                <w:szCs w:val="21"/>
              </w:rPr>
              <w:t>a.废弃纸杯、日光灯管、墨盒等办公用品固废排放等；</w:t>
            </w:r>
          </w:p>
          <w:p>
            <w:pPr>
              <w:pStyle w:val="23"/>
              <w:rPr>
                <w:szCs w:val="21"/>
              </w:rPr>
            </w:pPr>
            <w:r>
              <w:rPr>
                <w:rFonts w:hint="eastAsia"/>
                <w:szCs w:val="21"/>
              </w:rPr>
              <w:t>b.办公水、电、纸张的消耗；</w:t>
            </w:r>
          </w:p>
          <w:p>
            <w:pPr>
              <w:pStyle w:val="23"/>
              <w:rPr>
                <w:szCs w:val="21"/>
              </w:rPr>
            </w:pPr>
            <w:r>
              <w:rPr>
                <w:rFonts w:hint="eastAsia"/>
                <w:szCs w:val="21"/>
              </w:rPr>
              <w:t>c.测试废水的排放等。</w:t>
            </w:r>
          </w:p>
          <w:p>
            <w:pPr>
              <w:pStyle w:val="23"/>
              <w:rPr>
                <w:rFonts w:ascii="宋体" w:hAnsi="宋体" w:cs="宋体"/>
                <w:color w:val="000000" w:themeColor="text1"/>
                <w:szCs w:val="21"/>
              </w:rPr>
            </w:pPr>
            <w:r>
              <w:rPr>
                <w:rFonts w:hint="eastAsia" w:ascii="宋体" w:hAnsi="宋体" w:cs="宋体"/>
                <w:color w:val="000000" w:themeColor="text1"/>
                <w:szCs w:val="21"/>
              </w:rPr>
              <w:t>.......</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识别基本清楚、全面。</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查：办公室及公共办公区域的《环境因素识别评价表》，涉及以下内容：</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a.废弃纸杯、日光灯管、墨盒、电脑、空调等办公用品及设备固废排放等；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b.水、电、纸张等资源和能源消耗等；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c.生活垃圾的排放； </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d．生活污水排放等；</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识别基本清楚、全面。</w:t>
            </w:r>
          </w:p>
        </w:tc>
        <w:tc>
          <w:tcPr>
            <w:tcW w:w="993"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p>
            <w:pPr>
              <w:adjustRightInd w:val="0"/>
              <w:snapToGrid w:val="0"/>
              <w:jc w:val="left"/>
              <w:rPr>
                <w:rFonts w:ascii="宋体" w:hAnsi="宋体" w:cs="新宋体"/>
                <w:szCs w:val="21"/>
              </w:rPr>
            </w:pPr>
          </w:p>
          <w:p>
            <w:pPr>
              <w:adjustRightInd w:val="0"/>
              <w:snapToGrid w:val="0"/>
              <w:jc w:val="left"/>
              <w:rPr>
                <w:rFonts w:ascii="宋体" w:hAnsi="宋体" w:cs="新宋体"/>
                <w:szCs w:val="21"/>
              </w:rPr>
            </w:pPr>
          </w:p>
          <w:p>
            <w:pPr>
              <w:adjustRightInd w:val="0"/>
              <w:snapToGrid w:val="0"/>
              <w:jc w:val="left"/>
              <w:rPr>
                <w:rFonts w:ascii="宋体" w:hAnsi="宋体" w:cs="新宋体"/>
                <w:szCs w:val="21"/>
              </w:rPr>
            </w:pPr>
          </w:p>
        </w:tc>
        <w:tc>
          <w:tcPr>
            <w:tcW w:w="960" w:type="dxa"/>
          </w:tcPr>
          <w:p>
            <w:pPr>
              <w:rPr>
                <w:rFonts w:ascii="宋体" w:hAnsi="宋体" w:cs="新宋体"/>
                <w:color w:val="000000" w:themeColor="text1"/>
                <w:szCs w:val="21"/>
              </w:rPr>
            </w:pPr>
            <w:r>
              <w:rPr>
                <w:rFonts w:hint="eastAsia" w:ascii="宋体" w:hAnsi="宋体" w:cs="新宋体"/>
                <w:szCs w:val="21"/>
              </w:rPr>
              <w:t xml:space="preserve">S6.2.1 </w:t>
            </w:r>
          </w:p>
        </w:tc>
        <w:tc>
          <w:tcPr>
            <w:tcW w:w="10596" w:type="dxa"/>
          </w:tcPr>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szCs w:val="21"/>
              </w:rPr>
              <w:t>《危险源识别和评价控制程序》</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上述文件对识别和评价方法、程序、职责、记录作了规定。</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szCs w:val="21"/>
              </w:rPr>
              <w:t>《危险源辨识、风险评价和控制程序》</w:t>
            </w:r>
            <w:r>
              <w:rPr>
                <w:rFonts w:hint="eastAsia" w:ascii="宋体" w:hAnsi="宋体" w:cs="宋体"/>
                <w:color w:val="000000" w:themeColor="text1"/>
                <w:szCs w:val="21"/>
              </w:rPr>
              <w:t>，危险源过程打分和小组评议共评价出公司不可接受风险：四项，分别是：</w:t>
            </w:r>
            <w:r>
              <w:rPr>
                <w:rFonts w:hint="eastAsia"/>
                <w:szCs w:val="21"/>
              </w:rPr>
              <w:t>1）火灾；2）触电；3）机械伤害；4）中暑</w:t>
            </w:r>
            <w:r>
              <w:rPr>
                <w:rFonts w:hint="eastAsia" w:ascii="宋体" w:hAnsi="宋体" w:cs="宋体"/>
                <w:szCs w:val="21"/>
              </w:rPr>
              <w:t>。</w:t>
            </w:r>
            <w:r>
              <w:rPr>
                <w:rFonts w:hint="eastAsia" w:ascii="宋体" w:hAnsi="宋体" w:cs="宋体"/>
                <w:color w:val="000000" w:themeColor="text1"/>
                <w:szCs w:val="21"/>
              </w:rPr>
              <w:t>辨识清楚、准确，评价充分合理。</w:t>
            </w:r>
          </w:p>
          <w:p>
            <w:pPr>
              <w:spacing w:line="400" w:lineRule="exact"/>
              <w:jc w:val="left"/>
              <w:rPr>
                <w:rFonts w:ascii="宋体" w:hAnsi="宋体"/>
                <w:szCs w:val="21"/>
              </w:rPr>
            </w:pPr>
            <w:r>
              <w:rPr>
                <w:rFonts w:hint="eastAsia" w:ascii="宋体" w:hAnsi="宋体" w:cs="宋体"/>
                <w:color w:val="000000" w:themeColor="text1"/>
                <w:szCs w:val="21"/>
              </w:rPr>
              <w:t>抽查见确定的预防</w:t>
            </w:r>
            <w:r>
              <w:rPr>
                <w:rFonts w:hint="eastAsia"/>
                <w:szCs w:val="21"/>
              </w:rPr>
              <w:t>中暑</w:t>
            </w:r>
            <w:r>
              <w:rPr>
                <w:rFonts w:hint="eastAsia" w:ascii="宋体" w:hAnsi="宋体" w:cs="宋体"/>
                <w:color w:val="000000" w:themeColor="text1"/>
                <w:szCs w:val="21"/>
              </w:rPr>
              <w:t>伤害等不可接受风险控制措施：</w:t>
            </w:r>
            <w:r>
              <w:rPr>
                <w:rFonts w:hint="eastAsia" w:ascii="宋体" w:hAnsi="宋体" w:cs="宋体"/>
                <w:szCs w:val="21"/>
              </w:rPr>
              <w:t>1）进行预防中暑知识教育，有效预防中暑；2）合理调整作息时间，避开高温时段外出；3）配备防暑降温设施、物品；4）加强高温作业现场监督检查，发现有中暑征兆，立即采取措施。</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查见：办公室及公共办公区域《危险源辨识与风险评价表》</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年9月10日发布</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办公室及公共办公区域共识别出包括:</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电源线路或设备超负荷、短路；电源插头、插座漏电；外出办理业务发生交通事故、办公室/档案库房内存放易燃易爆物品等危险源。采用的是经验判断法、过程分析法识别。</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查见，办公室及公共办公区域打分法确定了2项不可接受风险：1）触电；2）触电。</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危险源辨识基本充分、风险等级评价基本合理。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查见确定的预防触电措施：</w:t>
            </w:r>
          </w:p>
          <w:p>
            <w:pPr>
              <w:numPr>
                <w:ilvl w:val="0"/>
                <w:numId w:val="7"/>
              </w:numPr>
              <w:spacing w:line="400" w:lineRule="exact"/>
              <w:jc w:val="left"/>
              <w:rPr>
                <w:rFonts w:ascii="宋体" w:hAnsi="宋体" w:cs="宋体"/>
                <w:color w:val="000000" w:themeColor="text1"/>
                <w:szCs w:val="21"/>
              </w:rPr>
            </w:pPr>
            <w:r>
              <w:rPr>
                <w:rFonts w:hint="eastAsia" w:ascii="宋体" w:hAnsi="宋体" w:cs="宋体"/>
                <w:color w:val="000000" w:themeColor="text1"/>
                <w:szCs w:val="21"/>
              </w:rPr>
              <w:t>制定设备安全、维护、保养作业规程</w:t>
            </w:r>
          </w:p>
          <w:p>
            <w:pPr>
              <w:numPr>
                <w:ilvl w:val="0"/>
                <w:numId w:val="7"/>
              </w:numPr>
              <w:spacing w:line="400" w:lineRule="exact"/>
              <w:jc w:val="left"/>
              <w:rPr>
                <w:rFonts w:ascii="宋体" w:hAnsi="宋体" w:cs="宋体"/>
                <w:color w:val="000000" w:themeColor="text1"/>
                <w:szCs w:val="21"/>
              </w:rPr>
            </w:pPr>
            <w:r>
              <w:rPr>
                <w:rFonts w:hint="eastAsia" w:ascii="宋体" w:hAnsi="宋体" w:cs="宋体"/>
                <w:color w:val="000000" w:themeColor="text1"/>
                <w:szCs w:val="21"/>
              </w:rPr>
              <w:t>设备运转或停机时应进行合理防护，设备应进行可靠接地:</w:t>
            </w:r>
          </w:p>
          <w:p>
            <w:pPr>
              <w:numPr>
                <w:ilvl w:val="0"/>
                <w:numId w:val="8"/>
              </w:numPr>
              <w:spacing w:line="400" w:lineRule="exact"/>
              <w:jc w:val="left"/>
              <w:rPr>
                <w:rFonts w:ascii="宋体" w:hAnsi="宋体" w:cs="宋体"/>
                <w:color w:val="000000" w:themeColor="text1"/>
                <w:szCs w:val="21"/>
              </w:rPr>
            </w:pPr>
            <w:r>
              <w:rPr>
                <w:rFonts w:hint="eastAsia" w:ascii="宋体" w:hAnsi="宋体" w:cs="宋体"/>
                <w:color w:val="000000" w:themeColor="text1"/>
                <w:szCs w:val="21"/>
              </w:rPr>
              <w:t>设备设施运行或检修时禁止人员带电操作，电工需经过培训持证上岗:</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4)操作人员上岗前应经过培训，按要求佩戴防护用品。</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预防措施可行，基本符合标准要求。</w:t>
            </w:r>
          </w:p>
        </w:tc>
        <w:tc>
          <w:tcPr>
            <w:tcW w:w="993"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960" w:type="dxa"/>
          </w:tcPr>
          <w:p>
            <w:pPr>
              <w:rPr>
                <w:rFonts w:ascii="宋体" w:hAnsi="宋体" w:cs="新宋体"/>
                <w:szCs w:val="21"/>
              </w:rPr>
            </w:pPr>
            <w:r>
              <w:rPr>
                <w:rFonts w:hint="eastAsia" w:ascii="宋体" w:hAnsi="宋体" w:cs="新宋体"/>
                <w:szCs w:val="21"/>
              </w:rPr>
              <w:t>ES6.1.3</w:t>
            </w:r>
          </w:p>
          <w:p>
            <w:pPr>
              <w:rPr>
                <w:rFonts w:ascii="宋体" w:hAnsi="宋体" w:cs="新宋体"/>
                <w:color w:val="000000" w:themeColor="text1"/>
                <w:szCs w:val="21"/>
              </w:rPr>
            </w:pPr>
          </w:p>
        </w:tc>
        <w:tc>
          <w:tcPr>
            <w:tcW w:w="10596" w:type="dxa"/>
          </w:tcPr>
          <w:p>
            <w:pPr>
              <w:tabs>
                <w:tab w:val="left" w:pos="-3"/>
              </w:tabs>
              <w:spacing w:line="400" w:lineRule="exact"/>
              <w:rPr>
                <w:rFonts w:ascii="宋体" w:hAnsi="宋体" w:cs="宋体"/>
                <w:color w:val="000000" w:themeColor="text1"/>
                <w:szCs w:val="21"/>
              </w:rPr>
            </w:pPr>
            <w:r>
              <w:rPr>
                <w:rFonts w:hint="eastAsia" w:ascii="宋体" w:hAnsi="宋体" w:cs="宋体"/>
                <w:color w:val="000000" w:themeColor="text1"/>
                <w:szCs w:val="21"/>
              </w:rPr>
              <w:t>---有《</w:t>
            </w:r>
            <w:r>
              <w:rPr>
                <w:rFonts w:hint="eastAsia"/>
                <w:szCs w:val="21"/>
              </w:rPr>
              <w:t>法律法规与其它要求控制程序</w:t>
            </w:r>
            <w:r>
              <w:rPr>
                <w:rFonts w:hint="eastAsia" w:ascii="宋体" w:hAnsi="宋体" w:cs="宋体"/>
                <w:color w:val="000000" w:themeColor="text1"/>
                <w:szCs w:val="21"/>
              </w:rPr>
              <w:t>》，查有《适用法律、法规及其他要求清单》，对本公司环境和职业健康安全管理体系适用的法律法规和当地政府、行业要求进行了识别，包括环境质量标准、排放标准、职业健康安全卫生标准等。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查见：20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年《适用法律、法规及其他要求清单》</w:t>
            </w:r>
          </w:p>
          <w:p>
            <w:pPr>
              <w:spacing w:line="400" w:lineRule="exact"/>
              <w:rPr>
                <w:rFonts w:ascii="宋体" w:hAnsi="宋体" w:cs="宋体"/>
                <w:color w:val="000000" w:themeColor="text1"/>
                <w:szCs w:val="21"/>
              </w:rPr>
            </w:pPr>
            <w:r>
              <w:rPr>
                <w:rFonts w:hint="eastAsia" w:ascii="宋体" w:hAnsi="宋体" w:cs="宋体"/>
                <w:color w:val="000000" w:themeColor="text1"/>
                <w:szCs w:val="21"/>
              </w:rPr>
              <w:t>1）国家相关法律法规等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2）四川省等地方法规；</w:t>
            </w:r>
          </w:p>
          <w:p>
            <w:pPr>
              <w:spacing w:line="400" w:lineRule="exact"/>
              <w:rPr>
                <w:rFonts w:ascii="宋体" w:hAnsi="宋体" w:cs="宋体"/>
                <w:color w:val="000000" w:themeColor="text1"/>
                <w:szCs w:val="21"/>
              </w:rPr>
            </w:pPr>
            <w:r>
              <w:rPr>
                <w:rFonts w:hint="eastAsia" w:ascii="宋体" w:hAnsi="宋体" w:cs="宋体"/>
                <w:color w:val="000000" w:themeColor="text1"/>
                <w:szCs w:val="21"/>
              </w:rPr>
              <w:t>3）与环境、职业健康安全管理相关的执行标准</w:t>
            </w:r>
          </w:p>
          <w:p>
            <w:pPr>
              <w:spacing w:line="400" w:lineRule="exact"/>
              <w:rPr>
                <w:rFonts w:ascii="宋体" w:hAnsi="宋体" w:cs="宋体"/>
                <w:color w:val="000000" w:themeColor="text1"/>
                <w:szCs w:val="21"/>
              </w:rPr>
            </w:pPr>
            <w:r>
              <w:rPr>
                <w:rFonts w:hint="eastAsia" w:ascii="宋体" w:hAnsi="宋体" w:cs="宋体"/>
                <w:color w:val="000000" w:themeColor="text1"/>
                <w:szCs w:val="21"/>
              </w:rPr>
              <w:t>抽 ：中华人民共和国环境保护法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     中华人民共和国消防法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     污水综合排放标准</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突发环境事件应急预案管理暂行办法</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国家危险废物名录等。</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《清单》中列出了法规名称、颁布实施时间、适用条款等内容；</w:t>
            </w:r>
          </w:p>
          <w:p>
            <w:pPr>
              <w:spacing w:line="400" w:lineRule="exact"/>
              <w:rPr>
                <w:rFonts w:ascii="宋体" w:hAnsi="宋体" w:cs="宋体"/>
                <w:color w:val="000000" w:themeColor="text1"/>
                <w:szCs w:val="21"/>
              </w:rPr>
            </w:pPr>
            <w:r>
              <w:rPr>
                <w:rFonts w:hint="eastAsia" w:ascii="宋体" w:hAnsi="宋体" w:cs="宋体"/>
                <w:color w:val="000000" w:themeColor="text1"/>
                <w:szCs w:val="21"/>
              </w:rPr>
              <w:t>法规清单上传内部网络，以培训和宣传结合向员工传达要求，记录充分。基本符合要求。</w:t>
            </w:r>
          </w:p>
        </w:tc>
        <w:tc>
          <w:tcPr>
            <w:tcW w:w="993"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ES:8.1</w:t>
            </w:r>
          </w:p>
          <w:p>
            <w:pPr>
              <w:rPr>
                <w:rFonts w:ascii="宋体" w:hAnsi="宋体" w:cs="新宋体"/>
                <w:szCs w:val="21"/>
              </w:rPr>
            </w:pPr>
          </w:p>
        </w:tc>
        <w:tc>
          <w:tcPr>
            <w:tcW w:w="10596" w:type="dxa"/>
          </w:tcPr>
          <w:p>
            <w:pPr>
              <w:rPr>
                <w:rFonts w:ascii="宋体" w:hAnsi="宋体"/>
                <w:szCs w:val="21"/>
              </w:rPr>
            </w:pPr>
            <w:r>
              <w:rPr>
                <w:rFonts w:hint="eastAsia" w:ascii="宋体" w:hAnsi="宋体"/>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szCs w:val="21"/>
              </w:rPr>
            </w:pPr>
            <w:r>
              <w:rPr>
                <w:rFonts w:hint="eastAsia" w:ascii="宋体" w:hAnsi="宋体"/>
                <w:szCs w:val="21"/>
              </w:rPr>
              <w:t xml:space="preserve"> ◆根据过程的运行准则，组织实施资源能源的消耗控制火灾预防、职业健康安全事故防范等过程的控制，避免和减少了环境职业健康安全的损失。</w:t>
            </w:r>
          </w:p>
          <w:p>
            <w:pPr>
              <w:rPr>
                <w:rFonts w:ascii="宋体" w:hAnsi="宋体"/>
                <w:szCs w:val="21"/>
              </w:rPr>
            </w:pPr>
            <w:r>
              <w:rPr>
                <w:rFonts w:hint="eastAsia" w:ascii="宋体" w:hAnsi="宋体"/>
                <w:szCs w:val="21"/>
              </w:rPr>
              <w:t xml:space="preserve"> ◆消防设施检查、节能降耗运行检查、火灾预防运行检查、安全环境检查等关键运行控制信息的证据都以记录或文件的方式保留。</w:t>
            </w:r>
          </w:p>
          <w:p>
            <w:pPr>
              <w:rPr>
                <w:rFonts w:ascii="宋体" w:hAnsi="宋体"/>
                <w:szCs w:val="21"/>
              </w:rPr>
            </w:pPr>
            <w:r>
              <w:rPr>
                <w:rFonts w:hint="eastAsia" w:ascii="宋体" w:hAnsi="宋体"/>
                <w:szCs w:val="21"/>
              </w:rPr>
              <w:t xml:space="preserve"> ◆抽查环境运行的策划与控制实施</w:t>
            </w:r>
          </w:p>
          <w:p>
            <w:pPr>
              <w:rPr>
                <w:rFonts w:ascii="宋体" w:hAnsi="宋体"/>
                <w:szCs w:val="21"/>
              </w:rPr>
            </w:pPr>
            <w:r>
              <w:rPr>
                <w:rFonts w:hint="eastAsia" w:ascii="宋体" w:hAnsi="宋体"/>
                <w:szCs w:val="21"/>
              </w:rPr>
              <w:t>1）固体（含危险)废弃物排放的管控：</w:t>
            </w:r>
          </w:p>
          <w:p>
            <w:pPr>
              <w:pStyle w:val="24"/>
              <w:ind w:firstLine="0" w:firstLineChars="0"/>
              <w:rPr>
                <w:rFonts w:ascii="宋体" w:hAnsi="宋体" w:cs="宋体"/>
                <w:szCs w:val="21"/>
              </w:rPr>
            </w:pPr>
            <w:r>
              <w:rPr>
                <w:rFonts w:hint="eastAsia" w:ascii="宋体" w:hAnsi="宋体" w:cs="宋体"/>
                <w:szCs w:val="21"/>
              </w:rPr>
              <w:t>生活垃圾在办公和生产区域集中收集分类后定点存放，由市政环卫部门统一定期清运；回收固废处理（包括危险固废如墨盒、硒鼓等）作好分类，标识交供应商回收。</w:t>
            </w:r>
          </w:p>
          <w:p>
            <w:pPr>
              <w:pStyle w:val="24"/>
              <w:ind w:firstLine="0" w:firstLineChars="0"/>
              <w:rPr>
                <w:rFonts w:ascii="宋体" w:hAnsi="宋体" w:cs="宋体"/>
                <w:szCs w:val="21"/>
              </w:rPr>
            </w:pPr>
            <w:r>
              <w:rPr>
                <w:rFonts w:hint="eastAsia" w:ascii="宋体" w:hAnsi="宋体" w:cs="宋体"/>
                <w:szCs w:val="21"/>
              </w:rPr>
              <w:t>2）资源、能源消耗管控：</w:t>
            </w:r>
          </w:p>
          <w:p>
            <w:pPr>
              <w:rPr>
                <w:rFonts w:ascii="宋体" w:hAnsi="宋体" w:cs="宋体"/>
                <w:szCs w:val="21"/>
              </w:rPr>
            </w:pPr>
            <w:r>
              <w:rPr>
                <w:rFonts w:hint="eastAsia" w:ascii="宋体" w:hAnsi="宋体" w:cs="宋体"/>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rPr>
                <w:rFonts w:ascii="宋体" w:hAnsi="宋体" w:cs="宋体"/>
                <w:szCs w:val="21"/>
              </w:rPr>
            </w:pPr>
            <w:r>
              <w:rPr>
                <w:rFonts w:hint="eastAsia" w:ascii="宋体" w:hAnsi="宋体" w:cs="宋体"/>
                <w:szCs w:val="21"/>
              </w:rPr>
              <w:t>3）火灾预防：</w:t>
            </w:r>
          </w:p>
          <w:p>
            <w:pPr>
              <w:rPr>
                <w:rFonts w:ascii="宋体" w:hAnsi="宋体" w:cs="宋体"/>
                <w:szCs w:val="21"/>
              </w:rPr>
            </w:pPr>
            <w:r>
              <w:rPr>
                <w:rFonts w:hint="eastAsia" w:ascii="宋体" w:hAnsi="宋体" w:cs="宋体"/>
                <w:szCs w:val="21"/>
              </w:rPr>
              <w:t xml:space="preserve">  公司统一配置了消防栓</w:t>
            </w:r>
            <w:r>
              <w:rPr>
                <w:rFonts w:ascii="宋体" w:hAnsi="宋体" w:cs="宋体"/>
                <w:szCs w:val="21"/>
              </w:rPr>
              <w:t>，公司</w:t>
            </w:r>
            <w:r>
              <w:rPr>
                <w:rFonts w:hint="eastAsia" w:ascii="宋体" w:hAnsi="宋体" w:cs="宋体"/>
                <w:szCs w:val="21"/>
              </w:rPr>
              <w:t>制定火灾应急预案，组织相关人员进行火灾消防培训及应急演习；</w:t>
            </w:r>
          </w:p>
          <w:p>
            <w:pPr>
              <w:rPr>
                <w:rFonts w:ascii="宋体" w:hAnsi="宋体" w:cs="宋体"/>
                <w:szCs w:val="21"/>
              </w:rPr>
            </w:pPr>
            <w:r>
              <w:rPr>
                <w:rFonts w:hint="eastAsia" w:ascii="宋体" w:hAnsi="宋体" w:cs="宋体"/>
                <w:szCs w:val="21"/>
              </w:rPr>
              <w:t>◆查见组织的职业健康安全运行控制状况：</w:t>
            </w:r>
          </w:p>
          <w:p>
            <w:pPr>
              <w:rPr>
                <w:rFonts w:ascii="宋体" w:hAnsi="宋体" w:cs="宋体"/>
                <w:szCs w:val="21"/>
              </w:rPr>
            </w:pPr>
            <w:r>
              <w:rPr>
                <w:rFonts w:hint="eastAsia" w:ascii="宋体" w:hAnsi="宋体" w:cs="宋体"/>
                <w:szCs w:val="21"/>
              </w:rPr>
              <w:t xml:space="preserve">  1）火灾、易燃易爆的控制</w:t>
            </w:r>
          </w:p>
          <w:p>
            <w:pPr>
              <w:rPr>
                <w:rFonts w:ascii="宋体" w:hAnsi="宋体" w:cs="宋体"/>
                <w:szCs w:val="21"/>
              </w:rPr>
            </w:pPr>
            <w:r>
              <w:rPr>
                <w:rFonts w:hint="eastAsia" w:ascii="宋体" w:hAnsi="宋体" w:cs="宋体"/>
                <w:szCs w:val="21"/>
              </w:rPr>
              <w:t xml:space="preserve">  a） 消防设备的配置；b）消防小组的成立；c）应急准备预案的制定；d）岗前培训；e)消防演习。</w:t>
            </w:r>
          </w:p>
          <w:p>
            <w:pPr>
              <w:rPr>
                <w:rFonts w:ascii="宋体" w:hAnsi="宋体" w:cs="宋体"/>
                <w:szCs w:val="21"/>
              </w:rPr>
            </w:pPr>
            <w:r>
              <w:rPr>
                <w:rFonts w:hint="eastAsia" w:ascii="宋体" w:hAnsi="宋体" w:cs="宋体"/>
                <w:szCs w:val="21"/>
              </w:rPr>
              <w:t xml:space="preserve">  2）对相关方施加影响</w:t>
            </w:r>
          </w:p>
          <w:p>
            <w:pPr>
              <w:rPr>
                <w:rFonts w:ascii="宋体" w:hAnsi="宋体" w:cs="宋体"/>
                <w:color w:val="FF0000"/>
                <w:szCs w:val="21"/>
              </w:rPr>
            </w:pPr>
            <w:r>
              <w:rPr>
                <w:rFonts w:hint="eastAsia" w:ascii="宋体" w:hAnsi="宋体" w:cs="宋体"/>
                <w:szCs w:val="21"/>
              </w:rPr>
              <w:t xml:space="preserve">  组织对进入场所内的供方送货员、访客视情况由安保人员或受访人提醒、或签定安全协议等方式，告知相关遵守相应的运行准则，以防止外来人员受到人身伤害或职业健康安危害。</w:t>
            </w:r>
          </w:p>
        </w:tc>
        <w:tc>
          <w:tcPr>
            <w:tcW w:w="993"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p>
            <w:pPr>
              <w:rPr>
                <w:rFonts w:ascii="宋体" w:hAnsi="宋体" w:cs="新宋体"/>
                <w:szCs w:val="21"/>
              </w:rPr>
            </w:pPr>
          </w:p>
        </w:tc>
        <w:tc>
          <w:tcPr>
            <w:tcW w:w="10596" w:type="dxa"/>
          </w:tcPr>
          <w:p>
            <w:pPr>
              <w:spacing w:line="320" w:lineRule="exact"/>
              <w:rPr>
                <w:szCs w:val="21"/>
              </w:rPr>
            </w:pPr>
            <w:r>
              <w:rPr>
                <w:rFonts w:hint="eastAsia"/>
                <w:szCs w:val="21"/>
              </w:rPr>
              <w:t>查见：《应急准备与响应控制程序》、《消防火灾应急疏散预案》等。</w:t>
            </w:r>
          </w:p>
          <w:p>
            <w:pPr>
              <w:spacing w:line="400" w:lineRule="exact"/>
              <w:rPr>
                <w:rFonts w:ascii="宋体" w:hAnsi="宋体" w:cs="宋体"/>
                <w:szCs w:val="21"/>
              </w:rPr>
            </w:pPr>
            <w:r>
              <w:rPr>
                <w:rFonts w:hint="eastAsia" w:ascii="宋体" w:hAnsi="宋体" w:cs="宋体"/>
                <w:szCs w:val="21"/>
              </w:rPr>
              <w:t>查见：公司全体人员参加了20</w:t>
            </w:r>
            <w:r>
              <w:rPr>
                <w:rFonts w:hint="eastAsia" w:ascii="宋体" w:hAnsi="宋体" w:cs="宋体"/>
                <w:szCs w:val="21"/>
                <w:lang w:val="en-US" w:eastAsia="zh-CN"/>
              </w:rPr>
              <w:t>20</w:t>
            </w:r>
            <w:r>
              <w:rPr>
                <w:rFonts w:hint="eastAsia" w:ascii="宋体" w:hAnsi="宋体" w:cs="宋体"/>
                <w:szCs w:val="21"/>
              </w:rPr>
              <w:t>年11月</w:t>
            </w:r>
            <w:r>
              <w:rPr>
                <w:rFonts w:hint="eastAsia" w:ascii="宋体" w:hAnsi="宋体" w:cs="宋体"/>
                <w:szCs w:val="21"/>
                <w:lang w:val="en-US" w:eastAsia="zh-CN"/>
              </w:rPr>
              <w:t>9</w:t>
            </w:r>
            <w:r>
              <w:rPr>
                <w:rFonts w:hint="eastAsia" w:ascii="宋体" w:hAnsi="宋体" w:cs="宋体"/>
                <w:szCs w:val="21"/>
              </w:rPr>
              <w:t>日由行政部组织的消防应急演练。</w:t>
            </w:r>
          </w:p>
          <w:p>
            <w:pPr>
              <w:pStyle w:val="10"/>
              <w:shd w:val="clear" w:color="auto" w:fill="FFFFFF"/>
              <w:spacing w:before="150" w:line="320" w:lineRule="exact"/>
              <w:rPr>
                <w:rFonts w:ascii="宋体" w:hAnsi="宋体" w:cs="Arial"/>
                <w:color w:val="auto"/>
                <w:sz w:val="21"/>
                <w:szCs w:val="21"/>
              </w:rPr>
            </w:pPr>
            <w:r>
              <w:rPr>
                <w:rFonts w:ascii="宋体" w:hAnsi="宋体" w:cs="Arial"/>
                <w:color w:val="auto"/>
                <w:sz w:val="21"/>
                <w:szCs w:val="21"/>
              </w:rPr>
              <w:t>演练目的</w:t>
            </w:r>
            <w:r>
              <w:rPr>
                <w:rFonts w:hint="eastAsia" w:ascii="宋体" w:hAnsi="宋体" w:cs="Arial"/>
                <w:color w:val="auto"/>
                <w:sz w:val="21"/>
                <w:szCs w:val="21"/>
              </w:rPr>
              <w:t>：</w:t>
            </w:r>
            <w:r>
              <w:rPr>
                <w:rFonts w:ascii="宋体" w:hAnsi="宋体" w:cs="Arial"/>
                <w:color w:val="auto"/>
                <w:sz w:val="21"/>
                <w:szCs w:val="21"/>
              </w:rPr>
              <w:t>提高员工的火灾扑救能力</w:t>
            </w:r>
            <w:r>
              <w:rPr>
                <w:rFonts w:hint="eastAsia" w:ascii="宋体" w:hAnsi="宋体" w:cs="Arial"/>
                <w:color w:val="auto"/>
                <w:sz w:val="21"/>
                <w:szCs w:val="21"/>
              </w:rPr>
              <w:t>，</w:t>
            </w:r>
            <w:r>
              <w:rPr>
                <w:rFonts w:ascii="宋体" w:hAnsi="宋体" w:cs="Arial"/>
                <w:color w:val="auto"/>
                <w:sz w:val="21"/>
                <w:szCs w:val="21"/>
              </w:rPr>
              <w:t>火场逃生能力</w:t>
            </w:r>
            <w:r>
              <w:rPr>
                <w:rFonts w:hint="eastAsia" w:ascii="宋体" w:hAnsi="宋体" w:cs="Arial"/>
                <w:color w:val="auto"/>
                <w:sz w:val="21"/>
                <w:szCs w:val="21"/>
              </w:rPr>
              <w:t>，</w:t>
            </w:r>
            <w:r>
              <w:rPr>
                <w:rFonts w:ascii="宋体" w:hAnsi="宋体" w:cs="Arial"/>
                <w:color w:val="auto"/>
                <w:sz w:val="21"/>
                <w:szCs w:val="21"/>
              </w:rPr>
              <w:t>应急救援能力</w:t>
            </w:r>
            <w:r>
              <w:rPr>
                <w:rFonts w:hint="eastAsia" w:ascii="宋体" w:hAnsi="宋体" w:cs="Arial"/>
                <w:color w:val="auto"/>
                <w:sz w:val="21"/>
                <w:szCs w:val="21"/>
              </w:rPr>
              <w:t>。</w:t>
            </w:r>
            <w:r>
              <w:rPr>
                <w:rFonts w:ascii="宋体" w:hAnsi="宋体" w:cs="Arial"/>
                <w:color w:val="auto"/>
                <w:sz w:val="21"/>
                <w:szCs w:val="21"/>
              </w:rPr>
              <w:t>演练地点</w:t>
            </w:r>
            <w:r>
              <w:rPr>
                <w:rFonts w:hint="eastAsia" w:ascii="宋体" w:hAnsi="宋体" w:cs="Arial"/>
                <w:color w:val="auto"/>
                <w:sz w:val="21"/>
                <w:szCs w:val="21"/>
              </w:rPr>
              <w:t>：</w:t>
            </w:r>
            <w:r>
              <w:rPr>
                <w:rFonts w:hint="eastAsia" w:ascii="宋体" w:hAnsi="宋体" w:cs="宋体"/>
                <w:sz w:val="21"/>
                <w:szCs w:val="21"/>
              </w:rPr>
              <w:t>公司办公楼</w:t>
            </w:r>
            <w:r>
              <w:rPr>
                <w:rFonts w:hint="eastAsia" w:ascii="宋体" w:hAnsi="宋体" w:cs="Arial"/>
                <w:color w:val="auto"/>
                <w:sz w:val="21"/>
                <w:szCs w:val="21"/>
              </w:rPr>
              <w:t>。</w:t>
            </w:r>
            <w:r>
              <w:rPr>
                <w:rFonts w:hint="eastAsia" w:ascii="宋体" w:hAnsi="宋体" w:cs="新宋体"/>
                <w:sz w:val="21"/>
                <w:szCs w:val="21"/>
              </w:rPr>
              <w:t>行政部</w:t>
            </w:r>
            <w:r>
              <w:rPr>
                <w:rFonts w:hint="eastAsia" w:ascii="宋体" w:hAnsi="宋体" w:cs="Arial"/>
                <w:color w:val="auto"/>
                <w:sz w:val="21"/>
                <w:szCs w:val="21"/>
              </w:rPr>
              <w:t>对</w:t>
            </w:r>
            <w:r>
              <w:rPr>
                <w:rFonts w:ascii="宋体" w:hAnsi="宋体" w:cs="Arial"/>
                <w:color w:val="auto"/>
                <w:sz w:val="21"/>
                <w:szCs w:val="21"/>
              </w:rPr>
              <w:t>演练人员进行了应急演练培训和火灾应急处置方案实战演练，整个演练共分为火灾现场、报警、接警、疏散急救、</w:t>
            </w:r>
            <w:r>
              <w:rPr>
                <w:rFonts w:hint="eastAsia" w:ascii="宋体" w:hAnsi="宋体" w:cs="Arial"/>
                <w:color w:val="auto"/>
                <w:sz w:val="21"/>
                <w:szCs w:val="21"/>
              </w:rPr>
              <w:t>和</w:t>
            </w:r>
            <w:r>
              <w:rPr>
                <w:rFonts w:ascii="宋体" w:hAnsi="宋体" w:cs="Arial"/>
                <w:color w:val="auto"/>
                <w:sz w:val="21"/>
                <w:szCs w:val="21"/>
              </w:rPr>
              <w:t>应急处置过程，整个</w:t>
            </w:r>
            <w:r>
              <w:rPr>
                <w:rFonts w:hint="eastAsia" w:ascii="宋体" w:hAnsi="宋体" w:cs="Arial"/>
                <w:color w:val="auto"/>
                <w:sz w:val="21"/>
                <w:szCs w:val="21"/>
              </w:rPr>
              <w:t>培训和</w:t>
            </w:r>
            <w:r>
              <w:rPr>
                <w:rFonts w:ascii="宋体" w:hAnsi="宋体" w:cs="Arial"/>
                <w:color w:val="auto"/>
                <w:sz w:val="21"/>
                <w:szCs w:val="21"/>
              </w:rPr>
              <w:t>演练历时</w:t>
            </w:r>
            <w:r>
              <w:rPr>
                <w:rFonts w:hint="eastAsia" w:ascii="宋体" w:hAnsi="宋体" w:cs="Arial"/>
                <w:color w:val="auto"/>
                <w:sz w:val="21"/>
                <w:szCs w:val="21"/>
              </w:rPr>
              <w:t>半小时（10:00-10:30）</w:t>
            </w:r>
            <w:r>
              <w:rPr>
                <w:rFonts w:ascii="宋体" w:hAnsi="宋体" w:cs="Arial"/>
                <w:color w:val="auto"/>
                <w:sz w:val="21"/>
                <w:szCs w:val="21"/>
              </w:rPr>
              <w:t>，组织</w:t>
            </w:r>
            <w:r>
              <w:rPr>
                <w:rFonts w:hint="eastAsia" w:ascii="宋体" w:hAnsi="宋体" w:cs="Arial"/>
                <w:color w:val="auto"/>
                <w:sz w:val="21"/>
                <w:szCs w:val="21"/>
              </w:rPr>
              <w:t>者：</w:t>
            </w:r>
            <w:r>
              <w:rPr>
                <w:rFonts w:hint="eastAsia" w:ascii="宋体" w:hAnsi="宋体" w:cs="宋体"/>
                <w:szCs w:val="21"/>
              </w:rPr>
              <w:t>SHEN CHANG</w:t>
            </w:r>
            <w:r>
              <w:rPr>
                <w:rFonts w:hint="eastAsia" w:ascii="宋体" w:hAnsi="宋体" w:cs="Arial"/>
                <w:color w:val="auto"/>
                <w:sz w:val="21"/>
                <w:szCs w:val="21"/>
              </w:rPr>
              <w:t>、赵洪富、陈明 。</w:t>
            </w:r>
            <w:r>
              <w:rPr>
                <w:rFonts w:ascii="宋体" w:hAnsi="宋体" w:cs="Arial"/>
                <w:color w:val="auto"/>
                <w:sz w:val="21"/>
                <w:szCs w:val="21"/>
              </w:rPr>
              <w:t>涉及人员</w:t>
            </w:r>
            <w:r>
              <w:rPr>
                <w:rFonts w:hint="eastAsia" w:ascii="宋体" w:hAnsi="宋体" w:cs="Arial"/>
                <w:color w:val="auto"/>
                <w:sz w:val="21"/>
                <w:szCs w:val="21"/>
              </w:rPr>
              <w:t>30多</w:t>
            </w:r>
            <w:r>
              <w:rPr>
                <w:rFonts w:ascii="宋体" w:hAnsi="宋体" w:cs="Arial"/>
                <w:color w:val="auto"/>
                <w:sz w:val="21"/>
                <w:szCs w:val="21"/>
              </w:rPr>
              <w:t>人。提供了演练照片及消防演练培训记录</w:t>
            </w:r>
            <w:r>
              <w:rPr>
                <w:rFonts w:hint="eastAsia" w:ascii="宋体" w:hAnsi="宋体" w:cs="Arial"/>
                <w:color w:val="auto"/>
                <w:sz w:val="21"/>
                <w:szCs w:val="21"/>
              </w:rPr>
              <w:t>。</w:t>
            </w:r>
          </w:p>
          <w:p>
            <w:pPr>
              <w:spacing w:line="400" w:lineRule="exact"/>
              <w:rPr>
                <w:rFonts w:ascii="宋体" w:hAnsi="宋体" w:cs="宋体"/>
                <w:szCs w:val="21"/>
              </w:rPr>
            </w:pPr>
            <w:r>
              <w:rPr>
                <w:rFonts w:hint="eastAsia" w:ascii="宋体" w:hAnsi="宋体" w:cs="宋体"/>
                <w:szCs w:val="21"/>
              </w:rPr>
              <w:t>通过演练，检验了公司应对突发事件的能力、以及公司火灾事故应急预案的可操作性。有效降低事故危害，减少事故损失，确保公司安全、健康、有序的发展等。</w:t>
            </w:r>
          </w:p>
          <w:p>
            <w:pPr>
              <w:spacing w:line="320" w:lineRule="exact"/>
              <w:rPr>
                <w:rFonts w:ascii="宋体" w:hAnsi="宋体" w:cs="Arial"/>
                <w:szCs w:val="21"/>
              </w:rPr>
            </w:pPr>
            <w:r>
              <w:rPr>
                <w:rFonts w:hint="eastAsia" w:ascii="宋体" w:hAnsi="宋体" w:cs="宋体"/>
                <w:szCs w:val="21"/>
              </w:rPr>
              <w:t>应急准备：在公司办公区域，按要求配置灭火器。</w:t>
            </w:r>
          </w:p>
        </w:tc>
        <w:tc>
          <w:tcPr>
            <w:tcW w:w="993"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0" w:hRule="atLeast"/>
        </w:trPr>
        <w:tc>
          <w:tcPr>
            <w:tcW w:w="2160" w:type="dxa"/>
          </w:tcPr>
          <w:p>
            <w:pPr>
              <w:adjustRightInd w:val="0"/>
              <w:snapToGrid w:val="0"/>
              <w:jc w:val="left"/>
              <w:rPr>
                <w:rFonts w:hint="eastAsia" w:ascii="宋体" w:hAnsi="宋体" w:eastAsia="宋体" w:cs="新宋体"/>
                <w:szCs w:val="21"/>
                <w:lang w:eastAsia="zh-CN"/>
              </w:rPr>
            </w:pPr>
            <w:r>
              <w:rPr>
                <w:rFonts w:hint="eastAsia" w:ascii="宋体" w:hAnsi="宋体" w:cs="新宋体"/>
                <w:szCs w:val="21"/>
              </w:rPr>
              <w:t>监视、测量、分析与评估</w:t>
            </w:r>
            <w:r>
              <w:rPr>
                <w:rFonts w:hint="eastAsia" w:ascii="宋体" w:hAnsi="宋体" w:cs="新宋体"/>
                <w:color w:val="FF0000"/>
                <w:szCs w:val="21"/>
                <w:lang w:eastAsia="zh-CN"/>
              </w:rPr>
              <w:t>（</w:t>
            </w:r>
            <w:r>
              <w:rPr>
                <w:rFonts w:hint="eastAsia" w:ascii="宋体" w:hAnsi="宋体" w:cs="新宋体"/>
                <w:color w:val="FF0000"/>
                <w:szCs w:val="21"/>
                <w:lang w:val="en-US" w:eastAsia="zh-CN"/>
              </w:rPr>
              <w:t>不符合验证</w:t>
            </w:r>
            <w:r>
              <w:rPr>
                <w:rFonts w:hint="eastAsia" w:ascii="宋体" w:hAnsi="宋体" w:cs="新宋体"/>
                <w:color w:val="FF0000"/>
                <w:szCs w:val="21"/>
                <w:lang w:eastAsia="zh-CN"/>
              </w:rPr>
              <w:t>）</w:t>
            </w:r>
          </w:p>
        </w:tc>
        <w:tc>
          <w:tcPr>
            <w:tcW w:w="960" w:type="dxa"/>
          </w:tcPr>
          <w:p>
            <w:pPr>
              <w:rPr>
                <w:rFonts w:ascii="宋体" w:hAnsi="宋体" w:cs="新宋体"/>
                <w:szCs w:val="21"/>
              </w:rPr>
            </w:pPr>
            <w:r>
              <w:rPr>
                <w:rFonts w:hint="eastAsia" w:ascii="宋体" w:hAnsi="宋体" w:cs="新宋体"/>
                <w:szCs w:val="21"/>
              </w:rPr>
              <w:t xml:space="preserve">ES9.1 </w:t>
            </w:r>
          </w:p>
          <w:p>
            <w:pPr>
              <w:rPr>
                <w:rFonts w:ascii="宋体" w:hAnsi="宋体" w:cs="新宋体"/>
                <w:szCs w:val="21"/>
              </w:rPr>
            </w:pPr>
          </w:p>
        </w:tc>
        <w:tc>
          <w:tcPr>
            <w:tcW w:w="10596" w:type="dxa"/>
          </w:tcPr>
          <w:p>
            <w:pPr>
              <w:spacing w:line="400" w:lineRule="exact"/>
            </w:pPr>
            <w:r>
              <w:rPr>
                <w:rFonts w:hint="eastAsia"/>
              </w:rPr>
              <w:t>----在管理手册和《环境及安全监测和测量控制程序》及公司相应管理制度中，明确规定环境、职业健康安全运行检查的责任部门，检查频次等。</w:t>
            </w:r>
          </w:p>
          <w:p>
            <w:pPr>
              <w:spacing w:line="400" w:lineRule="exact"/>
            </w:pPr>
            <w:r>
              <w:rPr>
                <w:rFonts w:hint="eastAsia"/>
              </w:rPr>
              <w:t>◆ 查《环境安全生产检查表》，由行政部组织人员每月对公司各部门的固体废弃物、消防检查、噪声检查、法律法规、职业健康安全控制等进行检查，提供有</w:t>
            </w:r>
            <w:r>
              <w:rPr>
                <w:rFonts w:hint="eastAsia"/>
                <w:lang w:val="en-US" w:eastAsia="zh-CN"/>
              </w:rPr>
              <w:t>2020</w:t>
            </w:r>
            <w:r>
              <w:rPr>
                <w:rFonts w:hint="eastAsia"/>
              </w:rPr>
              <w:t>年</w:t>
            </w:r>
            <w:r>
              <w:rPr>
                <w:rFonts w:hint="eastAsia"/>
                <w:lang w:val="en-US" w:eastAsia="zh-CN"/>
              </w:rPr>
              <w:t>3</w:t>
            </w:r>
            <w:r>
              <w:rPr>
                <w:rFonts w:hint="eastAsia"/>
              </w:rPr>
              <w:t>月-</w:t>
            </w:r>
            <w:r>
              <w:rPr>
                <w:rFonts w:hint="eastAsia"/>
                <w:lang w:val="en-US" w:eastAsia="zh-CN"/>
              </w:rPr>
              <w:t>2021年</w:t>
            </w:r>
            <w:r>
              <w:rPr>
                <w:rFonts w:hint="eastAsia"/>
              </w:rPr>
              <w:t>2月检查记录，检查结果：符合规定要求。</w:t>
            </w:r>
          </w:p>
          <w:p>
            <w:pPr>
              <w:spacing w:line="400" w:lineRule="exact"/>
              <w:ind w:firstLine="210" w:firstLineChars="100"/>
            </w:pPr>
            <w:r>
              <w:t>检查人：</w:t>
            </w:r>
            <w:r>
              <w:rPr>
                <w:rFonts w:hint="eastAsia"/>
              </w:rPr>
              <w:t>陈明、赵洪富等。</w:t>
            </w:r>
          </w:p>
          <w:p>
            <w:pPr>
              <w:spacing w:line="360" w:lineRule="auto"/>
            </w:pPr>
            <w:r>
              <w:rPr>
                <w:rFonts w:hint="eastAsia"/>
              </w:rPr>
              <w:t>◆ 提供有员工职业健康检查报告</w:t>
            </w:r>
          </w:p>
          <w:p>
            <w:pPr>
              <w:spacing w:line="400" w:lineRule="exact"/>
              <w:ind w:firstLine="210" w:firstLineChars="100"/>
            </w:pPr>
            <w:r>
              <w:rPr>
                <w:rFonts w:hint="eastAsia"/>
              </w:rPr>
              <w:t xml:space="preserve">姓名       体检日期  </w:t>
            </w:r>
            <w:r>
              <w:rPr>
                <w:rFonts w:hint="eastAsia"/>
                <w:lang w:val="en-US" w:eastAsia="zh-CN"/>
              </w:rPr>
              <w:t xml:space="preserve">        </w:t>
            </w:r>
            <w:r>
              <w:rPr>
                <w:rFonts w:hint="eastAsia"/>
              </w:rPr>
              <w:t xml:space="preserve">检查机构  </w:t>
            </w:r>
            <w:r>
              <w:rPr>
                <w:rFonts w:hint="eastAsia"/>
                <w:lang w:val="en-US" w:eastAsia="zh-CN"/>
              </w:rPr>
              <w:t xml:space="preserve">                    </w:t>
            </w:r>
            <w:r>
              <w:rPr>
                <w:rFonts w:hint="eastAsia"/>
              </w:rPr>
              <w:t>结论</w:t>
            </w:r>
          </w:p>
          <w:p>
            <w:pPr>
              <w:spacing w:line="400" w:lineRule="exact"/>
              <w:ind w:firstLine="210" w:firstLineChars="100"/>
            </w:pPr>
            <w:r>
              <w:rPr>
                <w:rFonts w:hint="eastAsia"/>
                <w:lang w:val="en-US" w:eastAsia="zh-CN"/>
              </w:rPr>
              <w:t>张小霞</w:t>
            </w:r>
            <w:r>
              <w:rPr>
                <w:rFonts w:hint="eastAsia"/>
              </w:rPr>
              <w:t xml:space="preserve">     20</w:t>
            </w:r>
            <w:r>
              <w:rPr>
                <w:rFonts w:hint="eastAsia"/>
                <w:lang w:val="en-US" w:eastAsia="zh-CN"/>
              </w:rPr>
              <w:t>21</w:t>
            </w:r>
            <w:r>
              <w:rPr>
                <w:rFonts w:hint="eastAsia"/>
              </w:rPr>
              <w:t>.0</w:t>
            </w:r>
            <w:r>
              <w:rPr>
                <w:rFonts w:hint="eastAsia"/>
                <w:lang w:val="en-US" w:eastAsia="zh-CN"/>
              </w:rPr>
              <w:t>3</w:t>
            </w:r>
            <w:r>
              <w:rPr>
                <w:rFonts w:hint="eastAsia"/>
              </w:rPr>
              <w:t>.</w:t>
            </w:r>
            <w:r>
              <w:rPr>
                <w:rFonts w:hint="eastAsia"/>
                <w:lang w:val="en-US" w:eastAsia="zh-CN"/>
              </w:rPr>
              <w:t>0</w:t>
            </w:r>
            <w:r>
              <w:rPr>
                <w:rFonts w:hint="eastAsia"/>
              </w:rPr>
              <w:t xml:space="preserve">6        </w:t>
            </w:r>
            <w:r>
              <w:rPr>
                <w:rFonts w:hint="eastAsia"/>
                <w:lang w:val="en-US" w:eastAsia="zh-CN"/>
              </w:rPr>
              <w:t>成都双流天仁医院</w:t>
            </w:r>
            <w:r>
              <w:rPr>
                <w:rFonts w:hint="eastAsia"/>
              </w:rPr>
              <w:t xml:space="preserve">       </w:t>
            </w:r>
            <w:r>
              <w:rPr>
                <w:rFonts w:hint="eastAsia"/>
                <w:lang w:val="en-US" w:eastAsia="zh-CN"/>
              </w:rPr>
              <w:t xml:space="preserve">       </w:t>
            </w:r>
            <w:r>
              <w:rPr>
                <w:rFonts w:hint="eastAsia"/>
              </w:rPr>
              <w:t>无异常</w:t>
            </w:r>
          </w:p>
          <w:p>
            <w:pPr>
              <w:spacing w:line="400" w:lineRule="exact"/>
              <w:ind w:firstLine="210" w:firstLineChars="100"/>
            </w:pPr>
            <w:r>
              <w:rPr>
                <w:rFonts w:hint="eastAsia"/>
                <w:lang w:val="en-US" w:eastAsia="zh-CN"/>
              </w:rPr>
              <w:t>周滇蜀</w:t>
            </w:r>
            <w:r>
              <w:rPr>
                <w:rFonts w:hint="eastAsia"/>
              </w:rPr>
              <w:t xml:space="preserve">     20</w:t>
            </w:r>
            <w:r>
              <w:rPr>
                <w:rFonts w:hint="eastAsia"/>
                <w:lang w:val="en-US" w:eastAsia="zh-CN"/>
              </w:rPr>
              <w:t>21</w:t>
            </w:r>
            <w:r>
              <w:rPr>
                <w:rFonts w:hint="eastAsia"/>
              </w:rPr>
              <w:t>.0</w:t>
            </w:r>
            <w:r>
              <w:rPr>
                <w:rFonts w:hint="eastAsia"/>
                <w:lang w:val="en-US" w:eastAsia="zh-CN"/>
              </w:rPr>
              <w:t>3</w:t>
            </w:r>
            <w:r>
              <w:rPr>
                <w:rFonts w:hint="eastAsia"/>
              </w:rPr>
              <w:t>.</w:t>
            </w:r>
            <w:r>
              <w:rPr>
                <w:rFonts w:hint="eastAsia"/>
                <w:lang w:val="en-US" w:eastAsia="zh-CN"/>
              </w:rPr>
              <w:t>0</w:t>
            </w:r>
            <w:r>
              <w:rPr>
                <w:rFonts w:hint="eastAsia"/>
              </w:rPr>
              <w:t xml:space="preserve">6        </w:t>
            </w:r>
            <w:r>
              <w:rPr>
                <w:rFonts w:hint="eastAsia"/>
                <w:lang w:val="en-US" w:eastAsia="zh-CN"/>
              </w:rPr>
              <w:t>成都双流天仁医院</w:t>
            </w:r>
            <w:r>
              <w:rPr>
                <w:rFonts w:hint="eastAsia"/>
              </w:rPr>
              <w:t xml:space="preserve">       </w:t>
            </w:r>
            <w:r>
              <w:rPr>
                <w:rFonts w:hint="eastAsia"/>
                <w:lang w:val="en-US" w:eastAsia="zh-CN"/>
              </w:rPr>
              <w:t xml:space="preserve">       </w:t>
            </w:r>
            <w:r>
              <w:rPr>
                <w:rFonts w:hint="eastAsia"/>
              </w:rPr>
              <w:t>无异常</w:t>
            </w:r>
          </w:p>
          <w:p>
            <w:pPr>
              <w:spacing w:line="400" w:lineRule="exact"/>
              <w:ind w:firstLine="210" w:firstLineChars="100"/>
            </w:pPr>
            <w:r>
              <w:rPr>
                <w:rFonts w:hint="eastAsia"/>
                <w:lang w:val="en-US" w:eastAsia="zh-CN"/>
              </w:rPr>
              <w:t>亢桂英</w:t>
            </w:r>
            <w:r>
              <w:rPr>
                <w:rFonts w:hint="eastAsia"/>
              </w:rPr>
              <w:t xml:space="preserve">    </w:t>
            </w:r>
            <w:r>
              <w:rPr>
                <w:rFonts w:hint="eastAsia"/>
                <w:lang w:val="en-US" w:eastAsia="zh-CN"/>
              </w:rPr>
              <w:t xml:space="preserve"> </w:t>
            </w:r>
            <w:r>
              <w:rPr>
                <w:rFonts w:hint="eastAsia"/>
              </w:rPr>
              <w:t>20</w:t>
            </w:r>
            <w:r>
              <w:rPr>
                <w:rFonts w:hint="eastAsia"/>
                <w:lang w:val="en-US" w:eastAsia="zh-CN"/>
              </w:rPr>
              <w:t>21</w:t>
            </w:r>
            <w:r>
              <w:rPr>
                <w:rFonts w:hint="eastAsia"/>
              </w:rPr>
              <w:t>.0</w:t>
            </w:r>
            <w:r>
              <w:rPr>
                <w:rFonts w:hint="eastAsia"/>
                <w:lang w:val="en-US" w:eastAsia="zh-CN"/>
              </w:rPr>
              <w:t>3</w:t>
            </w:r>
            <w:r>
              <w:rPr>
                <w:rFonts w:hint="eastAsia"/>
              </w:rPr>
              <w:t>.</w:t>
            </w:r>
            <w:r>
              <w:rPr>
                <w:rFonts w:hint="eastAsia"/>
                <w:lang w:val="en-US" w:eastAsia="zh-CN"/>
              </w:rPr>
              <w:t>0</w:t>
            </w:r>
            <w:r>
              <w:rPr>
                <w:rFonts w:hint="eastAsia"/>
              </w:rPr>
              <w:t xml:space="preserve">6        </w:t>
            </w:r>
            <w:r>
              <w:rPr>
                <w:rFonts w:hint="eastAsia"/>
                <w:lang w:val="en-US" w:eastAsia="zh-CN"/>
              </w:rPr>
              <w:t>成都市双流第二人民医院</w:t>
            </w:r>
            <w:r>
              <w:rPr>
                <w:rFonts w:hint="eastAsia"/>
              </w:rPr>
              <w:t xml:space="preserve">        无异常</w:t>
            </w:r>
          </w:p>
          <w:p>
            <w:pPr>
              <w:pStyle w:val="23"/>
              <w:ind w:firstLine="460" w:firstLineChars="200"/>
            </w:pPr>
            <w:r>
              <w:rPr>
                <w:rFonts w:hint="eastAsia"/>
              </w:rPr>
              <w:t>.........</w:t>
            </w:r>
          </w:p>
          <w:p>
            <w:pPr>
              <w:spacing w:line="400" w:lineRule="exact"/>
              <w:rPr>
                <w:rFonts w:hint="eastAsia" w:ascii="宋体" w:hAnsi="宋体" w:cs="宋体"/>
                <w:color w:val="auto"/>
                <w:sz w:val="21"/>
                <w:szCs w:val="21"/>
                <w:highlight w:val="none"/>
                <w:lang w:val="en-US" w:eastAsia="zh-CN"/>
              </w:rPr>
            </w:pPr>
            <w:r>
              <w:rPr>
                <w:rFonts w:hint="eastAsia" w:ascii="方正仿宋简体" w:eastAsia="方正仿宋简体"/>
                <w:b/>
              </w:rPr>
              <w:t xml:space="preserve"> 抽</w:t>
            </w:r>
            <w:r>
              <w:rPr>
                <w:rFonts w:hint="eastAsia" w:ascii="方正仿宋简体" w:hAnsi="Times New Roman" w:eastAsia="方正仿宋简体" w:cs="Times New Roman"/>
                <w:b/>
              </w:rPr>
              <w:t>查</w:t>
            </w:r>
            <w:r>
              <w:rPr>
                <w:rFonts w:hint="eastAsia" w:ascii="方正仿宋简体" w:hAnsi="Times New Roman" w:eastAsia="方正仿宋简体" w:cs="Times New Roman"/>
                <w:b/>
                <w:lang w:val="en-US" w:eastAsia="zh-CN"/>
              </w:rPr>
              <w:t>锡焊作业人员</w:t>
            </w:r>
            <w:r>
              <w:rPr>
                <w:rFonts w:hint="eastAsia" w:ascii="方正仿宋简体" w:hAnsi="Times New Roman" w:eastAsia="方正仿宋简体" w:cs="Times New Roman"/>
                <w:b/>
              </w:rPr>
              <w:t>职业危害体检情况，不能提供</w:t>
            </w:r>
            <w:r>
              <w:rPr>
                <w:rFonts w:hint="eastAsia" w:ascii="方正仿宋简体" w:hAnsi="Times New Roman" w:eastAsia="方正仿宋简体" w:cs="Times New Roman"/>
                <w:b/>
                <w:lang w:val="en-US" w:eastAsia="zh-CN"/>
              </w:rPr>
              <w:t>何秀英、唐建雄的</w:t>
            </w:r>
            <w:r>
              <w:rPr>
                <w:rFonts w:hint="eastAsia" w:ascii="方正仿宋简体" w:hAnsi="Times New Roman" w:eastAsia="方正仿宋简体" w:cs="Times New Roman"/>
                <w:b/>
              </w:rPr>
              <w:t>体检记录。</w:t>
            </w:r>
            <w:r>
              <w:rPr>
                <w:rFonts w:hint="eastAsia" w:ascii="方正仿宋简体" w:hAnsi="Times New Roman" w:eastAsia="方正仿宋简体" w:cs="Times New Roman"/>
                <w:b/>
                <w:lang w:val="en-US" w:eastAsia="zh-CN"/>
              </w:rPr>
              <w:t>不符合</w:t>
            </w:r>
            <w:r>
              <w:rPr>
                <w:rFonts w:hint="eastAsia" w:ascii="方正仿宋简体" w:hAnsi="Times New Roman" w:eastAsia="方正仿宋简体" w:cs="Times New Roman"/>
                <w:b/>
              </w:rPr>
              <w:t>ISO45001：2018标准 9.1.1 条款</w:t>
            </w:r>
            <w:r>
              <w:rPr>
                <w:rFonts w:hint="eastAsia" w:ascii="方正仿宋简体" w:hAnsi="Times New Roman" w:eastAsia="方正仿宋简体" w:cs="Times New Roman"/>
                <w:b/>
                <w:lang w:eastAsia="zh-CN"/>
              </w:rPr>
              <w:t>：“</w:t>
            </w:r>
            <w:r>
              <w:rPr>
                <w:rFonts w:hint="eastAsia" w:ascii="方正仿宋简体" w:hAnsi="Times New Roman" w:eastAsia="方正仿宋简体" w:cs="Times New Roman"/>
                <w:b/>
              </w:rPr>
              <w:t>组织应确定：a） 需要监视和测量的内容，包括：1） 满足法律法规要求和其他要求的程度；</w:t>
            </w:r>
            <w:r>
              <w:rPr>
                <w:rFonts w:hint="eastAsia" w:ascii="方正仿宋简体" w:hAnsi="Times New Roman" w:eastAsia="方正仿宋简体" w:cs="Times New Roman"/>
                <w:b/>
                <w:lang w:eastAsia="zh-CN"/>
              </w:rPr>
              <w:t>”</w:t>
            </w:r>
            <w:r>
              <w:rPr>
                <w:rFonts w:hint="eastAsia" w:ascii="方正仿宋简体" w:hAnsi="Times New Roman" w:eastAsia="方正仿宋简体" w:cs="Times New Roman"/>
                <w:b/>
                <w:lang w:val="en-US" w:eastAsia="zh-CN"/>
              </w:rPr>
              <w:t>的规定。</w:t>
            </w:r>
          </w:p>
          <w:p>
            <w:pPr>
              <w:spacing w:line="400" w:lineRule="exact"/>
              <w:rPr>
                <w:rFonts w:hint="eastAsia" w:ascii="宋体" w:hAnsi="宋体" w:cs="宋体"/>
                <w:color w:val="auto"/>
                <w:sz w:val="21"/>
                <w:szCs w:val="21"/>
                <w:highlight w:val="none"/>
                <w:lang w:val="en-US" w:eastAsia="zh-CN"/>
              </w:rPr>
            </w:pPr>
          </w:p>
          <w:p>
            <w:pPr>
              <w:spacing w:line="400" w:lineRule="exact"/>
            </w:pPr>
            <w:r>
              <w:rPr>
                <w:rFonts w:hint="eastAsia" w:ascii="宋体" w:hAnsi="宋体" w:cs="宋体"/>
                <w:color w:val="auto"/>
                <w:sz w:val="21"/>
                <w:szCs w:val="21"/>
                <w:highlight w:val="none"/>
                <w:lang w:val="en-US" w:eastAsia="zh-CN"/>
              </w:rPr>
              <w:t>上次审核开具的不符合项，经本次验证已整改，且无类似情况再次发生，符合要求</w:t>
            </w:r>
            <w:r>
              <w:rPr>
                <w:rFonts w:hint="eastAsia" w:ascii="宋体" w:hAnsi="宋体" w:cs="宋体"/>
                <w:color w:val="auto"/>
                <w:sz w:val="21"/>
                <w:szCs w:val="21"/>
                <w:highlight w:val="none"/>
              </w:rPr>
              <w:t>。</w:t>
            </w:r>
          </w:p>
        </w:tc>
        <w:tc>
          <w:tcPr>
            <w:tcW w:w="993" w:type="dxa"/>
          </w:tcPr>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pStyle w:val="23"/>
              <w:rPr>
                <w:color w:val="FF0000"/>
                <w:szCs w:val="21"/>
              </w:rPr>
            </w:pPr>
          </w:p>
          <w:p>
            <w:pPr>
              <w:pStyle w:val="23"/>
              <w:rPr>
                <w:color w:val="FF0000"/>
                <w:szCs w:val="21"/>
              </w:rPr>
            </w:pPr>
          </w:p>
          <w:p>
            <w:pPr>
              <w:pStyle w:val="23"/>
              <w:rPr>
                <w:color w:val="FF0000"/>
                <w:szCs w:val="21"/>
              </w:rPr>
            </w:pPr>
          </w:p>
          <w:p>
            <w:pPr>
              <w:pStyle w:val="23"/>
              <w:rPr>
                <w:color w:val="FF0000"/>
                <w:szCs w:val="21"/>
              </w:rPr>
            </w:pPr>
          </w:p>
          <w:p>
            <w:pPr>
              <w:pStyle w:val="23"/>
              <w:rPr>
                <w:color w:val="FF0000"/>
                <w:szCs w:val="21"/>
              </w:rPr>
            </w:pPr>
          </w:p>
          <w:p>
            <w:pPr>
              <w:pStyle w:val="23"/>
              <w:rPr>
                <w:color w:val="FF0000"/>
                <w:szCs w:val="21"/>
              </w:rPr>
            </w:pPr>
          </w:p>
          <w:p>
            <w:pPr>
              <w:pStyle w:val="23"/>
              <w:rPr>
                <w:color w:val="FF0000"/>
                <w:szCs w:val="21"/>
              </w:rPr>
            </w:pPr>
          </w:p>
          <w:p>
            <w:pPr>
              <w:pStyle w:val="23"/>
              <w:rPr>
                <w:color w:val="FF0000"/>
                <w:szCs w:val="21"/>
              </w:rPr>
            </w:pPr>
          </w:p>
          <w:p>
            <w:pPr>
              <w:pStyle w:val="23"/>
              <w:rPr>
                <w:color w:val="FF0000"/>
                <w:szCs w:val="21"/>
              </w:rPr>
            </w:pPr>
          </w:p>
          <w:p>
            <w:pPr>
              <w:pStyle w:val="23"/>
              <w:rPr>
                <w:color w:val="FF0000"/>
                <w:szCs w:val="21"/>
              </w:rPr>
            </w:pPr>
            <w:r>
              <w:rPr>
                <w:rFonts w:hint="eastAsia"/>
                <w:color w:val="auto"/>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 xml:space="preserve">ES9.1.2 </w:t>
            </w:r>
          </w:p>
          <w:p>
            <w:pPr>
              <w:rPr>
                <w:rFonts w:ascii="宋体" w:hAnsi="宋体" w:cs="新宋体"/>
                <w:szCs w:val="21"/>
              </w:rPr>
            </w:pPr>
          </w:p>
        </w:tc>
        <w:tc>
          <w:tcPr>
            <w:tcW w:w="10596" w:type="dxa"/>
          </w:tcPr>
          <w:p>
            <w:pPr>
              <w:spacing w:line="400" w:lineRule="exact"/>
              <w:ind w:firstLine="420" w:firstLineChars="200"/>
              <w:rPr>
                <w:szCs w:val="21"/>
              </w:rPr>
            </w:pPr>
            <w:r>
              <w:rPr>
                <w:rFonts w:hint="eastAsia"/>
                <w:szCs w:val="21"/>
              </w:rPr>
              <w:t>编制有《</w:t>
            </w:r>
            <w:r>
              <w:rPr>
                <w:rFonts w:hint="eastAsia" w:ascii="宋体" w:hAnsi="宋体" w:cs="宋体"/>
                <w:szCs w:val="21"/>
              </w:rPr>
              <w:t>合规性评价控制程序</w:t>
            </w:r>
            <w:r>
              <w:rPr>
                <w:rFonts w:hint="eastAsia"/>
                <w:szCs w:val="21"/>
              </w:rPr>
              <w:t>》</w:t>
            </w:r>
          </w:p>
          <w:p>
            <w:pPr>
              <w:spacing w:line="400" w:lineRule="exact"/>
              <w:ind w:firstLine="420" w:firstLineChars="200"/>
              <w:rPr>
                <w:szCs w:val="21"/>
              </w:rPr>
            </w:pPr>
            <w:r>
              <w:rPr>
                <w:rFonts w:hint="eastAsia"/>
                <w:szCs w:val="21"/>
              </w:rPr>
              <w:t>提供《合规性评价</w:t>
            </w:r>
            <w:r>
              <w:rPr>
                <w:rFonts w:hint="eastAsia"/>
                <w:color w:val="auto"/>
                <w:szCs w:val="21"/>
              </w:rPr>
              <w:t>记录》及</w:t>
            </w:r>
            <w:r>
              <w:rPr>
                <w:rFonts w:hint="eastAsia" w:ascii="宋体" w:hAnsi="宋体" w:cs="宋体"/>
                <w:color w:val="auto"/>
                <w:szCs w:val="21"/>
              </w:rPr>
              <w:t>《合规性评价报告》20</w:t>
            </w:r>
            <w:r>
              <w:rPr>
                <w:rFonts w:hint="eastAsia" w:ascii="宋体" w:hAnsi="宋体" w:cs="宋体"/>
                <w:color w:val="auto"/>
                <w:szCs w:val="21"/>
                <w:lang w:val="en-US" w:eastAsia="zh-CN"/>
              </w:rPr>
              <w:t>20</w:t>
            </w:r>
            <w:r>
              <w:rPr>
                <w:rFonts w:hint="eastAsia" w:ascii="宋体" w:hAnsi="宋体" w:cs="宋体"/>
                <w:color w:val="auto"/>
                <w:szCs w:val="21"/>
              </w:rPr>
              <w:t>年11月10日，评价组：由各部门责</w:t>
            </w:r>
            <w:r>
              <w:rPr>
                <w:rFonts w:hint="eastAsia" w:ascii="宋体" w:hAnsi="宋体" w:cs="宋体"/>
                <w:szCs w:val="21"/>
              </w:rPr>
              <w:t>任人组成，在对公司办公区域办公环境进行全面检查的基础上，对照环境法规的要求，公司办公区域的环境管理状况进行评价。评价内容主要为：废水排放、节约用水、生活垃圾及固废排放、能源资源的消耗等，紧急情况和事件控制，其评价结果，均符合有关的环境法规要求。</w:t>
            </w:r>
          </w:p>
          <w:p>
            <w:pPr>
              <w:ind w:firstLine="420" w:firstLineChars="200"/>
              <w:rPr>
                <w:rFonts w:ascii="宋体" w:hAnsi="宋体" w:cs="宋体"/>
                <w:szCs w:val="21"/>
              </w:rPr>
            </w:pPr>
            <w:r>
              <w:rPr>
                <w:rFonts w:hint="eastAsia" w:ascii="宋体" w:hAnsi="宋体" w:cs="宋体"/>
                <w:szCs w:val="21"/>
              </w:rPr>
              <w:t>在进行环境评价的同时，对职业健康安全方面进行了评价，评价结果没有发生安全事故，遵守职业健康安全相关的法律法规。</w:t>
            </w:r>
          </w:p>
          <w:p>
            <w:pPr>
              <w:ind w:firstLine="420" w:firstLineChars="200"/>
              <w:rPr>
                <w:rFonts w:ascii="宋体" w:hAnsi="宋体" w:cs="宋体"/>
                <w:szCs w:val="21"/>
              </w:rPr>
            </w:pPr>
            <w:r>
              <w:rPr>
                <w:rFonts w:hint="eastAsia" w:ascii="宋体" w:hAnsi="宋体" w:cs="宋体"/>
                <w:szCs w:val="21"/>
              </w:rPr>
              <w:t>评价结果：公司能够按照有关法律法规、公司文件进行控制、检查，能够遵守国家、地方的法律法规，合规性评价符合要求。</w:t>
            </w:r>
          </w:p>
          <w:p>
            <w:pPr>
              <w:ind w:firstLine="420" w:firstLineChars="200"/>
              <w:rPr>
                <w:rFonts w:ascii="宋体" w:hAnsi="宋体" w:cs="宋体"/>
                <w:szCs w:val="21"/>
              </w:rPr>
            </w:pPr>
            <w:r>
              <w:rPr>
                <w:rFonts w:hint="eastAsia" w:ascii="宋体" w:hAnsi="宋体" w:cs="宋体"/>
                <w:szCs w:val="21"/>
              </w:rPr>
              <w:t>公司希望产品承销商、客户或消费者按规定要求处理产品所造成的任何环境影响等，让社会满意，提升公司的整体形象。经查合规性评价基本符合要求。</w:t>
            </w:r>
          </w:p>
        </w:tc>
        <w:tc>
          <w:tcPr>
            <w:tcW w:w="993" w:type="dxa"/>
          </w:tcPr>
          <w:p>
            <w:pP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E10.2;10.3；S10.1;10.2</w:t>
            </w:r>
          </w:p>
          <w:p>
            <w:pPr>
              <w:rPr>
                <w:rFonts w:ascii="宋体" w:hAnsi="宋体" w:cs="新宋体"/>
                <w:szCs w:val="21"/>
              </w:rPr>
            </w:pPr>
          </w:p>
        </w:tc>
        <w:tc>
          <w:tcPr>
            <w:tcW w:w="10596" w:type="dxa"/>
          </w:tcPr>
          <w:p>
            <w:pPr>
              <w:spacing w:line="400" w:lineRule="atLeast"/>
              <w:rPr>
                <w:rFonts w:ascii="宋体" w:hAnsi="宋体"/>
                <w:szCs w:val="21"/>
              </w:rPr>
            </w:pPr>
            <w:r>
              <w:rPr>
                <w:rFonts w:hint="eastAsia" w:ascii="宋体" w:hAnsi="宋体"/>
                <w:szCs w:val="21"/>
              </w:rPr>
              <w:t>公司制定系列程序文件《管理评审控制程序》、《事故、事件的调查与处理控制程序》及《内部审核控制程序》等，对持续改进的过程予以规定，以实现环境和职业健康安全管理体系及产品符合性的持续改进。持续改进的过程包含持续改进的提出、立项、不合格原因的分析、纠正措施的确定、跟踪和评价及负责部门和人员职责等。</w:t>
            </w:r>
          </w:p>
          <w:p>
            <w:pPr>
              <w:spacing w:line="400" w:lineRule="atLeast"/>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spacing w:line="400" w:lineRule="atLeast"/>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993" w:type="dxa"/>
          </w:tcPr>
          <w:p>
            <w:pP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cs="新宋体"/>
                <w:szCs w:val="21"/>
              </w:rPr>
              <w:t>EMS/OHSMS运行控制相关财务支出证据</w:t>
            </w:r>
          </w:p>
        </w:tc>
        <w:tc>
          <w:tcPr>
            <w:tcW w:w="960" w:type="dxa"/>
          </w:tcPr>
          <w:p>
            <w:pPr>
              <w:rPr>
                <w:rFonts w:ascii="宋体" w:hAnsi="宋体" w:cs="新宋体"/>
                <w:szCs w:val="21"/>
              </w:rPr>
            </w:pPr>
          </w:p>
        </w:tc>
        <w:tc>
          <w:tcPr>
            <w:tcW w:w="10596" w:type="dxa"/>
          </w:tcPr>
          <w:p>
            <w:pPr>
              <w:rPr>
                <w:rFonts w:ascii="宋体" w:hAnsi="宋体"/>
                <w:szCs w:val="21"/>
              </w:rPr>
            </w:pPr>
            <w:r>
              <w:rPr>
                <w:rFonts w:hint="eastAsia" w:ascii="宋体" w:hAnsi="宋体"/>
                <w:szCs w:val="21"/>
              </w:rPr>
              <w:t>提供有20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w:t>
            </w:r>
            <w:r>
              <w:rPr>
                <w:rFonts w:hint="eastAsia" w:ascii="宋体" w:hAnsi="宋体"/>
                <w:szCs w:val="21"/>
              </w:rPr>
              <w:t>-12</w:t>
            </w:r>
            <w:r>
              <w:rPr>
                <w:rFonts w:ascii="宋体" w:hAnsi="宋体"/>
                <w:szCs w:val="21"/>
              </w:rPr>
              <w:t>月份</w:t>
            </w:r>
            <w:r>
              <w:rPr>
                <w:rFonts w:hint="eastAsia" w:ascii="宋体" w:hAnsi="宋体"/>
                <w:szCs w:val="21"/>
              </w:rPr>
              <w:t>环境、职业健康安全管理体系运行资金计划审批及财务投入清单：支出项目有环保设备的运行、固废生活垃圾处置、职工体检、安全教育培训和演练等共计约</w:t>
            </w:r>
            <w:r>
              <w:rPr>
                <w:rFonts w:hint="eastAsia" w:ascii="宋体" w:hAnsi="宋体"/>
                <w:szCs w:val="21"/>
                <w:lang w:val="en-US" w:eastAsia="zh-CN"/>
              </w:rPr>
              <w:t>5</w:t>
            </w:r>
            <w:r>
              <w:rPr>
                <w:rFonts w:hint="eastAsia" w:ascii="宋体" w:hAnsi="宋体"/>
                <w:szCs w:val="21"/>
              </w:rPr>
              <w:t>0000元。</w:t>
            </w:r>
          </w:p>
        </w:tc>
        <w:tc>
          <w:tcPr>
            <w:tcW w:w="993" w:type="dxa"/>
          </w:tcPr>
          <w:p>
            <w:pPr>
              <w:rPr>
                <w:color w:val="FF0000"/>
                <w:szCs w:val="21"/>
              </w:rPr>
            </w:pPr>
          </w:p>
        </w:tc>
      </w:tr>
    </w:tbl>
    <w:p>
      <w:pPr>
        <w:pStyle w:val="8"/>
        <w:rPr>
          <w:color w:val="FF0000"/>
          <w:sz w:val="21"/>
          <w:szCs w:val="21"/>
        </w:rPr>
      </w:pPr>
    </w:p>
    <w:p>
      <w:pPr>
        <w:pStyle w:val="8"/>
        <w:rPr>
          <w:sz w:val="21"/>
          <w:szCs w:val="21"/>
        </w:rPr>
      </w:pPr>
      <w:r>
        <w:rPr>
          <w:rFonts w:hint="eastAsia"/>
          <w:sz w:val="21"/>
          <w:szCs w:val="21"/>
        </w:rPr>
        <w:t>说明：不符合标注N0</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008"/>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008"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受审核部门：生产部</w:t>
            </w:r>
            <w:r>
              <w:rPr>
                <w:sz w:val="24"/>
                <w:szCs w:val="24"/>
              </w:rPr>
              <w:t xml:space="preserve"> </w:t>
            </w:r>
            <w:r>
              <w:rPr>
                <w:rFonts w:hint="eastAsia"/>
                <w:sz w:val="24"/>
                <w:szCs w:val="24"/>
              </w:rPr>
              <w:t>，</w:t>
            </w:r>
            <w:r>
              <w:rPr>
                <w:sz w:val="24"/>
                <w:szCs w:val="24"/>
              </w:rPr>
              <w:t xml:space="preserve">  </w:t>
            </w:r>
            <w:r>
              <w:rPr>
                <w:rFonts w:hint="eastAsia"/>
                <w:sz w:val="24"/>
                <w:szCs w:val="24"/>
              </w:rPr>
              <w:t>主管领导：肖林</w:t>
            </w:r>
            <w:r>
              <w:rPr>
                <w:sz w:val="24"/>
                <w:szCs w:val="24"/>
              </w:rPr>
              <w:t xml:space="preserve"> </w:t>
            </w:r>
            <w:r>
              <w:rPr>
                <w:rFonts w:hint="eastAsia"/>
                <w:sz w:val="24"/>
                <w:szCs w:val="24"/>
              </w:rPr>
              <w:t xml:space="preserve"> </w:t>
            </w:r>
            <w:r>
              <w:rPr>
                <w:sz w:val="24"/>
                <w:szCs w:val="24"/>
              </w:rPr>
              <w:t xml:space="preserve"> </w:t>
            </w:r>
            <w:r>
              <w:rPr>
                <w:rFonts w:hint="eastAsia"/>
                <w:sz w:val="24"/>
                <w:szCs w:val="24"/>
              </w:rPr>
              <w:t>陪同人员：肖林</w:t>
            </w:r>
          </w:p>
        </w:tc>
        <w:tc>
          <w:tcPr>
            <w:tcW w:w="1586"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008" w:type="dxa"/>
            <w:tcBorders>
              <w:top w:val="single" w:color="auto" w:sz="4" w:space="0"/>
              <w:left w:val="single" w:color="auto" w:sz="4" w:space="0"/>
              <w:bottom w:val="single" w:color="auto" w:sz="4" w:space="0"/>
              <w:right w:val="single" w:color="auto" w:sz="4" w:space="0"/>
            </w:tcBorders>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杨珍全</w:t>
            </w:r>
            <w:r>
              <w:rPr>
                <w:rFonts w:hint="eastAsia"/>
                <w:sz w:val="24"/>
                <w:szCs w:val="24"/>
              </w:rPr>
              <w:t>、审核时间：</w:t>
            </w:r>
            <w:r>
              <w:rPr>
                <w:sz w:val="24"/>
                <w:szCs w:val="24"/>
              </w:rPr>
              <w:t>20</w:t>
            </w:r>
            <w:r>
              <w:rPr>
                <w:rFonts w:hint="eastAsia"/>
                <w:sz w:val="24"/>
                <w:szCs w:val="24"/>
              </w:rPr>
              <w:t>2</w:t>
            </w:r>
            <w:r>
              <w:rPr>
                <w:rFonts w:hint="eastAsia"/>
                <w:sz w:val="24"/>
                <w:szCs w:val="24"/>
                <w:lang w:val="en-US" w:eastAsia="zh-CN"/>
              </w:rPr>
              <w:t>1</w:t>
            </w:r>
            <w:r>
              <w:rPr>
                <w:rFonts w:hint="eastAsia"/>
                <w:sz w:val="24"/>
                <w:szCs w:val="24"/>
              </w:rPr>
              <w:t>.</w:t>
            </w:r>
            <w:r>
              <w:rPr>
                <w:rFonts w:hint="eastAsia"/>
                <w:sz w:val="24"/>
                <w:szCs w:val="24"/>
                <w:lang w:val="en-US" w:eastAsia="zh-CN"/>
              </w:rPr>
              <w:t>3</w:t>
            </w:r>
            <w:r>
              <w:rPr>
                <w:rFonts w:hint="eastAsia"/>
                <w:sz w:val="24"/>
                <w:szCs w:val="24"/>
              </w:rPr>
              <w:t>.</w:t>
            </w:r>
            <w:r>
              <w:rPr>
                <w:rFonts w:hint="eastAsia"/>
                <w:sz w:val="24"/>
                <w:szCs w:val="24"/>
                <w:lang w:val="en-US" w:eastAsia="zh-CN"/>
              </w:rPr>
              <w:t>16</w:t>
            </w:r>
          </w:p>
        </w:tc>
        <w:tc>
          <w:tcPr>
            <w:tcW w:w="15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008"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审核条款：</w:t>
            </w:r>
          </w:p>
        </w:tc>
        <w:tc>
          <w:tcPr>
            <w:tcW w:w="15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ES5.3</w:t>
            </w:r>
          </w:p>
        </w:tc>
        <w:tc>
          <w:tcPr>
            <w:tcW w:w="1000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szCs w:val="21"/>
              </w:rPr>
            </w:pPr>
            <w:r>
              <w:rPr>
                <w:rFonts w:hint="eastAsia" w:ascii="宋体"/>
                <w:szCs w:val="21"/>
              </w:rPr>
              <w:t>查，生产部的岗位职责和权限如下：</w:t>
            </w:r>
          </w:p>
          <w:p>
            <w:pPr>
              <w:spacing w:line="400" w:lineRule="exact"/>
              <w:ind w:left="1297" w:leftChars="174" w:hanging="932" w:hangingChars="444"/>
              <w:rPr>
                <w:rFonts w:ascii="宋体" w:hAnsi="宋体"/>
                <w:szCs w:val="21"/>
              </w:rPr>
            </w:pPr>
            <w:r>
              <w:rPr>
                <w:rFonts w:hint="eastAsia" w:ascii="宋体" w:hAnsi="宋体"/>
                <w:szCs w:val="21"/>
              </w:rPr>
              <w:t xml:space="preserve">1）参与制定公司发展战略与年度经营计划； </w:t>
            </w:r>
          </w:p>
          <w:p>
            <w:pPr>
              <w:spacing w:line="400" w:lineRule="exact"/>
              <w:ind w:left="1297" w:leftChars="174" w:hanging="932" w:hangingChars="444"/>
              <w:rPr>
                <w:rFonts w:ascii="宋体" w:hAnsi="宋体"/>
                <w:szCs w:val="21"/>
              </w:rPr>
            </w:pPr>
            <w:r>
              <w:rPr>
                <w:rFonts w:hint="eastAsia" w:ascii="宋体" w:hAnsi="宋体"/>
                <w:szCs w:val="21"/>
              </w:rPr>
              <w:t xml:space="preserve">2）组织临时用电线路的监督管理； </w:t>
            </w:r>
          </w:p>
          <w:p>
            <w:pPr>
              <w:spacing w:line="400" w:lineRule="exact"/>
              <w:ind w:left="1297" w:leftChars="174" w:hanging="932" w:hangingChars="444"/>
              <w:rPr>
                <w:rFonts w:ascii="宋体" w:hAnsi="宋体"/>
                <w:szCs w:val="21"/>
              </w:rPr>
            </w:pPr>
            <w:r>
              <w:rPr>
                <w:rFonts w:hint="eastAsia" w:ascii="宋体" w:hAnsi="宋体"/>
                <w:szCs w:val="21"/>
              </w:rPr>
              <w:t xml:space="preserve">3）负责公司产品生产安全管理； </w:t>
            </w:r>
          </w:p>
          <w:p>
            <w:pPr>
              <w:spacing w:line="400" w:lineRule="exact"/>
              <w:ind w:left="365" w:leftChars="174"/>
              <w:rPr>
                <w:rFonts w:ascii="宋体" w:hAnsi="宋体"/>
                <w:szCs w:val="21"/>
              </w:rPr>
            </w:pPr>
            <w:r>
              <w:rPr>
                <w:rFonts w:hint="eastAsia" w:ascii="宋体" w:hAnsi="宋体"/>
                <w:szCs w:val="21"/>
              </w:rPr>
              <w:t xml:space="preserve">4）领导建立和完善管理制度，组织实施并监督、检查生产体系的运行； </w:t>
            </w:r>
          </w:p>
          <w:p>
            <w:pPr>
              <w:spacing w:line="400" w:lineRule="exact"/>
              <w:ind w:left="365" w:leftChars="174"/>
              <w:rPr>
                <w:rFonts w:ascii="宋体" w:hAnsi="宋体"/>
                <w:szCs w:val="21"/>
              </w:rPr>
            </w:pPr>
            <w:r>
              <w:rPr>
                <w:rFonts w:hint="eastAsia" w:ascii="宋体" w:hAnsi="宋体"/>
                <w:szCs w:val="21"/>
              </w:rPr>
              <w:t xml:space="preserve">5）组织落实、监督调控生产过程各项工艺、质量、安全、成本指标等；  </w:t>
            </w:r>
          </w:p>
          <w:p>
            <w:pPr>
              <w:spacing w:line="400" w:lineRule="exact"/>
              <w:ind w:left="365" w:leftChars="174"/>
              <w:rPr>
                <w:rFonts w:ascii="宋体" w:hAnsi="宋体"/>
                <w:szCs w:val="21"/>
              </w:rPr>
            </w:pPr>
            <w:r>
              <w:rPr>
                <w:rFonts w:hint="eastAsia" w:ascii="宋体" w:hAnsi="宋体"/>
                <w:szCs w:val="21"/>
              </w:rPr>
              <w:t xml:space="preserve">6）领导、管理基础设施维护，保证生产现场能够正常生产，设备处于良好状态； </w:t>
            </w:r>
          </w:p>
          <w:p>
            <w:pPr>
              <w:spacing w:line="400" w:lineRule="exact"/>
              <w:ind w:left="365" w:leftChars="174"/>
              <w:rPr>
                <w:rFonts w:ascii="宋体" w:hAnsi="宋体"/>
                <w:szCs w:val="21"/>
              </w:rPr>
            </w:pPr>
            <w:r>
              <w:rPr>
                <w:rFonts w:hint="eastAsia" w:ascii="宋体" w:hAnsi="宋体"/>
                <w:szCs w:val="21"/>
              </w:rPr>
              <w:t xml:space="preserve">7）负责生产区域内消防设施的定期检查并保证在有效期内使用； </w:t>
            </w:r>
          </w:p>
          <w:p>
            <w:pPr>
              <w:spacing w:line="400" w:lineRule="exact"/>
              <w:ind w:left="365" w:leftChars="174"/>
              <w:rPr>
                <w:rFonts w:ascii="宋体" w:hAnsi="宋体"/>
                <w:szCs w:val="21"/>
              </w:rPr>
            </w:pPr>
            <w:r>
              <w:rPr>
                <w:rFonts w:hint="eastAsia" w:ascii="宋体" w:hAnsi="宋体"/>
                <w:szCs w:val="21"/>
              </w:rPr>
              <w:t>8）综合平衡年度生产任务，制定下达月度生产计划，做到安全生产。</w:t>
            </w:r>
          </w:p>
          <w:p>
            <w:pPr>
              <w:spacing w:line="400" w:lineRule="exact"/>
              <w:ind w:left="365" w:leftChars="174"/>
              <w:rPr>
                <w:rFonts w:ascii="宋体" w:hAnsi="宋体"/>
                <w:szCs w:val="21"/>
              </w:rPr>
            </w:pPr>
            <w:r>
              <w:rPr>
                <w:rFonts w:hint="eastAsia" w:ascii="宋体" w:hAnsi="宋体"/>
                <w:szCs w:val="21"/>
              </w:rPr>
              <w:t>9）负责本部门环境因素、危险源的识别评价和控制措施的实施；</w:t>
            </w:r>
          </w:p>
          <w:p>
            <w:pPr>
              <w:spacing w:line="400" w:lineRule="exact"/>
              <w:ind w:left="365" w:leftChars="174"/>
              <w:rPr>
                <w:rFonts w:ascii="宋体" w:hAnsi="宋体"/>
                <w:szCs w:val="21"/>
              </w:rPr>
            </w:pPr>
            <w:r>
              <w:rPr>
                <w:rFonts w:hint="eastAsia" w:ascii="宋体" w:hAnsi="宋体"/>
                <w:szCs w:val="21"/>
              </w:rPr>
              <w:t>10）参与公司组织的应急演习、合规性评价、三标内审和三标管理评审</w:t>
            </w:r>
          </w:p>
          <w:p>
            <w:pPr>
              <w:spacing w:line="400" w:lineRule="exact"/>
              <w:rPr>
                <w:rFonts w:ascii="宋体"/>
                <w:szCs w:val="21"/>
              </w:rPr>
            </w:pPr>
            <w:r>
              <w:rPr>
                <w:rFonts w:hint="eastAsia" w:ascii="宋体" w:hAnsi="宋体"/>
                <w:szCs w:val="21"/>
              </w:rPr>
              <w:t>……</w:t>
            </w:r>
          </w:p>
          <w:p>
            <w:pPr>
              <w:widowControl/>
              <w:jc w:val="left"/>
              <w:rPr>
                <w:rFonts w:ascii="宋体" w:hAnsi="宋体"/>
                <w:szCs w:val="21"/>
              </w:rPr>
            </w:pPr>
            <w:r>
              <w:rPr>
                <w:rFonts w:hint="eastAsia" w:ascii="宋体"/>
                <w:szCs w:val="21"/>
              </w:rPr>
              <w:t>生产部负责人对部门职责清楚。</w:t>
            </w:r>
          </w:p>
        </w:tc>
        <w:tc>
          <w:tcPr>
            <w:tcW w:w="1586" w:type="dxa"/>
            <w:tcBorders>
              <w:top w:val="single" w:color="auto" w:sz="4" w:space="0"/>
              <w:left w:val="single" w:color="auto" w:sz="4" w:space="0"/>
              <w:bottom w:val="single" w:color="auto" w:sz="4" w:space="0"/>
              <w:right w:val="single" w:color="auto" w:sz="4" w:space="0"/>
            </w:tcBorders>
          </w:tc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center"/>
          </w:tcPr>
          <w:p>
            <w:pPr>
              <w:rPr>
                <w:rFonts w:ascii="宋体" w:hAnsi="宋体"/>
                <w:b/>
                <w:szCs w:val="21"/>
              </w:rPr>
            </w:pPr>
            <w:r>
              <w:rPr>
                <w:rFonts w:hint="eastAsia" w:ascii="宋体" w:hAnsi="宋体" w:cs="新宋体"/>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ES6.2</w:t>
            </w:r>
          </w:p>
        </w:tc>
        <w:tc>
          <w:tcPr>
            <w:tcW w:w="10008" w:type="dxa"/>
            <w:tcBorders>
              <w:top w:val="single" w:color="auto" w:sz="4" w:space="0"/>
              <w:left w:val="single" w:color="auto" w:sz="4" w:space="0"/>
              <w:bottom w:val="single" w:color="auto" w:sz="4" w:space="0"/>
              <w:right w:val="single" w:color="auto" w:sz="4" w:space="0"/>
            </w:tcBorders>
          </w:tcPr>
          <w:p>
            <w:pPr>
              <w:spacing w:line="400" w:lineRule="atLeast"/>
              <w:ind w:right="170"/>
              <w:jc w:val="left"/>
              <w:rPr>
                <w:rFonts w:ascii="宋体" w:hAnsi="宋体" w:cs="Arial"/>
                <w:iCs/>
                <w:szCs w:val="21"/>
              </w:rPr>
            </w:pPr>
            <w:r>
              <w:rPr>
                <w:rFonts w:hint="eastAsia" w:ascii="宋体" w:hAnsi="宋体" w:cs="Arial"/>
                <w:iCs/>
                <w:szCs w:val="21"/>
              </w:rPr>
              <w:t>查生产部的环境、职业健康安全目标为：</w:t>
            </w:r>
          </w:p>
          <w:p>
            <w:pPr>
              <w:numPr>
                <w:ilvl w:val="0"/>
                <w:numId w:val="9"/>
              </w:numPr>
              <w:spacing w:line="400" w:lineRule="atLeast"/>
              <w:ind w:right="-107" w:rightChars="-51"/>
              <w:jc w:val="left"/>
              <w:rPr>
                <w:rFonts w:ascii="宋体" w:hAnsi="宋体" w:cs="宋体"/>
                <w:szCs w:val="21"/>
              </w:rPr>
            </w:pPr>
            <w:r>
              <w:rPr>
                <w:rFonts w:hint="eastAsia" w:ascii="宋体" w:hAnsi="宋体" w:cs="宋体"/>
                <w:szCs w:val="21"/>
              </w:rPr>
              <w:t>伤害事故发生为零；</w:t>
            </w:r>
          </w:p>
          <w:p>
            <w:pPr>
              <w:numPr>
                <w:ilvl w:val="0"/>
                <w:numId w:val="9"/>
              </w:numPr>
              <w:spacing w:line="360" w:lineRule="exact"/>
              <w:jc w:val="left"/>
              <w:rPr>
                <w:rFonts w:ascii="宋体" w:hAnsi="宋体" w:cs="宋体"/>
                <w:szCs w:val="21"/>
              </w:rPr>
            </w:pPr>
            <w:r>
              <w:rPr>
                <w:rFonts w:hint="eastAsia" w:ascii="宋体" w:hAnsi="宋体" w:cs="宋体"/>
                <w:szCs w:val="21"/>
              </w:rPr>
              <w:t>固废分类处理率100%；</w:t>
            </w:r>
          </w:p>
          <w:p>
            <w:pPr>
              <w:numPr>
                <w:ilvl w:val="0"/>
                <w:numId w:val="9"/>
              </w:numPr>
              <w:spacing w:line="360" w:lineRule="exact"/>
              <w:jc w:val="left"/>
              <w:rPr>
                <w:rFonts w:ascii="宋体" w:hAnsi="宋体" w:cs="宋体"/>
                <w:szCs w:val="21"/>
              </w:rPr>
            </w:pPr>
            <w:r>
              <w:rPr>
                <w:rFonts w:hint="eastAsia" w:ascii="宋体" w:hAnsi="宋体" w:cs="宋体"/>
                <w:szCs w:val="21"/>
              </w:rPr>
              <w:t>火灾事故为零；</w:t>
            </w:r>
          </w:p>
          <w:p>
            <w:pPr>
              <w:spacing w:line="400" w:lineRule="atLeast"/>
              <w:ind w:right="170"/>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2021年2</w:t>
            </w:r>
            <w:r>
              <w:rPr>
                <w:rFonts w:hint="eastAsia" w:ascii="宋体" w:hAnsi="宋体" w:cs="宋体"/>
                <w:szCs w:val="21"/>
              </w:rPr>
              <w:t>月生产部目标完成情况：</w:t>
            </w:r>
          </w:p>
          <w:p>
            <w:pPr>
              <w:numPr>
                <w:ilvl w:val="0"/>
                <w:numId w:val="10"/>
              </w:numPr>
              <w:spacing w:line="400" w:lineRule="atLeast"/>
              <w:ind w:right="-107" w:rightChars="-51"/>
              <w:jc w:val="left"/>
              <w:rPr>
                <w:rFonts w:ascii="宋体" w:hAnsi="宋体" w:cs="宋体"/>
                <w:szCs w:val="21"/>
              </w:rPr>
            </w:pPr>
            <w:r>
              <w:rPr>
                <w:rFonts w:hint="eastAsia" w:ascii="宋体" w:hAnsi="宋体" w:cs="宋体"/>
                <w:szCs w:val="21"/>
              </w:rPr>
              <w:t>伤害事故发生为零；</w:t>
            </w:r>
          </w:p>
          <w:p>
            <w:pPr>
              <w:numPr>
                <w:ilvl w:val="0"/>
                <w:numId w:val="10"/>
              </w:numPr>
              <w:spacing w:line="360" w:lineRule="exact"/>
              <w:jc w:val="left"/>
              <w:rPr>
                <w:rFonts w:ascii="宋体" w:hAnsi="宋体" w:cs="宋体"/>
                <w:szCs w:val="21"/>
              </w:rPr>
            </w:pPr>
            <w:r>
              <w:rPr>
                <w:rFonts w:hint="eastAsia" w:ascii="宋体" w:hAnsi="宋体" w:cs="宋体"/>
                <w:szCs w:val="21"/>
              </w:rPr>
              <w:t>固废分类处理率100%；</w:t>
            </w:r>
          </w:p>
          <w:p>
            <w:pPr>
              <w:pStyle w:val="21"/>
              <w:numPr>
                <w:ilvl w:val="0"/>
                <w:numId w:val="10"/>
              </w:numPr>
              <w:spacing w:line="400" w:lineRule="atLeast"/>
              <w:ind w:right="170" w:firstLineChars="0"/>
              <w:jc w:val="left"/>
              <w:rPr>
                <w:rFonts w:ascii="宋体" w:hAnsi="宋体" w:cs="宋体"/>
                <w:szCs w:val="21"/>
              </w:rPr>
            </w:pPr>
            <w:r>
              <w:rPr>
                <w:rFonts w:hint="eastAsia" w:ascii="宋体" w:hAnsi="宋体" w:cs="宋体"/>
                <w:szCs w:val="21"/>
              </w:rPr>
              <w:t>火灾事故为零。</w:t>
            </w:r>
          </w:p>
          <w:p>
            <w:pPr>
              <w:pStyle w:val="21"/>
              <w:spacing w:line="400" w:lineRule="atLeast"/>
              <w:ind w:left="450" w:right="170" w:firstLine="0" w:firstLineChars="0"/>
              <w:jc w:val="left"/>
              <w:rPr>
                <w:rFonts w:ascii="宋体" w:hAnsi="宋体" w:cs="宋体"/>
                <w:szCs w:val="21"/>
              </w:rPr>
            </w:pPr>
            <w:r>
              <w:rPr>
                <w:rFonts w:hint="eastAsia" w:ascii="宋体" w:hAnsi="宋体" w:cs="宋体"/>
                <w:szCs w:val="21"/>
              </w:rPr>
              <w:t>均达到要求。</w:t>
            </w:r>
          </w:p>
          <w:p>
            <w:pPr>
              <w:spacing w:line="400" w:lineRule="exact"/>
              <w:rPr>
                <w:rFonts w:ascii="宋体" w:hAnsi="宋体"/>
                <w:szCs w:val="21"/>
              </w:rPr>
            </w:pPr>
            <w:r>
              <w:rPr>
                <w:rFonts w:hint="eastAsia" w:ascii="宋体" w:hAnsi="宋体" w:cs="宋体"/>
                <w:szCs w:val="21"/>
              </w:rPr>
              <w:t>查，公司编制了环境目标管理实施方案：制定、执行程序或作业文件；加强监测和测量；培训与教育；应急响应。</w:t>
            </w:r>
          </w:p>
        </w:tc>
        <w:tc>
          <w:tcPr>
            <w:tcW w:w="1586"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环境因素</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E6.1.2</w:t>
            </w:r>
          </w:p>
        </w:tc>
        <w:tc>
          <w:tcPr>
            <w:tcW w:w="10008" w:type="dxa"/>
            <w:tcBorders>
              <w:top w:val="single" w:color="auto" w:sz="4" w:space="0"/>
              <w:left w:val="single" w:color="auto" w:sz="4" w:space="0"/>
              <w:bottom w:val="single" w:color="auto" w:sz="4" w:space="0"/>
              <w:right w:val="single" w:color="auto" w:sz="4" w:space="0"/>
            </w:tcBorders>
          </w:tcPr>
          <w:p>
            <w:pPr>
              <w:pStyle w:val="21"/>
              <w:tabs>
                <w:tab w:val="center" w:pos="3169"/>
              </w:tabs>
              <w:spacing w:line="400" w:lineRule="exact"/>
              <w:ind w:firstLine="0" w:firstLineChars="0"/>
              <w:jc w:val="left"/>
              <w:rPr>
                <w:rFonts w:ascii="宋体" w:hAnsi="宋体" w:cs="宋体"/>
                <w:szCs w:val="21"/>
              </w:rPr>
            </w:pPr>
            <w:r>
              <w:rPr>
                <w:rFonts w:hint="eastAsia" w:ascii="宋体" w:cs="宋体"/>
                <w:szCs w:val="21"/>
              </w:rPr>
              <w:t>查，依据</w:t>
            </w:r>
            <w:r>
              <w:rPr>
                <w:rFonts w:hint="eastAsia" w:ascii="宋体" w:hAnsi="宋体" w:cs="宋体"/>
                <w:szCs w:val="21"/>
              </w:rPr>
              <w:t>《环境因素、危险因素的识别与评价》</w:t>
            </w:r>
            <w:r>
              <w:rPr>
                <w:rFonts w:hint="eastAsia" w:ascii="宋体" w:cs="宋体"/>
                <w:szCs w:val="21"/>
              </w:rPr>
              <w:t>，根据不同的时态、状态识别了环境因素，通过对其发生的可能性、危害性等进行评价，生产部确定的重要环境因素有：</w:t>
            </w:r>
            <w:r>
              <w:rPr>
                <w:rFonts w:hint="eastAsia" w:ascii="宋体" w:hAnsi="宋体" w:cs="宋体"/>
                <w:szCs w:val="21"/>
              </w:rPr>
              <w:t>1）潜在火灾；2）固废的排放；3）废水的排放。</w:t>
            </w:r>
          </w:p>
          <w:p>
            <w:pPr>
              <w:pStyle w:val="21"/>
              <w:tabs>
                <w:tab w:val="center" w:pos="3169"/>
              </w:tabs>
              <w:spacing w:line="400" w:lineRule="exact"/>
              <w:ind w:firstLine="0" w:firstLineChars="0"/>
              <w:jc w:val="left"/>
              <w:rPr>
                <w:rFonts w:ascii="宋体" w:hAnsi="宋体"/>
                <w:szCs w:val="21"/>
              </w:rPr>
            </w:pPr>
            <w:r>
              <w:rPr>
                <w:rFonts w:hint="eastAsia" w:ascii="宋体" w:cs="宋体"/>
                <w:szCs w:val="21"/>
              </w:rPr>
              <w:t>现场查看，生产部的主要工作为</w:t>
            </w:r>
            <w:r>
              <w:rPr>
                <w:rFonts w:hint="eastAsia" w:ascii="宋体" w:hAnsi="宋体"/>
                <w:szCs w:val="21"/>
              </w:rPr>
              <w:t>超声波水表、超声波热能表的组装生产。</w:t>
            </w:r>
            <w:r>
              <w:rPr>
                <w:rFonts w:hint="eastAsia" w:ascii="宋体" w:cs="宋体"/>
                <w:szCs w:val="21"/>
              </w:rPr>
              <w:t>生产作业过程中有包装袋、不合格部件等固废；噪声主要为打压台、检定装置等设备运行时产生；废水主要为耐压测试水、以及生活污水，清洁水，预处理后排入园区污水管网</w:t>
            </w:r>
            <w:r>
              <w:rPr>
                <w:rFonts w:hint="eastAsia"/>
                <w:sz w:val="24"/>
                <w:szCs w:val="24"/>
              </w:rPr>
              <w:t>。</w:t>
            </w:r>
            <w:r>
              <w:rPr>
                <w:rFonts w:hint="eastAsia" w:ascii="宋体" w:cs="宋体"/>
                <w:szCs w:val="21"/>
              </w:rPr>
              <w:t>部门的环境因素识别和重要环境因素基本到位。</w:t>
            </w:r>
          </w:p>
        </w:tc>
        <w:tc>
          <w:tcPr>
            <w:tcW w:w="1586"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危险源识别、评价与控制措施</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 xml:space="preserve">S6.2.1 </w:t>
            </w:r>
          </w:p>
        </w:tc>
        <w:tc>
          <w:tcPr>
            <w:tcW w:w="10008" w:type="dxa"/>
            <w:tcBorders>
              <w:top w:val="single" w:color="auto" w:sz="4" w:space="0"/>
              <w:left w:val="single" w:color="auto" w:sz="4" w:space="0"/>
              <w:bottom w:val="single" w:color="auto" w:sz="4" w:space="0"/>
              <w:right w:val="single" w:color="auto" w:sz="4" w:space="0"/>
            </w:tcBorders>
          </w:tcPr>
          <w:p>
            <w:pPr>
              <w:spacing w:line="400" w:lineRule="exact"/>
              <w:ind w:firstLine="210" w:firstLineChars="100"/>
              <w:rPr>
                <w:rFonts w:ascii="宋体" w:hAnsi="宋体" w:cs="宋体"/>
                <w:szCs w:val="21"/>
              </w:rPr>
            </w:pPr>
            <w:r>
              <w:rPr>
                <w:rFonts w:hint="eastAsia" w:ascii="宋体" w:cs="宋体"/>
                <w:szCs w:val="21"/>
              </w:rPr>
              <w:t>查，生产部经过辨识与评审形成了</w:t>
            </w:r>
            <w:r>
              <w:rPr>
                <w:rFonts w:hint="eastAsia" w:ascii="宋体" w:hAnsi="宋体" w:cs="宋体"/>
                <w:szCs w:val="21"/>
              </w:rPr>
              <w:t>《危险源辨识与风险评价表》，包括电气使用不当造成</w:t>
            </w:r>
            <w:r>
              <w:rPr>
                <w:rFonts w:hint="eastAsia"/>
                <w:szCs w:val="21"/>
              </w:rPr>
              <w:t>火灾或触电</w:t>
            </w:r>
            <w:r>
              <w:rPr>
                <w:rFonts w:hint="eastAsia" w:ascii="宋体" w:hAnsi="宋体" w:cs="宋体"/>
                <w:szCs w:val="21"/>
              </w:rPr>
              <w:t>；员工操作不当造成</w:t>
            </w:r>
            <w:r>
              <w:rPr>
                <w:rFonts w:hint="eastAsia"/>
                <w:szCs w:val="21"/>
              </w:rPr>
              <w:t>机械伤害；生产过程因接触噪声、废气等造成职业危害</w:t>
            </w:r>
            <w:r>
              <w:rPr>
                <w:rFonts w:hint="eastAsia" w:ascii="宋体" w:hAnsi="宋体" w:cs="宋体"/>
                <w:szCs w:val="21"/>
              </w:rPr>
              <w:t>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szCs w:val="21"/>
              </w:rPr>
            </w:pPr>
            <w:r>
              <w:rPr>
                <w:rFonts w:hint="eastAsia" w:ascii="宋体" w:hAnsi="宋体" w:cs="宋体"/>
                <w:szCs w:val="21"/>
              </w:rPr>
              <w:t>打分法确定不可接受风险：</w:t>
            </w:r>
            <w:r>
              <w:rPr>
                <w:rFonts w:hint="eastAsia"/>
                <w:szCs w:val="21"/>
              </w:rPr>
              <w:t>1）火灾；2）触电；3）机械伤害；。</w:t>
            </w:r>
          </w:p>
          <w:p>
            <w:pPr>
              <w:spacing w:line="400" w:lineRule="exact"/>
              <w:ind w:firstLine="480" w:firstLineChars="200"/>
              <w:rPr>
                <w:rFonts w:ascii="宋体" w:hAnsi="宋体" w:cs="宋体"/>
                <w:szCs w:val="21"/>
              </w:rPr>
            </w:pPr>
            <w:r>
              <w:rPr>
                <w:rFonts w:hint="eastAsia"/>
                <w:sz w:val="24"/>
                <w:szCs w:val="24"/>
              </w:rPr>
              <w:t>危险源包括生产车间的噪声、废气等造成职业危害、设备防护不当造成机械伤害等危险源，</w:t>
            </w: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安全知识、消防知识宣传、教育及培训；</w:t>
            </w:r>
          </w:p>
          <w:p>
            <w:pPr>
              <w:spacing w:line="400" w:lineRule="exact"/>
              <w:ind w:firstLine="420" w:firstLineChars="200"/>
              <w:rPr>
                <w:rFonts w:ascii="宋体" w:hAnsi="宋体" w:cs="宋体"/>
                <w:szCs w:val="21"/>
              </w:rPr>
            </w:pPr>
            <w:r>
              <w:rPr>
                <w:rFonts w:hint="eastAsia" w:ascii="宋体" w:hAnsi="宋体" w:cs="宋体"/>
                <w:szCs w:val="21"/>
              </w:rPr>
              <w:t>特种作业人员如电工作业人员须持证上岗；</w:t>
            </w:r>
          </w:p>
          <w:p>
            <w:pPr>
              <w:spacing w:line="400" w:lineRule="exact"/>
              <w:ind w:firstLine="420" w:firstLineChars="200"/>
              <w:rPr>
                <w:rFonts w:ascii="宋体" w:hAnsi="宋体" w:cs="宋体"/>
                <w:szCs w:val="21"/>
              </w:rPr>
            </w:pPr>
            <w:r>
              <w:rPr>
                <w:rFonts w:hint="eastAsia" w:ascii="宋体" w:hAnsi="宋体" w:cs="宋体"/>
                <w:szCs w:val="21"/>
              </w:rPr>
              <w:t>重点和关键岗位须制定安全操作规程；</w:t>
            </w:r>
          </w:p>
          <w:p>
            <w:pPr>
              <w:spacing w:line="400" w:lineRule="exact"/>
              <w:ind w:firstLine="420" w:firstLineChars="200"/>
              <w:rPr>
                <w:rFonts w:ascii="宋体" w:hAnsi="宋体" w:cs="宋体"/>
                <w:szCs w:val="21"/>
              </w:rPr>
            </w:pPr>
            <w:r>
              <w:rPr>
                <w:rFonts w:hint="eastAsia" w:ascii="宋体" w:hAnsi="宋体" w:cs="宋体"/>
                <w:szCs w:val="21"/>
              </w:rPr>
              <w:t>张贴安全、防护标志、消防疏散图；</w:t>
            </w:r>
          </w:p>
          <w:p>
            <w:pPr>
              <w:spacing w:line="400" w:lineRule="exact"/>
              <w:ind w:firstLine="420" w:firstLineChars="200"/>
              <w:rPr>
                <w:rFonts w:ascii="宋体" w:hAnsi="宋体" w:cs="宋体"/>
                <w:szCs w:val="21"/>
              </w:rPr>
            </w:pPr>
            <w:r>
              <w:rPr>
                <w:rFonts w:hint="eastAsia" w:ascii="宋体" w:hAnsi="宋体" w:cs="宋体"/>
                <w:szCs w:val="21"/>
              </w:rPr>
              <w:t>配置消暑药品等；定期安全检查等。</w:t>
            </w:r>
          </w:p>
          <w:p>
            <w:pPr>
              <w:widowControl/>
              <w:jc w:val="left"/>
              <w:rPr>
                <w:rFonts w:ascii="宋体" w:hAnsi="宋体"/>
                <w:szCs w:val="21"/>
              </w:rPr>
            </w:pPr>
            <w:r>
              <w:rPr>
                <w:rFonts w:hint="eastAsia" w:ascii="宋体" w:hAnsi="宋体"/>
                <w:szCs w:val="21"/>
              </w:rPr>
              <w:t>危险源识别基本充分，控制措施需要完善。</w:t>
            </w:r>
          </w:p>
        </w:tc>
        <w:tc>
          <w:tcPr>
            <w:tcW w:w="1586"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szCs w:val="21"/>
              </w:rPr>
            </w:pPr>
            <w:r>
              <w:rPr>
                <w:rFonts w:hint="eastAsia" w:ascii="宋体" w:hAnsi="宋体" w:cs="新宋体"/>
                <w:szCs w:val="21"/>
              </w:rPr>
              <w:t>运行策划和控制</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ES8.1 </w:t>
            </w:r>
          </w:p>
          <w:p>
            <w:pPr>
              <w:rPr>
                <w:rFonts w:ascii="宋体" w:hAnsi="宋体"/>
                <w:szCs w:val="21"/>
              </w:rPr>
            </w:pPr>
          </w:p>
        </w:tc>
        <w:tc>
          <w:tcPr>
            <w:tcW w:w="10008" w:type="dxa"/>
            <w:tcBorders>
              <w:top w:val="single" w:color="auto" w:sz="4" w:space="0"/>
              <w:left w:val="single" w:color="auto" w:sz="4" w:space="0"/>
              <w:bottom w:val="single" w:color="auto" w:sz="4" w:space="0"/>
              <w:right w:val="single" w:color="auto" w:sz="4" w:space="0"/>
            </w:tcBorders>
          </w:tcPr>
          <w:p>
            <w:pPr>
              <w:tabs>
                <w:tab w:val="left" w:pos="1080"/>
              </w:tabs>
              <w:rPr>
                <w:rFonts w:ascii="宋体"/>
                <w:color w:val="000000"/>
                <w:kern w:val="0"/>
                <w:szCs w:val="21"/>
              </w:rPr>
            </w:pPr>
            <w:r>
              <w:rPr>
                <w:rFonts w:hint="eastAsia" w:ascii="宋体"/>
                <w:color w:val="000000"/>
                <w:kern w:val="0"/>
                <w:szCs w:val="21"/>
              </w:rPr>
              <w:t xml:space="preserve">    在生产部查看，</w:t>
            </w:r>
            <w:r>
              <w:rPr>
                <w:rFonts w:ascii="宋体"/>
                <w:color w:val="000000"/>
                <w:kern w:val="0"/>
                <w:szCs w:val="21"/>
              </w:rPr>
              <w:t>超声波水表、超声波热能表的组装</w:t>
            </w:r>
            <w:r>
              <w:rPr>
                <w:rFonts w:hint="eastAsia" w:ascii="宋体"/>
                <w:color w:val="000000"/>
                <w:kern w:val="0"/>
                <w:szCs w:val="21"/>
              </w:rPr>
              <w:t>正常进行</w:t>
            </w:r>
            <w:r>
              <w:rPr>
                <w:rFonts w:hint="eastAsia" w:ascii="宋体" w:hAnsi="宋体" w:cs="宋体"/>
                <w:szCs w:val="21"/>
              </w:rPr>
              <w:t>，</w:t>
            </w:r>
            <w:r>
              <w:rPr>
                <w:rFonts w:hint="eastAsia"/>
                <w:bCs/>
                <w:szCs w:val="21"/>
              </w:rPr>
              <w:t>其</w:t>
            </w:r>
            <w:r>
              <w:rPr>
                <w:rFonts w:hint="eastAsia" w:ascii="宋体"/>
                <w:color w:val="000000"/>
                <w:kern w:val="0"/>
                <w:szCs w:val="21"/>
              </w:rPr>
              <w:t>认证范围处于正常经营情况。</w:t>
            </w:r>
          </w:p>
          <w:p>
            <w:pPr>
              <w:pStyle w:val="21"/>
              <w:tabs>
                <w:tab w:val="center" w:pos="3169"/>
              </w:tabs>
              <w:spacing w:line="400" w:lineRule="exact"/>
              <w:jc w:val="left"/>
              <w:rPr>
                <w:rFonts w:ascii="宋体"/>
                <w:color w:val="000000"/>
                <w:kern w:val="0"/>
                <w:szCs w:val="21"/>
              </w:rPr>
            </w:pPr>
            <w:r>
              <w:rPr>
                <w:rFonts w:hint="eastAsia" w:ascii="宋体"/>
                <w:color w:val="000000"/>
                <w:kern w:val="0"/>
                <w:szCs w:val="21"/>
              </w:rPr>
              <w:t>在生产部现场查看，生产部重要环境因素有：</w:t>
            </w:r>
            <w:r>
              <w:rPr>
                <w:rFonts w:hint="eastAsia" w:ascii="宋体" w:hAnsi="宋体" w:cs="宋体"/>
                <w:szCs w:val="21"/>
              </w:rPr>
              <w:t xml:space="preserve"> 1）潜在火灾；2）固废的排放；3）废水的排放。</w:t>
            </w:r>
          </w:p>
          <w:p>
            <w:pPr>
              <w:spacing w:line="400" w:lineRule="atLeast"/>
              <w:ind w:firstLine="420" w:firstLineChars="200"/>
              <w:rPr>
                <w:rFonts w:ascii="宋体"/>
                <w:color w:val="000000"/>
                <w:kern w:val="0"/>
                <w:szCs w:val="21"/>
              </w:rPr>
            </w:pPr>
            <w:r>
              <w:rPr>
                <w:rFonts w:hint="eastAsia" w:ascii="宋体"/>
                <w:color w:val="000000"/>
                <w:kern w:val="0"/>
                <w:szCs w:val="21"/>
              </w:rPr>
              <w:t>生产部根据部门的重要环境因素，策划的环境管理制度有：</w:t>
            </w:r>
            <w:r>
              <w:rPr>
                <w:rFonts w:hint="eastAsia" w:ascii="宋体" w:hAnsi="宋体" w:cs="Arial"/>
                <w:iCs/>
                <w:szCs w:val="21"/>
              </w:rPr>
              <w:t>《应急准备和响应控制程序》、</w:t>
            </w:r>
            <w:r>
              <w:rPr>
                <w:rFonts w:hint="eastAsia" w:ascii="宋体"/>
                <w:color w:val="000000"/>
                <w:kern w:val="0"/>
                <w:szCs w:val="21"/>
              </w:rPr>
              <w:t>《废弃物管理制度》、</w:t>
            </w:r>
            <w:r>
              <w:rPr>
                <w:rFonts w:hint="eastAsia" w:ascii="宋体" w:hAnsi="宋体" w:cs="Arial"/>
                <w:iCs/>
                <w:szCs w:val="21"/>
              </w:rPr>
              <w:t>《消防安全管理制度》、《火灾应急预案》等</w:t>
            </w:r>
            <w:r>
              <w:rPr>
                <w:rFonts w:hint="eastAsia" w:ascii="宋体"/>
                <w:color w:val="000000"/>
                <w:kern w:val="0"/>
                <w:szCs w:val="21"/>
              </w:rPr>
              <w:t>。</w:t>
            </w:r>
          </w:p>
          <w:p>
            <w:pPr>
              <w:spacing w:line="400" w:lineRule="atLeast"/>
              <w:ind w:firstLine="420" w:firstLineChars="200"/>
              <w:rPr>
                <w:rFonts w:ascii="宋体" w:hAnsi="宋体"/>
                <w:szCs w:val="21"/>
              </w:rPr>
            </w:pPr>
            <w:r>
              <w:rPr>
                <w:rFonts w:hint="eastAsia" w:ascii="宋体"/>
                <w:color w:val="000000"/>
                <w:kern w:val="0"/>
                <w:szCs w:val="21"/>
              </w:rPr>
              <w:t>现场查看，重要环境因素控制</w:t>
            </w:r>
            <w:r>
              <w:rPr>
                <w:rFonts w:hint="eastAsia" w:ascii="宋体" w:hAnsi="宋体"/>
                <w:szCs w:val="21"/>
              </w:rPr>
              <w:t>。</w:t>
            </w:r>
          </w:p>
          <w:p>
            <w:pPr>
              <w:spacing w:line="400" w:lineRule="atLeast"/>
              <w:ind w:firstLine="420" w:firstLineChars="200"/>
              <w:rPr>
                <w:rFonts w:ascii="宋体" w:hAnsi="宋体"/>
                <w:szCs w:val="21"/>
              </w:rPr>
            </w:pPr>
            <w:r>
              <w:rPr>
                <w:rFonts w:hint="eastAsia" w:ascii="宋体" w:hAnsi="宋体"/>
                <w:szCs w:val="21"/>
              </w:rPr>
              <w:t>1、固废排放管理：</w:t>
            </w:r>
          </w:p>
          <w:p>
            <w:pPr>
              <w:spacing w:line="400" w:lineRule="atLeast"/>
              <w:ind w:firstLine="420" w:firstLineChars="200"/>
              <w:rPr>
                <w:rFonts w:ascii="宋体" w:hAnsi="宋体"/>
                <w:szCs w:val="21"/>
              </w:rPr>
            </w:pPr>
            <w:r>
              <w:rPr>
                <w:rFonts w:hint="eastAsia" w:ascii="宋体" w:hAnsi="宋体"/>
                <w:szCs w:val="21"/>
              </w:rPr>
              <w:t>公司编制了《</w:t>
            </w:r>
            <w:r>
              <w:rPr>
                <w:rFonts w:hint="eastAsia" w:ascii="宋体"/>
                <w:color w:val="000000"/>
                <w:kern w:val="0"/>
                <w:szCs w:val="21"/>
              </w:rPr>
              <w:t>废弃物管理制度</w:t>
            </w:r>
            <w:r>
              <w:rPr>
                <w:rFonts w:hint="eastAsia" w:ascii="宋体" w:hAnsi="宋体"/>
                <w:szCs w:val="21"/>
              </w:rPr>
              <w:t>》，规定了办公和生产过程固废处理的管理要求。</w:t>
            </w:r>
          </w:p>
          <w:p>
            <w:pPr>
              <w:spacing w:line="400" w:lineRule="atLeast"/>
              <w:ind w:firstLine="420" w:firstLineChars="200"/>
              <w:rPr>
                <w:rFonts w:ascii="宋体" w:hAnsi="宋体"/>
                <w:szCs w:val="21"/>
              </w:rPr>
            </w:pPr>
            <w:r>
              <w:rPr>
                <w:rFonts w:hint="eastAsia" w:ascii="宋体" w:hAnsi="宋体"/>
                <w:szCs w:val="21"/>
              </w:rPr>
              <w:t>查，办公环节的主要固废为：废纸、废办公用品、以及生活垃圾等。现采取集中收集，交由环卫处理。</w:t>
            </w:r>
            <w:r>
              <w:rPr>
                <w:rFonts w:hint="eastAsia" w:ascii="宋体"/>
                <w:color w:val="000000"/>
                <w:kern w:val="0"/>
                <w:szCs w:val="21"/>
              </w:rPr>
              <w:t>在办公公共区域内垃圾桶标识明确。</w:t>
            </w:r>
          </w:p>
          <w:p>
            <w:pPr>
              <w:spacing w:line="400" w:lineRule="atLeast"/>
              <w:ind w:firstLine="420" w:firstLineChars="200"/>
              <w:rPr>
                <w:rFonts w:ascii="宋体" w:hAnsi="宋体"/>
                <w:szCs w:val="21"/>
              </w:rPr>
            </w:pPr>
            <w:r>
              <w:rPr>
                <w:rFonts w:hint="eastAsia" w:ascii="宋体" w:hAnsi="宋体"/>
                <w:szCs w:val="21"/>
              </w:rPr>
              <w:t>生产过程的固废有：</w:t>
            </w:r>
            <w:r>
              <w:rPr>
                <w:rFonts w:hint="eastAsia" w:ascii="宋体" w:cs="宋体"/>
                <w:szCs w:val="21"/>
              </w:rPr>
              <w:t>废弃部件、废包装等固废</w:t>
            </w:r>
            <w:r>
              <w:rPr>
                <w:rFonts w:hint="eastAsia" w:ascii="宋体" w:hAnsi="宋体"/>
                <w:szCs w:val="21"/>
              </w:rPr>
              <w:t>。</w:t>
            </w:r>
          </w:p>
          <w:p>
            <w:pPr>
              <w:spacing w:line="400" w:lineRule="atLeast"/>
              <w:ind w:firstLine="420" w:firstLineChars="200"/>
              <w:rPr>
                <w:rFonts w:ascii="宋体" w:hAnsi="宋体"/>
                <w:szCs w:val="21"/>
              </w:rPr>
            </w:pPr>
            <w:r>
              <w:rPr>
                <w:rFonts w:hint="eastAsia" w:ascii="宋体" w:hAnsi="宋体"/>
                <w:szCs w:val="21"/>
              </w:rPr>
              <w:t>现场查看：废包装材料：交由废品收购站回收再利用，</w:t>
            </w:r>
            <w:r>
              <w:rPr>
                <w:rFonts w:hint="eastAsia" w:ascii="宋体" w:cs="宋体"/>
                <w:szCs w:val="21"/>
              </w:rPr>
              <w:t>废弃部件存放到指定区域，集中回收处理</w:t>
            </w:r>
            <w:r>
              <w:rPr>
                <w:rFonts w:hint="eastAsia" w:ascii="宋体" w:hAnsi="宋体"/>
                <w:szCs w:val="21"/>
              </w:rPr>
              <w:t>。</w:t>
            </w:r>
          </w:p>
          <w:p>
            <w:pPr>
              <w:spacing w:line="400" w:lineRule="atLeast"/>
              <w:ind w:firstLine="420" w:firstLineChars="200"/>
              <w:rPr>
                <w:rFonts w:ascii="宋体"/>
                <w:kern w:val="0"/>
                <w:szCs w:val="21"/>
              </w:rPr>
            </w:pPr>
            <w:r>
              <w:rPr>
                <w:rFonts w:hint="eastAsia" w:ascii="宋体"/>
                <w:kern w:val="0"/>
                <w:szCs w:val="21"/>
              </w:rPr>
              <w:t>查，固废处理：有处理记录。</w:t>
            </w:r>
          </w:p>
          <w:p>
            <w:pPr>
              <w:spacing w:line="400" w:lineRule="atLeast"/>
              <w:ind w:firstLine="420" w:firstLineChars="200"/>
              <w:rPr>
                <w:rFonts w:ascii="宋体"/>
                <w:color w:val="000000"/>
                <w:kern w:val="0"/>
                <w:szCs w:val="21"/>
              </w:rPr>
            </w:pPr>
            <w:r>
              <w:rPr>
                <w:rFonts w:hint="eastAsia" w:ascii="宋体"/>
                <w:color w:val="000000"/>
                <w:kern w:val="0"/>
                <w:szCs w:val="21"/>
              </w:rPr>
              <w:t>2、</w:t>
            </w:r>
            <w:r>
              <w:rPr>
                <w:rFonts w:hint="eastAsia" w:ascii="宋体" w:hAnsi="宋体"/>
                <w:szCs w:val="21"/>
              </w:rPr>
              <w:t>火灾预</w:t>
            </w:r>
            <w:r>
              <w:rPr>
                <w:rFonts w:hint="eastAsia" w:ascii="宋体"/>
                <w:color w:val="000000"/>
                <w:kern w:val="0"/>
                <w:szCs w:val="21"/>
              </w:rPr>
              <w:t>防：</w:t>
            </w:r>
          </w:p>
          <w:p>
            <w:pPr>
              <w:spacing w:line="400" w:lineRule="atLeast"/>
              <w:ind w:firstLine="420" w:firstLineChars="200"/>
              <w:rPr>
                <w:rFonts w:ascii="宋体"/>
                <w:color w:val="000000"/>
                <w:kern w:val="0"/>
                <w:szCs w:val="21"/>
              </w:rPr>
            </w:pPr>
            <w:r>
              <w:rPr>
                <w:rFonts w:hint="eastAsia" w:ascii="宋体"/>
                <w:color w:val="000000"/>
                <w:kern w:val="0"/>
                <w:szCs w:val="21"/>
              </w:rPr>
              <w:t>查看，公司编制了火灾预防管理规定、应急管理规定。</w:t>
            </w:r>
          </w:p>
          <w:p>
            <w:pPr>
              <w:spacing w:line="400" w:lineRule="atLeast"/>
              <w:ind w:firstLine="420" w:firstLineChars="200"/>
              <w:rPr>
                <w:rFonts w:ascii="宋体"/>
                <w:color w:val="000000"/>
                <w:kern w:val="0"/>
                <w:szCs w:val="21"/>
              </w:rPr>
            </w:pPr>
            <w:r>
              <w:rPr>
                <w:rFonts w:hint="eastAsia" w:ascii="宋体"/>
                <w:color w:val="000000"/>
                <w:kern w:val="0"/>
                <w:szCs w:val="21"/>
              </w:rPr>
              <w:t>查看，共用区域、办公室设置了消防栓、灭火器、应急报警器等，设施状态良好。</w:t>
            </w:r>
          </w:p>
          <w:p>
            <w:pPr>
              <w:spacing w:line="400" w:lineRule="atLeast"/>
              <w:ind w:firstLine="420" w:firstLineChars="200"/>
              <w:rPr>
                <w:rFonts w:ascii="宋体"/>
                <w:color w:val="000000"/>
                <w:kern w:val="0"/>
                <w:szCs w:val="21"/>
              </w:rPr>
            </w:pPr>
            <w:r>
              <w:rPr>
                <w:rFonts w:hint="eastAsia" w:ascii="宋体"/>
                <w:color w:val="000000"/>
                <w:kern w:val="0"/>
                <w:szCs w:val="21"/>
              </w:rPr>
              <w:t>现场查看,消防设施配置完整，完好。</w:t>
            </w:r>
          </w:p>
          <w:p>
            <w:pPr>
              <w:spacing w:line="400" w:lineRule="atLeast"/>
              <w:ind w:firstLine="420" w:firstLineChars="200"/>
              <w:rPr>
                <w:rFonts w:ascii="宋体"/>
                <w:color w:val="000000"/>
                <w:kern w:val="0"/>
                <w:szCs w:val="21"/>
              </w:rPr>
            </w:pPr>
            <w:r>
              <w:rPr>
                <w:rFonts w:hint="eastAsia" w:ascii="宋体"/>
                <w:color w:val="000000"/>
                <w:kern w:val="0"/>
                <w:szCs w:val="21"/>
              </w:rPr>
              <w:t>公司定期参加组织的消防培训和演练，生产部主要岗位均参与。</w:t>
            </w:r>
          </w:p>
          <w:p>
            <w:pPr>
              <w:spacing w:line="400" w:lineRule="atLeast"/>
              <w:ind w:firstLine="420" w:firstLineChars="200"/>
              <w:rPr>
                <w:rFonts w:ascii="宋体" w:hAnsi="宋体"/>
                <w:szCs w:val="21"/>
              </w:rPr>
            </w:pPr>
            <w:r>
              <w:rPr>
                <w:rFonts w:hint="eastAsia" w:ascii="宋体" w:hAnsi="宋体"/>
                <w:szCs w:val="21"/>
              </w:rPr>
              <w:t>3、废水排放：</w:t>
            </w:r>
          </w:p>
          <w:p>
            <w:pPr>
              <w:spacing w:line="400" w:lineRule="atLeast"/>
              <w:ind w:firstLine="420" w:firstLineChars="200"/>
              <w:rPr>
                <w:rFonts w:ascii="宋体"/>
                <w:color w:val="FF0000"/>
                <w:kern w:val="0"/>
                <w:szCs w:val="21"/>
              </w:rPr>
            </w:pPr>
            <w:r>
              <w:rPr>
                <w:rFonts w:hint="eastAsia" w:ascii="宋体" w:hAnsi="宋体"/>
                <w:szCs w:val="21"/>
              </w:rPr>
              <w:t>查看，生产过程中用水主要是检测用自来水等。此部分废水无污染，直接排放到下水道。</w:t>
            </w:r>
          </w:p>
          <w:p>
            <w:pPr>
              <w:spacing w:line="400" w:lineRule="atLeast"/>
              <w:ind w:firstLine="420" w:firstLineChars="200"/>
              <w:rPr>
                <w:rFonts w:ascii="宋体"/>
                <w:color w:val="FF0000"/>
                <w:kern w:val="0"/>
                <w:szCs w:val="21"/>
              </w:rPr>
            </w:pPr>
          </w:p>
          <w:p>
            <w:pPr>
              <w:spacing w:line="400" w:lineRule="atLeast"/>
              <w:ind w:firstLine="420" w:firstLineChars="200"/>
              <w:rPr>
                <w:rFonts w:hint="eastAsia" w:ascii="宋体" w:hAnsi="宋体" w:cs="宋体"/>
                <w:color w:val="FF0000"/>
                <w:szCs w:val="21"/>
              </w:rPr>
            </w:pPr>
            <w:r>
              <w:rPr>
                <w:rFonts w:hint="eastAsia" w:ascii="宋体" w:hAnsi="宋体"/>
                <w:color w:val="FF0000"/>
                <w:szCs w:val="21"/>
              </w:rPr>
              <w:t>查近期排放检测，</w:t>
            </w:r>
            <w:r>
              <w:rPr>
                <w:rFonts w:hint="eastAsia" w:ascii="宋体" w:hAnsi="宋体" w:cs="宋体"/>
                <w:color w:val="FF0000"/>
                <w:szCs w:val="21"/>
              </w:rPr>
              <w:t>不能提供近期的污染物排放监测报告</w:t>
            </w:r>
          </w:p>
          <w:p>
            <w:pPr>
              <w:spacing w:line="400" w:lineRule="atLeast"/>
              <w:ind w:firstLine="420" w:firstLineChars="200"/>
              <w:rPr>
                <w:rFonts w:ascii="宋体"/>
                <w:kern w:val="0"/>
                <w:szCs w:val="21"/>
              </w:rPr>
            </w:pPr>
            <w:r>
              <w:rPr>
                <w:rFonts w:hint="eastAsia" w:ascii="宋体"/>
                <w:kern w:val="0"/>
                <w:szCs w:val="21"/>
              </w:rPr>
              <w:t>对于相关方环境影响，公司的主要环境管理相关方有：顾客、外来人员等，对其进行培训告知。</w:t>
            </w:r>
          </w:p>
          <w:p>
            <w:pPr>
              <w:spacing w:line="400" w:lineRule="exact"/>
              <w:ind w:firstLine="420" w:firstLineChars="200"/>
              <w:rPr>
                <w:rFonts w:ascii="宋体"/>
                <w:color w:val="000000"/>
                <w:kern w:val="0"/>
                <w:szCs w:val="21"/>
              </w:rPr>
            </w:pPr>
            <w:r>
              <w:rPr>
                <w:rFonts w:hint="eastAsia" w:ascii="宋体"/>
                <w:color w:val="000000"/>
                <w:kern w:val="0"/>
                <w:szCs w:val="21"/>
              </w:rPr>
              <w:t>生产部环境控制措施基本与管理要求基本一致，基本符合管理要求。</w:t>
            </w:r>
          </w:p>
          <w:p>
            <w:pPr>
              <w:spacing w:line="400" w:lineRule="exact"/>
              <w:ind w:firstLine="420" w:firstLineChars="200"/>
              <w:rPr>
                <w:rFonts w:ascii="宋体"/>
                <w:color w:val="000000"/>
                <w:kern w:val="0"/>
                <w:szCs w:val="21"/>
              </w:rPr>
            </w:pPr>
          </w:p>
          <w:p>
            <w:pPr>
              <w:spacing w:line="400" w:lineRule="exact"/>
              <w:ind w:firstLine="420" w:firstLineChars="200"/>
              <w:rPr>
                <w:rFonts w:ascii="宋体" w:hAnsi="宋体"/>
                <w:szCs w:val="21"/>
              </w:rPr>
            </w:pPr>
            <w:r>
              <w:rPr>
                <w:rFonts w:hint="eastAsia" w:ascii="宋体" w:hAnsi="宋体"/>
                <w:szCs w:val="21"/>
              </w:rPr>
              <w:t>现场查看，生产部的不可接受风险为：</w:t>
            </w:r>
            <w:r>
              <w:rPr>
                <w:rFonts w:hint="eastAsia"/>
                <w:szCs w:val="21"/>
              </w:rPr>
              <w:t>1）火灾；2）触电；3）机械伤害；。</w:t>
            </w:r>
          </w:p>
          <w:p>
            <w:pPr>
              <w:spacing w:line="400" w:lineRule="exact"/>
              <w:ind w:firstLine="420" w:firstLineChars="200"/>
              <w:rPr>
                <w:rFonts w:ascii="宋体" w:hAnsi="宋体"/>
                <w:szCs w:val="21"/>
              </w:rPr>
            </w:pPr>
            <w:r>
              <w:rPr>
                <w:rFonts w:hint="eastAsia" w:ascii="宋体" w:hAnsi="宋体"/>
                <w:szCs w:val="21"/>
              </w:rPr>
              <w:t>生产部制订了相关的危险源防护、管理措施，如《应急救援预案》、《设备操作规程》、《安全生产责任制》等：</w:t>
            </w:r>
          </w:p>
          <w:p>
            <w:pPr>
              <w:spacing w:line="400" w:lineRule="exact"/>
              <w:ind w:firstLine="420" w:firstLineChars="200"/>
              <w:rPr>
                <w:rFonts w:ascii="宋体" w:hAnsi="宋体"/>
                <w:szCs w:val="21"/>
              </w:rPr>
            </w:pPr>
            <w:r>
              <w:rPr>
                <w:rFonts w:hint="eastAsia" w:ascii="宋体" w:hAnsi="宋体"/>
                <w:szCs w:val="21"/>
              </w:rPr>
              <w:t>1、触电风险管理：</w:t>
            </w:r>
          </w:p>
          <w:p>
            <w:pPr>
              <w:spacing w:line="400" w:lineRule="exact"/>
              <w:ind w:firstLine="420" w:firstLineChars="200"/>
              <w:rPr>
                <w:rFonts w:ascii="宋体" w:hAnsi="宋体"/>
                <w:szCs w:val="21"/>
              </w:rPr>
            </w:pPr>
            <w:r>
              <w:rPr>
                <w:rFonts w:hint="eastAsia" w:ascii="宋体" w:hAnsi="宋体"/>
                <w:szCs w:val="21"/>
              </w:rPr>
              <w:t>现场查看，公司规定了安全供电的管理要求，所有电气设备定期进行维护，公司定期对线路、操作柄等进行安全检查，发现问题及时进行处理。同时公司对装配、调试过程的用电安全管理进行了培训。现场能提供安全培训记录，电工都是持证上岗。</w:t>
            </w:r>
          </w:p>
          <w:p>
            <w:pPr>
              <w:spacing w:line="400" w:lineRule="exact"/>
              <w:ind w:firstLine="420" w:firstLineChars="200"/>
              <w:rPr>
                <w:rFonts w:ascii="宋体" w:hAnsi="宋体"/>
                <w:szCs w:val="21"/>
              </w:rPr>
            </w:pPr>
            <w:r>
              <w:rPr>
                <w:rFonts w:hint="eastAsia" w:ascii="宋体" w:hAnsi="宋体"/>
                <w:szCs w:val="21"/>
              </w:rPr>
              <w:t>查看，公司配置配电房，房门配置有锁具，专人才能进入，门口和通风口都有防护设施，能控制小动物进入，现场每天有巡查记录。</w:t>
            </w:r>
          </w:p>
          <w:p>
            <w:pPr>
              <w:spacing w:line="400" w:lineRule="exact"/>
              <w:ind w:firstLine="420" w:firstLineChars="200"/>
              <w:rPr>
                <w:rFonts w:ascii="宋体" w:hAnsi="宋体"/>
                <w:szCs w:val="21"/>
              </w:rPr>
            </w:pPr>
            <w:r>
              <w:rPr>
                <w:rFonts w:hint="eastAsia" w:ascii="宋体" w:hAnsi="宋体"/>
                <w:szCs w:val="21"/>
              </w:rPr>
              <w:t>现场查看，</w:t>
            </w:r>
            <w:r>
              <w:rPr>
                <w:rFonts w:hint="eastAsia" w:ascii="宋体"/>
                <w:color w:val="000000"/>
                <w:kern w:val="0"/>
                <w:szCs w:val="21"/>
              </w:rPr>
              <w:t>生产场地</w:t>
            </w:r>
            <w:r>
              <w:rPr>
                <w:rFonts w:hint="eastAsia" w:ascii="宋体" w:hAnsi="宋体"/>
                <w:szCs w:val="21"/>
              </w:rPr>
              <w:t>的电器设备、电缆、配电设施完好，设置规范，无不符合情况。</w:t>
            </w:r>
          </w:p>
          <w:p>
            <w:pPr>
              <w:spacing w:line="400" w:lineRule="exact"/>
              <w:ind w:firstLine="420" w:firstLineChars="200"/>
              <w:rPr>
                <w:rFonts w:ascii="宋体" w:hAnsi="宋体"/>
                <w:szCs w:val="21"/>
              </w:rPr>
            </w:pPr>
            <w:r>
              <w:rPr>
                <w:rFonts w:hint="eastAsia" w:ascii="宋体" w:hAnsi="宋体"/>
                <w:szCs w:val="21"/>
              </w:rPr>
              <w:t>2、火灾伤害预防：</w:t>
            </w:r>
          </w:p>
          <w:p>
            <w:pPr>
              <w:spacing w:line="400" w:lineRule="atLeast"/>
              <w:ind w:firstLine="420" w:firstLineChars="200"/>
              <w:rPr>
                <w:rFonts w:ascii="宋体"/>
                <w:color w:val="000000"/>
                <w:kern w:val="0"/>
                <w:szCs w:val="21"/>
              </w:rPr>
            </w:pPr>
            <w:r>
              <w:rPr>
                <w:rFonts w:hint="eastAsia" w:ascii="宋体" w:hAnsi="宋体"/>
                <w:szCs w:val="21"/>
              </w:rPr>
              <w:t>现场了解：公司制订了</w:t>
            </w:r>
            <w:r>
              <w:rPr>
                <w:rFonts w:hint="eastAsia" w:ascii="宋体"/>
                <w:color w:val="000000"/>
                <w:kern w:val="0"/>
                <w:szCs w:val="21"/>
              </w:rPr>
              <w:t>火灾预防管理规定、应急管理规定。在车间、及办公场所均设置了消防栓、灭火器、应急疏散指示灯等。</w:t>
            </w:r>
          </w:p>
          <w:p>
            <w:pPr>
              <w:spacing w:line="400" w:lineRule="atLeast"/>
              <w:ind w:firstLine="420" w:firstLineChars="200"/>
              <w:rPr>
                <w:rFonts w:ascii="宋体"/>
                <w:color w:val="000000"/>
                <w:kern w:val="0"/>
                <w:szCs w:val="21"/>
              </w:rPr>
            </w:pPr>
            <w:r>
              <w:rPr>
                <w:rFonts w:hint="eastAsia" w:ascii="宋体"/>
                <w:color w:val="000000"/>
                <w:kern w:val="0"/>
                <w:szCs w:val="21"/>
              </w:rPr>
              <w:t>查，生产部员工定期参加行政部的消防、应急、逃生培训和演习。</w:t>
            </w:r>
          </w:p>
          <w:p>
            <w:pPr>
              <w:spacing w:line="400" w:lineRule="atLeast"/>
              <w:ind w:firstLine="420" w:firstLineChars="200"/>
              <w:rPr>
                <w:rFonts w:ascii="宋体"/>
                <w:color w:val="000000"/>
                <w:kern w:val="0"/>
                <w:szCs w:val="21"/>
              </w:rPr>
            </w:pPr>
            <w:r>
              <w:rPr>
                <w:rFonts w:hint="eastAsia" w:ascii="宋体"/>
                <w:color w:val="000000"/>
                <w:kern w:val="0"/>
                <w:szCs w:val="21"/>
              </w:rPr>
              <w:t>现场查看，公司办公地点楼层，消防逃生通道畅通，办公室设置了烟雾感应器，现场打开消防栓，能供水，压力明显。</w:t>
            </w:r>
          </w:p>
          <w:p>
            <w:pPr>
              <w:spacing w:line="400" w:lineRule="atLeast"/>
              <w:ind w:firstLine="420" w:firstLineChars="200"/>
              <w:rPr>
                <w:rFonts w:ascii="宋体"/>
                <w:color w:val="000000"/>
                <w:kern w:val="0"/>
                <w:szCs w:val="21"/>
              </w:rPr>
            </w:pPr>
            <w:r>
              <w:rPr>
                <w:rFonts w:hint="eastAsia" w:ascii="宋体"/>
                <w:color w:val="000000"/>
                <w:kern w:val="0"/>
                <w:szCs w:val="21"/>
              </w:rPr>
              <w:t>现场查看，火灾伤害预防管理基本符合要求。</w:t>
            </w:r>
          </w:p>
          <w:p>
            <w:pPr>
              <w:spacing w:line="400" w:lineRule="exact"/>
              <w:ind w:firstLine="420" w:firstLineChars="200"/>
              <w:rPr>
                <w:rFonts w:ascii="宋体" w:hAnsi="宋体"/>
                <w:szCs w:val="21"/>
              </w:rPr>
            </w:pPr>
            <w:r>
              <w:rPr>
                <w:rFonts w:hint="eastAsia" w:ascii="宋体" w:hAnsi="宋体"/>
                <w:szCs w:val="21"/>
              </w:rPr>
              <w:t>3、</w:t>
            </w:r>
            <w:r>
              <w:rPr>
                <w:rFonts w:hint="eastAsia"/>
                <w:szCs w:val="21"/>
              </w:rPr>
              <w:t>机械伤害</w:t>
            </w:r>
            <w:r>
              <w:rPr>
                <w:rFonts w:hint="eastAsia" w:ascii="宋体" w:hAnsi="宋体"/>
                <w:szCs w:val="21"/>
              </w:rPr>
              <w:t>：</w:t>
            </w:r>
          </w:p>
          <w:p>
            <w:pPr>
              <w:spacing w:line="400" w:lineRule="atLeast"/>
              <w:ind w:firstLine="420" w:firstLineChars="200"/>
              <w:rPr>
                <w:rFonts w:ascii="宋体"/>
                <w:kern w:val="0"/>
                <w:szCs w:val="21"/>
              </w:rPr>
            </w:pPr>
            <w:r>
              <w:rPr>
                <w:rFonts w:hint="eastAsia" w:ascii="宋体" w:hAnsi="宋体"/>
                <w:szCs w:val="21"/>
              </w:rPr>
              <w:t>现场了解：公司制订了人员</w:t>
            </w:r>
            <w:r>
              <w:rPr>
                <w:rFonts w:hint="eastAsia" w:ascii="宋体"/>
                <w:kern w:val="0"/>
                <w:szCs w:val="21"/>
              </w:rPr>
              <w:t>防护管理规定、应急管理规定。</w:t>
            </w:r>
          </w:p>
          <w:p>
            <w:pPr>
              <w:spacing w:line="400" w:lineRule="atLeast"/>
              <w:ind w:firstLine="420" w:firstLineChars="200"/>
              <w:rPr>
                <w:rFonts w:ascii="宋体"/>
                <w:kern w:val="0"/>
                <w:szCs w:val="21"/>
              </w:rPr>
            </w:pPr>
            <w:r>
              <w:rPr>
                <w:rFonts w:hint="eastAsia" w:ascii="宋体"/>
                <w:kern w:val="0"/>
                <w:szCs w:val="21"/>
              </w:rPr>
              <w:t>现场查看，在车间，主要控制</w:t>
            </w:r>
            <w:r>
              <w:rPr>
                <w:rFonts w:hint="eastAsia"/>
                <w:szCs w:val="21"/>
              </w:rPr>
              <w:t>机械伤害</w:t>
            </w:r>
            <w:r>
              <w:rPr>
                <w:rFonts w:hint="eastAsia" w:ascii="宋体"/>
                <w:kern w:val="0"/>
                <w:szCs w:val="21"/>
              </w:rPr>
              <w:t>，现场有警示标识，操作员工均穿戴有工作服、佩戴有手套，操作符合要求。</w:t>
            </w:r>
          </w:p>
          <w:p>
            <w:pPr>
              <w:spacing w:line="400" w:lineRule="atLeast"/>
              <w:ind w:firstLine="420" w:firstLineChars="200"/>
              <w:rPr>
                <w:rFonts w:ascii="宋体"/>
                <w:kern w:val="0"/>
                <w:szCs w:val="21"/>
              </w:rPr>
            </w:pPr>
            <w:r>
              <w:rPr>
                <w:rFonts w:hint="eastAsia" w:ascii="宋体"/>
                <w:kern w:val="0"/>
                <w:szCs w:val="21"/>
              </w:rPr>
              <w:t>现场查看，在旋转设备前加有围栏，能起到伤害的防护。</w:t>
            </w:r>
          </w:p>
          <w:p>
            <w:pPr>
              <w:spacing w:line="400" w:lineRule="atLeast"/>
              <w:ind w:firstLine="420" w:firstLineChars="200"/>
              <w:rPr>
                <w:rFonts w:ascii="宋体"/>
                <w:kern w:val="0"/>
                <w:szCs w:val="21"/>
              </w:rPr>
            </w:pPr>
            <w:r>
              <w:rPr>
                <w:rFonts w:hint="eastAsia" w:ascii="宋体"/>
                <w:kern w:val="0"/>
                <w:szCs w:val="21"/>
              </w:rPr>
              <w:t>现场查看，配置了必备的应急药品，如创口贴、急救包等。</w:t>
            </w:r>
          </w:p>
          <w:p>
            <w:pPr>
              <w:spacing w:line="400" w:lineRule="atLeast"/>
              <w:ind w:firstLine="420" w:firstLineChars="200"/>
              <w:rPr>
                <w:rFonts w:ascii="宋体" w:hAnsi="宋体" w:cs="宋体"/>
                <w:szCs w:val="21"/>
              </w:rPr>
            </w:pPr>
          </w:p>
        </w:tc>
        <w:tc>
          <w:tcPr>
            <w:tcW w:w="1586" w:type="dxa"/>
            <w:tcBorders>
              <w:top w:val="single" w:color="auto" w:sz="4" w:space="0"/>
              <w:left w:val="single" w:color="auto" w:sz="4" w:space="0"/>
              <w:bottom w:val="single" w:color="auto" w:sz="4" w:space="0"/>
              <w:right w:val="single" w:color="auto" w:sz="4" w:space="0"/>
            </w:tcBorders>
          </w:tcPr>
          <w:p/>
          <w:p/>
          <w:p/>
          <w:p/>
          <w:p/>
          <w:p/>
          <w:p/>
          <w:p/>
          <w:p/>
          <w:p/>
          <w:p/>
          <w:p/>
          <w:p/>
          <w:p/>
          <w:p/>
          <w:p/>
          <w:p/>
          <w:p/>
          <w:p/>
          <w:p/>
          <w:p/>
          <w:p/>
          <w:p/>
          <w:p/>
          <w:p/>
          <w:p/>
          <w:p/>
          <w:p/>
          <w:p/>
          <w:p/>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szCs w:val="21"/>
              </w:rPr>
            </w:pPr>
            <w:r>
              <w:rPr>
                <w:rFonts w:hint="eastAsia" w:ascii="宋体" w:hAnsi="宋体" w:cs="新宋体"/>
                <w:szCs w:val="21"/>
              </w:rPr>
              <w:t>应急准备和响应</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ES8.2</w:t>
            </w:r>
          </w:p>
          <w:p>
            <w:pPr>
              <w:rPr>
                <w:rFonts w:ascii="宋体" w:hAnsi="宋体"/>
                <w:szCs w:val="21"/>
              </w:rPr>
            </w:pPr>
          </w:p>
        </w:tc>
        <w:tc>
          <w:tcPr>
            <w:tcW w:w="10008" w:type="dxa"/>
            <w:tcBorders>
              <w:top w:val="single" w:color="auto" w:sz="4" w:space="0"/>
              <w:left w:val="single" w:color="auto" w:sz="4" w:space="0"/>
              <w:bottom w:val="single" w:color="auto" w:sz="4" w:space="0"/>
              <w:right w:val="single" w:color="auto" w:sz="4" w:space="0"/>
            </w:tcBorders>
          </w:tcPr>
          <w:p>
            <w:pPr>
              <w:spacing w:line="360" w:lineRule="auto"/>
              <w:rPr>
                <w:rFonts w:cs="宋体"/>
                <w:szCs w:val="21"/>
              </w:rPr>
            </w:pPr>
            <w:r>
              <w:rPr>
                <w:rFonts w:hint="eastAsia" w:cs="宋体"/>
                <w:szCs w:val="21"/>
              </w:rPr>
              <w:t>查见：《应急准备和响应程序》、《</w:t>
            </w:r>
            <w:r>
              <w:rPr>
                <w:rFonts w:hint="eastAsia"/>
                <w:szCs w:val="21"/>
              </w:rPr>
              <w:t>消防火灾应急疏散预案</w:t>
            </w:r>
            <w:r>
              <w:rPr>
                <w:rFonts w:hint="eastAsia" w:cs="宋体"/>
                <w:szCs w:val="21"/>
              </w:rPr>
              <w:t>》</w:t>
            </w:r>
          </w:p>
          <w:p>
            <w:pPr>
              <w:spacing w:line="360" w:lineRule="auto"/>
              <w:rPr>
                <w:rFonts w:cs="宋体"/>
                <w:szCs w:val="21"/>
              </w:rPr>
            </w:pPr>
            <w:r>
              <w:rPr>
                <w:rFonts w:hint="eastAsia" w:cs="宋体"/>
                <w:szCs w:val="21"/>
              </w:rPr>
              <w:t>生产部人员在办公室组织下，参加了的“火灾消防知识培训”。</w:t>
            </w:r>
          </w:p>
          <w:p>
            <w:pPr>
              <w:spacing w:line="400" w:lineRule="atLeast"/>
              <w:jc w:val="left"/>
              <w:rPr>
                <w:rFonts w:cs="宋体"/>
                <w:szCs w:val="21"/>
              </w:rPr>
            </w:pPr>
            <w:r>
              <w:rPr>
                <w:rFonts w:hint="eastAsia" w:cs="宋体"/>
                <w:szCs w:val="21"/>
              </w:rPr>
              <w:t>查见：消防演练记录：生产部相关人员参加了公司行政部组织的火灾消防演练（时间</w:t>
            </w:r>
            <w:r>
              <w:rPr>
                <w:rFonts w:cs="宋体"/>
                <w:szCs w:val="21"/>
              </w:rPr>
              <w:t>20</w:t>
            </w:r>
            <w:r>
              <w:rPr>
                <w:rFonts w:hint="eastAsia" w:cs="宋体"/>
                <w:szCs w:val="21"/>
                <w:lang w:val="en-US" w:eastAsia="zh-CN"/>
              </w:rPr>
              <w:t>20</w:t>
            </w:r>
            <w:r>
              <w:rPr>
                <w:rFonts w:hint="eastAsia" w:cs="宋体"/>
                <w:szCs w:val="21"/>
              </w:rPr>
              <w:t>年11月</w:t>
            </w:r>
            <w:r>
              <w:rPr>
                <w:rFonts w:hint="eastAsia" w:cs="宋体"/>
                <w:szCs w:val="21"/>
                <w:lang w:val="en-US" w:eastAsia="zh-CN"/>
              </w:rPr>
              <w:t>9</w:t>
            </w:r>
            <w:r>
              <w:rPr>
                <w:rFonts w:hint="eastAsia" w:cs="宋体"/>
                <w:szCs w:val="21"/>
              </w:rPr>
              <w:t>日）。</w:t>
            </w:r>
          </w:p>
          <w:p>
            <w:pPr>
              <w:spacing w:line="360" w:lineRule="auto"/>
              <w:rPr>
                <w:rFonts w:cs="宋体"/>
                <w:szCs w:val="21"/>
              </w:rPr>
            </w:pPr>
            <w:r>
              <w:rPr>
                <w:rFonts w:hint="eastAsia" w:cs="宋体"/>
                <w:szCs w:val="21"/>
              </w:rPr>
              <w:t>查，现场对应，公司员工的安全逃生意识有</w:t>
            </w:r>
            <w:r>
              <w:rPr>
                <w:rFonts w:cs="宋体"/>
                <w:szCs w:val="21"/>
              </w:rPr>
              <w:t xml:space="preserve"> </w:t>
            </w:r>
            <w:r>
              <w:rPr>
                <w:rFonts w:hint="eastAsia" w:cs="宋体"/>
                <w:szCs w:val="21"/>
              </w:rPr>
              <w:t>明显的改善和较大提高。使员工掌握了安全逃生的方式和路径。同时使员工掌握了灭火器材的使用。消防器材完善、良好。</w:t>
            </w:r>
          </w:p>
          <w:p>
            <w:pPr>
              <w:spacing w:line="360" w:lineRule="auto"/>
              <w:rPr>
                <w:rFonts w:cs="宋体"/>
                <w:szCs w:val="21"/>
              </w:rPr>
            </w:pPr>
            <w:r>
              <w:rPr>
                <w:rFonts w:hint="eastAsia" w:cs="宋体"/>
                <w:szCs w:val="21"/>
              </w:rPr>
              <w:t xml:space="preserve">  查应急设备管理，灭火器、消防栓、消防沙等完好。</w:t>
            </w:r>
          </w:p>
        </w:tc>
        <w:tc>
          <w:tcPr>
            <w:tcW w:w="1586" w:type="dxa"/>
            <w:tcBorders>
              <w:top w:val="single" w:color="auto" w:sz="4" w:space="0"/>
              <w:left w:val="single" w:color="auto" w:sz="4" w:space="0"/>
              <w:bottom w:val="single" w:color="auto" w:sz="4" w:space="0"/>
              <w:right w:val="single" w:color="auto" w:sz="4" w:space="0"/>
            </w:tcBorders>
          </w:tcPr>
          <w:p/>
        </w:tc>
      </w:tr>
    </w:tbl>
    <w:p>
      <w:pPr>
        <w:pStyle w:val="8"/>
      </w:pPr>
      <w:r>
        <w:rPr>
          <w:rFonts w:hint="eastAsia"/>
        </w:rPr>
        <w:t>说明：不符合标注</w:t>
      </w:r>
      <w:r>
        <w:t>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eastAsia="zh-CN"/>
              </w:rPr>
              <w:t>项目部</w:t>
            </w:r>
            <w:r>
              <w:rPr>
                <w:rFonts w:hint="eastAsia"/>
                <w:sz w:val="24"/>
                <w:szCs w:val="24"/>
              </w:rPr>
              <w:t xml:space="preserve">  主管领导：</w:t>
            </w:r>
            <w:r>
              <w:rPr>
                <w:rFonts w:hint="eastAsia"/>
                <w:sz w:val="24"/>
                <w:szCs w:val="24"/>
                <w:lang w:val="en-US" w:eastAsia="zh-CN"/>
              </w:rPr>
              <w:t>李中国</w:t>
            </w:r>
            <w:r>
              <w:rPr>
                <w:rFonts w:hint="eastAsia"/>
                <w:sz w:val="24"/>
                <w:szCs w:val="24"/>
              </w:rPr>
              <w:t xml:space="preserve">   陪同人员：</w:t>
            </w:r>
            <w:r>
              <w:rPr>
                <w:rFonts w:hint="eastAsia"/>
                <w:sz w:val="24"/>
                <w:szCs w:val="24"/>
                <w:lang w:val="en-US" w:eastAsia="zh-CN"/>
              </w:rPr>
              <w:t>李中国</w:t>
            </w:r>
            <w:r>
              <w:rPr>
                <w:rFonts w:hint="eastAsia"/>
                <w:sz w:val="24"/>
                <w:szCs w:val="24"/>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审核员：杨珍全</w:t>
            </w:r>
            <w:r>
              <w:rPr>
                <w:rFonts w:hint="eastAsia"/>
                <w:sz w:val="24"/>
                <w:szCs w:val="24"/>
                <w:lang w:eastAsia="zh-CN"/>
              </w:rPr>
              <w:t>，</w:t>
            </w:r>
            <w:r>
              <w:rPr>
                <w:rFonts w:hint="eastAsia"/>
                <w:sz w:val="24"/>
                <w:szCs w:val="24"/>
                <w:lang w:val="en-US" w:eastAsia="zh-CN"/>
              </w:rPr>
              <w:t>宋明珠（宋明珠只审核E条款）</w:t>
            </w:r>
            <w:r>
              <w:rPr>
                <w:rFonts w:hint="eastAsia"/>
                <w:sz w:val="24"/>
                <w:szCs w:val="24"/>
              </w:rPr>
              <w:t xml:space="preserve">    审核时间：20</w:t>
            </w:r>
            <w:r>
              <w:rPr>
                <w:rFonts w:hint="eastAsia"/>
                <w:sz w:val="24"/>
                <w:szCs w:val="24"/>
                <w:lang w:val="en-US" w:eastAsia="zh-CN"/>
              </w:rPr>
              <w:t>21</w:t>
            </w:r>
            <w:r>
              <w:rPr>
                <w:rFonts w:hint="eastAsia"/>
                <w:sz w:val="24"/>
                <w:szCs w:val="24"/>
              </w:rPr>
              <w:t>.</w:t>
            </w:r>
            <w:r>
              <w:rPr>
                <w:rFonts w:hint="eastAsia"/>
                <w:sz w:val="24"/>
                <w:szCs w:val="24"/>
                <w:lang w:val="en-US" w:eastAsia="zh-CN"/>
              </w:rPr>
              <w:t>3</w:t>
            </w:r>
            <w:r>
              <w:rPr>
                <w:rFonts w:hint="eastAsia"/>
                <w:sz w:val="24"/>
                <w:szCs w:val="24"/>
              </w:rPr>
              <w:t>.</w:t>
            </w:r>
            <w:r>
              <w:rPr>
                <w:rFonts w:hint="eastAsia"/>
                <w:sz w:val="24"/>
                <w:szCs w:val="24"/>
                <w:lang w:val="en-US" w:eastAsia="zh-CN"/>
              </w:rPr>
              <w:t>16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新宋体"/>
                <w:szCs w:val="21"/>
              </w:rPr>
              <w:t>ES5.3</w:t>
            </w:r>
          </w:p>
        </w:tc>
        <w:tc>
          <w:tcPr>
            <w:tcW w:w="10004" w:type="dxa"/>
          </w:tcPr>
          <w:p>
            <w:pPr>
              <w:autoSpaceDE w:val="0"/>
              <w:autoSpaceDN w:val="0"/>
              <w:adjustRightInd w:val="0"/>
              <w:spacing w:line="400" w:lineRule="exact"/>
              <w:jc w:val="left"/>
              <w:rPr>
                <w:rFonts w:ascii="宋体"/>
                <w:szCs w:val="21"/>
              </w:rPr>
            </w:pPr>
            <w:r>
              <w:rPr>
                <w:rFonts w:hint="eastAsia" w:ascii="宋体"/>
                <w:szCs w:val="21"/>
              </w:rPr>
              <w:t>查，项目部的岗位职责和权限如下：</w:t>
            </w:r>
          </w:p>
          <w:p>
            <w:pPr>
              <w:spacing w:line="340" w:lineRule="exact"/>
              <w:ind w:firstLine="210" w:firstLineChars="100"/>
              <w:rPr>
                <w:rFonts w:ascii="宋体" w:hAnsi="宋体"/>
                <w:szCs w:val="21"/>
              </w:rPr>
            </w:pPr>
            <w:r>
              <w:rPr>
                <w:rFonts w:hint="eastAsia" w:ascii="宋体" w:hAnsi="宋体"/>
                <w:szCs w:val="21"/>
              </w:rPr>
              <w:t>1）负责系统集成项目的策划、方案制定及相关作业指导书，明确关键工序和特殊工序；</w:t>
            </w:r>
          </w:p>
          <w:p>
            <w:pPr>
              <w:spacing w:line="340" w:lineRule="exact"/>
              <w:ind w:firstLine="210" w:firstLineChars="100"/>
              <w:rPr>
                <w:rFonts w:ascii="宋体" w:hAnsi="宋体"/>
                <w:szCs w:val="21"/>
              </w:rPr>
            </w:pPr>
            <w:r>
              <w:rPr>
                <w:rFonts w:hint="eastAsia" w:ascii="宋体" w:hAnsi="宋体"/>
                <w:szCs w:val="21"/>
              </w:rPr>
              <w:t>2） 负责组织系统集成项目实现；</w:t>
            </w:r>
          </w:p>
          <w:p>
            <w:pPr>
              <w:spacing w:line="340" w:lineRule="exact"/>
              <w:ind w:firstLine="210" w:firstLineChars="100"/>
              <w:rPr>
                <w:rFonts w:ascii="宋体" w:hAnsi="宋体"/>
                <w:szCs w:val="21"/>
              </w:rPr>
            </w:pPr>
            <w:r>
              <w:rPr>
                <w:rFonts w:hint="eastAsia" w:ascii="宋体" w:hAnsi="宋体"/>
                <w:szCs w:val="21"/>
              </w:rPr>
              <w:t>3）负责本部门的数据分析工作；</w:t>
            </w:r>
          </w:p>
          <w:p>
            <w:pPr>
              <w:spacing w:line="340" w:lineRule="exact"/>
              <w:ind w:firstLine="210" w:firstLineChars="100"/>
              <w:rPr>
                <w:rFonts w:ascii="宋体" w:hAnsi="宋体"/>
                <w:szCs w:val="21"/>
              </w:rPr>
            </w:pPr>
            <w:r>
              <w:rPr>
                <w:rFonts w:hint="eastAsia" w:ascii="宋体" w:hAnsi="宋体"/>
                <w:szCs w:val="21"/>
              </w:rPr>
              <w:t>4） 负责实施过程中的技术指导和不合格的控制。</w:t>
            </w:r>
          </w:p>
          <w:p>
            <w:pPr>
              <w:spacing w:line="320" w:lineRule="exact"/>
              <w:textAlignment w:val="baseline"/>
              <w:rPr>
                <w:rFonts w:ascii="宋体" w:hAnsi="宋体"/>
                <w:szCs w:val="21"/>
              </w:rPr>
            </w:pPr>
            <w:r>
              <w:rPr>
                <w:rFonts w:hint="eastAsia" w:ascii="宋体" w:hAnsi="宋体"/>
                <w:szCs w:val="21"/>
              </w:rPr>
              <w:t xml:space="preserve">  5）负责本部门环境因素、危险源的识别评价和控制措施的实施；</w:t>
            </w:r>
          </w:p>
          <w:p>
            <w:pPr>
              <w:spacing w:line="400" w:lineRule="exact"/>
              <w:ind w:firstLine="210" w:firstLineChars="100"/>
              <w:rPr>
                <w:rFonts w:ascii="宋体" w:hAnsi="宋体"/>
                <w:szCs w:val="21"/>
              </w:rPr>
            </w:pPr>
            <w:r>
              <w:rPr>
                <w:rFonts w:hint="eastAsia" w:ascii="宋体" w:hAnsi="宋体"/>
                <w:szCs w:val="21"/>
              </w:rPr>
              <w:t>6）参与公司组织的应急演习、合规性评价</w:t>
            </w:r>
          </w:p>
          <w:p>
            <w:pPr>
              <w:spacing w:line="400" w:lineRule="exact"/>
              <w:rPr>
                <w:rFonts w:ascii="宋体"/>
                <w:szCs w:val="21"/>
              </w:rPr>
            </w:pPr>
            <w:r>
              <w:rPr>
                <w:rFonts w:hint="eastAsia" w:ascii="宋体" w:hAnsi="宋体"/>
                <w:szCs w:val="21"/>
              </w:rPr>
              <w:t>……</w:t>
            </w:r>
          </w:p>
          <w:p>
            <w:pPr>
              <w:widowControl/>
              <w:jc w:val="left"/>
              <w:rPr>
                <w:szCs w:val="21"/>
              </w:rPr>
            </w:pPr>
            <w:r>
              <w:rPr>
                <w:rFonts w:hint="eastAsia" w:ascii="宋体"/>
                <w:szCs w:val="21"/>
              </w:rPr>
              <w:t>部门负责人对部门职责清楚。</w:t>
            </w:r>
          </w:p>
          <w:p>
            <w:pPr>
              <w:rPr>
                <w:rFonts w:ascii="宋体" w:hAnsi="宋体" w:cs="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vAlign w:val="center"/>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ES6.2</w:t>
            </w:r>
          </w:p>
        </w:tc>
        <w:tc>
          <w:tcPr>
            <w:tcW w:w="10004" w:type="dxa"/>
          </w:tcPr>
          <w:p>
            <w:pPr>
              <w:spacing w:line="400" w:lineRule="atLeast"/>
              <w:ind w:right="170"/>
              <w:jc w:val="left"/>
              <w:rPr>
                <w:rFonts w:ascii="宋体" w:hAnsi="宋体" w:cs="Arial"/>
                <w:szCs w:val="21"/>
              </w:rPr>
            </w:pPr>
            <w:r>
              <w:rPr>
                <w:rFonts w:hint="eastAsia" w:ascii="宋体" w:hAnsi="宋体" w:cs="Arial"/>
                <w:szCs w:val="21"/>
              </w:rPr>
              <w:t>查项目部</w:t>
            </w:r>
          </w:p>
          <w:p>
            <w:pPr>
              <w:spacing w:line="400" w:lineRule="atLeast"/>
              <w:ind w:right="170"/>
              <w:jc w:val="left"/>
              <w:rPr>
                <w:rFonts w:ascii="宋体" w:hAnsi="宋体" w:cs="Arial"/>
                <w:szCs w:val="21"/>
              </w:rPr>
            </w:pPr>
            <w:r>
              <w:rPr>
                <w:rFonts w:hint="eastAsia" w:ascii="宋体" w:hAnsi="宋体" w:cs="Arial"/>
                <w:szCs w:val="21"/>
              </w:rPr>
              <w:t>环境及安全目标</w:t>
            </w:r>
          </w:p>
          <w:p>
            <w:pPr>
              <w:pStyle w:val="18"/>
              <w:kinsoku w:val="0"/>
              <w:overflowPunct w:val="0"/>
              <w:spacing w:line="320" w:lineRule="exact"/>
              <w:ind w:firstLine="420" w:firstLineChars="200"/>
              <w:rPr>
                <w:rFonts w:ascii="宋体" w:hAnsi="宋体"/>
                <w:sz w:val="21"/>
                <w:szCs w:val="21"/>
              </w:rPr>
            </w:pPr>
            <w:r>
              <w:rPr>
                <w:rFonts w:hint="eastAsia" w:ascii="宋体" w:hAnsi="宋体"/>
                <w:kern w:val="2"/>
                <w:sz w:val="21"/>
                <w:szCs w:val="21"/>
              </w:rPr>
              <w:t>1.</w:t>
            </w:r>
            <w:r>
              <w:rPr>
                <w:rFonts w:hint="eastAsia" w:ascii="宋体" w:hAnsi="宋体"/>
                <w:sz w:val="21"/>
                <w:szCs w:val="21"/>
              </w:rPr>
              <w:t>固体废弃物分类收集、 统一处置率 100%</w:t>
            </w:r>
          </w:p>
          <w:p>
            <w:pPr>
              <w:spacing w:line="360" w:lineRule="exact"/>
              <w:ind w:firstLine="420" w:firstLineChars="200"/>
              <w:jc w:val="left"/>
              <w:rPr>
                <w:rFonts w:ascii="宋体" w:hAnsi="宋体"/>
                <w:color w:val="000000"/>
                <w:szCs w:val="21"/>
              </w:rPr>
            </w:pPr>
            <w:r>
              <w:rPr>
                <w:rFonts w:hint="eastAsia" w:ascii="宋体" w:hAnsi="宋体"/>
                <w:color w:val="000000"/>
                <w:szCs w:val="21"/>
              </w:rPr>
              <w:t>2.中暑发生为零</w:t>
            </w:r>
          </w:p>
          <w:p>
            <w:pPr>
              <w:spacing w:line="400" w:lineRule="atLeast"/>
              <w:ind w:right="170"/>
              <w:jc w:val="left"/>
              <w:rPr>
                <w:rFonts w:ascii="宋体" w:hAnsi="宋体"/>
                <w:szCs w:val="21"/>
              </w:rPr>
            </w:pPr>
            <w:r>
              <w:rPr>
                <w:rFonts w:hint="eastAsia" w:ascii="宋体" w:hAnsi="宋体"/>
                <w:szCs w:val="21"/>
              </w:rPr>
              <w:t>查：</w:t>
            </w:r>
            <w:r>
              <w:rPr>
                <w:rFonts w:hint="eastAsia" w:ascii="宋体" w:hAnsi="宋体"/>
                <w:szCs w:val="21"/>
                <w:lang w:eastAsia="zh-CN"/>
              </w:rPr>
              <w:t>2020年3月-2021年2月</w:t>
            </w:r>
            <w:r>
              <w:rPr>
                <w:rFonts w:hint="eastAsia" w:ascii="宋体" w:hAnsi="宋体"/>
                <w:szCs w:val="21"/>
              </w:rPr>
              <w:t>部门目标完成情况：</w:t>
            </w:r>
          </w:p>
          <w:p>
            <w:pPr>
              <w:spacing w:line="400" w:lineRule="exact"/>
              <w:rPr>
                <w:rFonts w:ascii="宋体" w:hAnsi="宋体"/>
                <w:szCs w:val="21"/>
              </w:rPr>
            </w:pPr>
            <w:r>
              <w:rPr>
                <w:rFonts w:hint="eastAsia" w:ascii="宋体" w:hAnsi="宋体"/>
                <w:szCs w:val="21"/>
              </w:rPr>
              <w:t>环境、安全目标经统计，均能达到要求。</w:t>
            </w:r>
          </w:p>
          <w:p>
            <w:pPr>
              <w:spacing w:line="400" w:lineRule="exact"/>
              <w:rPr>
                <w:rFonts w:ascii="宋体" w:hAnsi="宋体"/>
                <w:szCs w:val="21"/>
              </w:rPr>
            </w:pPr>
            <w:r>
              <w:rPr>
                <w:rFonts w:hint="eastAsia" w:ascii="宋体" w:hAnsi="宋体"/>
                <w:szCs w:val="21"/>
              </w:rPr>
              <w:t xml:space="preserve">   固废处置率达100%，中暑未发生。</w:t>
            </w:r>
          </w:p>
          <w:p>
            <w:pPr>
              <w:spacing w:line="400" w:lineRule="exact"/>
              <w:rPr>
                <w:rFonts w:ascii="宋体" w:hAnsi="宋体"/>
                <w:szCs w:val="21"/>
              </w:rPr>
            </w:pPr>
            <w:r>
              <w:rPr>
                <w:rFonts w:hint="eastAsia" w:ascii="宋体" w:hAnsi="宋体"/>
                <w:szCs w:val="21"/>
              </w:rPr>
              <w:t>公司编制了环境安全目标管理实施方案：制定、执行程序或作业文件；加强监测和测量、培训与教育和应急响应。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autoSpaceDE w:val="0"/>
              <w:autoSpaceDN w:val="0"/>
              <w:adjustRightInd w:val="0"/>
              <w:spacing w:line="400" w:lineRule="exact"/>
              <w:ind w:firstLine="420" w:firstLineChars="200"/>
              <w:jc w:val="left"/>
              <w:rPr>
                <w:rFonts w:ascii="宋体"/>
                <w:szCs w:val="21"/>
              </w:rPr>
            </w:pPr>
            <w:r>
              <w:rPr>
                <w:rFonts w:hint="eastAsia" w:ascii="宋体"/>
                <w:szCs w:val="21"/>
              </w:rPr>
              <w:t>查，依据</w:t>
            </w:r>
            <w:r>
              <w:rPr>
                <w:rFonts w:hint="eastAsia" w:ascii="宋体" w:hAnsi="宋体"/>
                <w:szCs w:val="21"/>
              </w:rPr>
              <w:t>《环境因素、危险因素的识别与评价》</w:t>
            </w:r>
            <w:r>
              <w:rPr>
                <w:rFonts w:hint="eastAsia" w:ascii="宋体"/>
                <w:szCs w:val="21"/>
              </w:rPr>
              <w:t>，根据不同的时态、状态识别了环境因素，通过对其发生的可能性、危害性等进行评价，部门确定的重要环境因素有：潜在火灾、固废的排放。</w:t>
            </w:r>
          </w:p>
          <w:p>
            <w:pPr>
              <w:autoSpaceDE w:val="0"/>
              <w:autoSpaceDN w:val="0"/>
              <w:adjustRightInd w:val="0"/>
              <w:spacing w:line="400" w:lineRule="exact"/>
              <w:ind w:firstLine="420" w:firstLineChars="200"/>
              <w:jc w:val="left"/>
              <w:rPr>
                <w:rFonts w:ascii="宋体"/>
                <w:szCs w:val="21"/>
              </w:rPr>
            </w:pPr>
            <w:r>
              <w:rPr>
                <w:rFonts w:hint="eastAsia" w:ascii="宋体"/>
                <w:szCs w:val="21"/>
              </w:rPr>
              <w:t>现场查看，项目部在</w:t>
            </w:r>
            <w:r>
              <w:rPr>
                <w:rFonts w:hint="eastAsia" w:ascii="宋体" w:hAnsi="宋体"/>
                <w:szCs w:val="21"/>
              </w:rPr>
              <w:t>办公会</w:t>
            </w:r>
            <w:r>
              <w:rPr>
                <w:rFonts w:hint="eastAsia"/>
                <w:szCs w:val="21"/>
              </w:rPr>
              <w:t>产生少量的固废，系统集成实施过程会产生废弃部件、包装等废弃物，电气使用不当造成火灾隐患</w:t>
            </w:r>
            <w:r>
              <w:rPr>
                <w:rFonts w:hint="eastAsia" w:ascii="宋体"/>
                <w:szCs w:val="21"/>
              </w:rPr>
              <w:t>。</w:t>
            </w:r>
          </w:p>
          <w:p>
            <w:pPr>
              <w:autoSpaceDE w:val="0"/>
              <w:autoSpaceDN w:val="0"/>
              <w:adjustRightInd w:val="0"/>
              <w:spacing w:line="400" w:lineRule="exact"/>
              <w:ind w:firstLine="420" w:firstLineChars="200"/>
              <w:jc w:val="left"/>
              <w:rPr>
                <w:rFonts w:ascii="宋体" w:hAnsi="宋体" w:cs="宋体"/>
                <w:szCs w:val="21"/>
              </w:rPr>
            </w:pPr>
            <w:r>
              <w:rPr>
                <w:rFonts w:hint="eastAsia" w:ascii="宋体"/>
                <w:szCs w:val="21"/>
              </w:rPr>
              <w:t>部门的环境因素识别和重要环境因素基本到位。</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 xml:space="preserve">S6.1.2 </w:t>
            </w:r>
          </w:p>
        </w:tc>
        <w:tc>
          <w:tcPr>
            <w:tcW w:w="10004" w:type="dxa"/>
          </w:tcPr>
          <w:p>
            <w:pPr>
              <w:spacing w:line="400" w:lineRule="exact"/>
              <w:ind w:firstLine="210" w:firstLineChars="100"/>
              <w:rPr>
                <w:rFonts w:ascii="宋体" w:hAnsi="宋体"/>
                <w:szCs w:val="21"/>
              </w:rPr>
            </w:pPr>
            <w:r>
              <w:rPr>
                <w:rFonts w:hint="eastAsia" w:ascii="宋体"/>
                <w:szCs w:val="21"/>
              </w:rPr>
              <w:t>查，项目部经过辨识与评审形成了的</w:t>
            </w:r>
            <w:r>
              <w:rPr>
                <w:rFonts w:hint="eastAsia" w:ascii="宋体" w:hAnsi="宋体"/>
                <w:szCs w:val="21"/>
              </w:rPr>
              <w:t>《危险源辨识与风险评价表》，包括：操作不当对人体伤害等对人体造成的潜在伤害，施工现场潜在火灾对人体的伤害等危险源。</w:t>
            </w:r>
          </w:p>
          <w:p>
            <w:pPr>
              <w:spacing w:line="400" w:lineRule="exact"/>
              <w:ind w:firstLine="420" w:firstLineChars="200"/>
              <w:rPr>
                <w:rFonts w:ascii="宋体" w:hAnsi="宋体"/>
                <w:szCs w:val="21"/>
              </w:rPr>
            </w:pPr>
            <w:r>
              <w:rPr>
                <w:rFonts w:hint="eastAsia" w:ascii="宋体" w:hAnsi="宋体"/>
                <w:szCs w:val="21"/>
              </w:rPr>
              <w:t>采用的是经验判断法、过程分析法识别。</w:t>
            </w:r>
          </w:p>
          <w:p>
            <w:pPr>
              <w:spacing w:line="400" w:lineRule="exact"/>
              <w:ind w:firstLine="420" w:firstLineChars="200"/>
              <w:rPr>
                <w:rFonts w:ascii="宋体" w:hAnsi="宋体"/>
                <w:szCs w:val="21"/>
              </w:rPr>
            </w:pPr>
            <w:r>
              <w:rPr>
                <w:rFonts w:hint="eastAsia" w:ascii="宋体" w:hAnsi="宋体"/>
                <w:szCs w:val="21"/>
              </w:rPr>
              <w:t>打分法确定重大风险：火灾、触电、机械伤害、中暑等。</w:t>
            </w:r>
          </w:p>
          <w:p>
            <w:pPr>
              <w:spacing w:line="400" w:lineRule="exact"/>
              <w:ind w:firstLine="420" w:firstLineChars="200"/>
              <w:rPr>
                <w:rFonts w:ascii="宋体" w:hAnsi="宋体"/>
                <w:szCs w:val="21"/>
              </w:rPr>
            </w:pPr>
            <w:r>
              <w:rPr>
                <w:rFonts w:hint="eastAsia" w:ascii="宋体" w:hAnsi="宋体"/>
                <w:szCs w:val="21"/>
              </w:rPr>
              <w:t>危险源辨识基本充分、风险等级评价基本合理。</w:t>
            </w:r>
          </w:p>
          <w:p>
            <w:pPr>
              <w:spacing w:line="400" w:lineRule="exact"/>
              <w:ind w:firstLine="420" w:firstLineChars="200"/>
              <w:rPr>
                <w:rFonts w:ascii="宋体" w:hAnsi="宋体"/>
                <w:szCs w:val="21"/>
              </w:rPr>
            </w:pPr>
            <w:r>
              <w:rPr>
                <w:rFonts w:hint="eastAsia" w:ascii="宋体" w:hAnsi="宋体"/>
                <w:szCs w:val="21"/>
              </w:rPr>
              <w:t xml:space="preserve">查，风险控制措施有：  </w:t>
            </w:r>
          </w:p>
          <w:p>
            <w:pPr>
              <w:spacing w:line="400" w:lineRule="exact"/>
              <w:ind w:firstLine="420" w:firstLineChars="200"/>
              <w:rPr>
                <w:rFonts w:ascii="宋体" w:hAnsi="宋体"/>
                <w:szCs w:val="21"/>
              </w:rPr>
            </w:pPr>
            <w:r>
              <w:rPr>
                <w:rFonts w:hint="eastAsia" w:ascii="宋体" w:hAnsi="宋体"/>
                <w:szCs w:val="21"/>
              </w:rPr>
              <w:t>岗前安全知识、消防知识宣传、教育及培训；</w:t>
            </w:r>
          </w:p>
          <w:p>
            <w:pPr>
              <w:spacing w:line="400" w:lineRule="exact"/>
              <w:ind w:firstLine="420" w:firstLineChars="200"/>
              <w:rPr>
                <w:rFonts w:ascii="宋体" w:hAnsi="宋体"/>
                <w:szCs w:val="21"/>
              </w:rPr>
            </w:pPr>
            <w:r>
              <w:rPr>
                <w:rFonts w:hint="eastAsia" w:ascii="宋体" w:hAnsi="宋体"/>
                <w:szCs w:val="21"/>
              </w:rPr>
              <w:t>重点和关键岗位须制定安全操作规程；</w:t>
            </w:r>
          </w:p>
          <w:p>
            <w:pPr>
              <w:spacing w:line="400" w:lineRule="exact"/>
              <w:ind w:firstLine="420" w:firstLineChars="200"/>
              <w:rPr>
                <w:rFonts w:ascii="宋体" w:hAnsi="宋体"/>
                <w:szCs w:val="21"/>
              </w:rPr>
            </w:pPr>
            <w:r>
              <w:rPr>
                <w:rFonts w:hint="eastAsia" w:ascii="宋体" w:hAnsi="宋体"/>
                <w:szCs w:val="21"/>
              </w:rPr>
              <w:t>张贴安全、防护标志、消防疏散图；</w:t>
            </w:r>
          </w:p>
          <w:p>
            <w:pPr>
              <w:spacing w:line="400" w:lineRule="exact"/>
              <w:ind w:firstLine="420" w:firstLineChars="200"/>
              <w:rPr>
                <w:rFonts w:ascii="宋体" w:hAnsi="宋体"/>
                <w:szCs w:val="21"/>
              </w:rPr>
            </w:pPr>
            <w:r>
              <w:rPr>
                <w:rFonts w:hint="eastAsia" w:ascii="宋体" w:hAnsi="宋体"/>
                <w:szCs w:val="21"/>
              </w:rPr>
              <w:t>定期安全检查等。</w:t>
            </w:r>
          </w:p>
          <w:p>
            <w:pPr>
              <w:widowControl/>
              <w:jc w:val="left"/>
              <w:rPr>
                <w:rFonts w:ascii="宋体" w:hAnsi="宋体" w:cs="宋体"/>
                <w:szCs w:val="21"/>
              </w:rPr>
            </w:pPr>
            <w:r>
              <w:rPr>
                <w:rFonts w:hint="eastAsia" w:ascii="宋体" w:hAnsi="宋体"/>
                <w:szCs w:val="21"/>
              </w:rPr>
              <w:t>危险源识别基本充分，控制措施需要完善。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cs="新宋体"/>
                <w:szCs w:val="21"/>
              </w:rPr>
            </w:pPr>
            <w:r>
              <w:rPr>
                <w:rFonts w:hint="eastAsia" w:ascii="宋体" w:hAnsi="宋体" w:cs="新宋体"/>
                <w:sz w:val="21"/>
                <w:szCs w:val="21"/>
              </w:rPr>
              <w:t>沟通 </w:t>
            </w:r>
          </w:p>
        </w:tc>
        <w:tc>
          <w:tcPr>
            <w:tcW w:w="960" w:type="dxa"/>
            <w:vAlign w:val="top"/>
          </w:tcPr>
          <w:p>
            <w:pPr>
              <w:rPr>
                <w:rFonts w:hint="eastAsia" w:ascii="宋体" w:hAnsi="宋体" w:cs="新宋体"/>
                <w:szCs w:val="21"/>
              </w:rPr>
            </w:pPr>
            <w:r>
              <w:rPr>
                <w:rFonts w:hint="eastAsia" w:ascii="宋体" w:hAnsi="宋体" w:cs="新宋体"/>
                <w:sz w:val="21"/>
                <w:szCs w:val="21"/>
              </w:rPr>
              <w:t>E</w:t>
            </w:r>
            <w:r>
              <w:rPr>
                <w:rFonts w:hint="eastAsia" w:ascii="宋体" w:hAnsi="宋体" w:cs="新宋体"/>
                <w:sz w:val="21"/>
                <w:szCs w:val="21"/>
                <w:lang w:val="en-US" w:eastAsia="zh-CN"/>
              </w:rPr>
              <w:t>S</w:t>
            </w:r>
            <w:r>
              <w:rPr>
                <w:rFonts w:hint="eastAsia" w:ascii="宋体" w:hAnsi="宋体" w:cs="新宋体"/>
                <w:sz w:val="21"/>
                <w:szCs w:val="21"/>
              </w:rPr>
              <w:t>7.4 </w:t>
            </w:r>
          </w:p>
        </w:tc>
        <w:tc>
          <w:tcPr>
            <w:tcW w:w="10004" w:type="dxa"/>
            <w:vAlign w:val="top"/>
          </w:tcPr>
          <w:p>
            <w:pPr>
              <w:pStyle w:val="10"/>
              <w:spacing w:line="400" w:lineRule="exact"/>
              <w:rPr>
                <w:sz w:val="21"/>
                <w:szCs w:val="21"/>
              </w:rPr>
            </w:pPr>
            <w:r>
              <w:rPr>
                <w:rFonts w:hint="eastAsia"/>
                <w:kern w:val="2"/>
                <w:sz w:val="21"/>
                <w:szCs w:val="21"/>
              </w:rPr>
              <w:t>--《</w:t>
            </w:r>
            <w:r>
              <w:rPr>
                <w:rFonts w:hint="eastAsia" w:ascii="Times New Roman" w:hAnsi="Times New Roman" w:eastAsia="宋体" w:cs="Arial"/>
                <w:kern w:val="2"/>
                <w:sz w:val="21"/>
                <w:szCs w:val="21"/>
              </w:rPr>
              <w:t>信息交流》</w:t>
            </w:r>
            <w:r>
              <w:rPr>
                <w:rFonts w:hint="eastAsia" w:cs="Arial"/>
                <w:kern w:val="2"/>
                <w:sz w:val="21"/>
                <w:szCs w:val="21"/>
              </w:rPr>
              <w:t>规定了公司内外信息交流、协商的对象、方式、记录等。</w:t>
            </w:r>
          </w:p>
          <w:p>
            <w:pPr>
              <w:pStyle w:val="10"/>
              <w:spacing w:line="400" w:lineRule="exact"/>
              <w:rPr>
                <w:rFonts w:hint="eastAsia"/>
                <w:kern w:val="2"/>
                <w:sz w:val="21"/>
                <w:szCs w:val="21"/>
              </w:rPr>
            </w:pPr>
            <w:r>
              <w:rPr>
                <w:rFonts w:hint="eastAsia"/>
                <w:kern w:val="2"/>
                <w:sz w:val="21"/>
                <w:szCs w:val="21"/>
              </w:rPr>
              <w:t>对部门之间有需要交流的有关环境</w:t>
            </w:r>
            <w:r>
              <w:rPr>
                <w:rFonts w:hint="eastAsia"/>
                <w:kern w:val="2"/>
                <w:sz w:val="21"/>
                <w:szCs w:val="21"/>
                <w:lang w:val="en-US" w:eastAsia="zh-CN"/>
              </w:rPr>
              <w:t>安全</w:t>
            </w:r>
            <w:r>
              <w:rPr>
                <w:rFonts w:hint="eastAsia"/>
                <w:kern w:val="2"/>
                <w:sz w:val="21"/>
                <w:szCs w:val="21"/>
              </w:rPr>
              <w:t>管理信息，在公司内部利用部门会议、宣传栏进行管理方针及目标、指标、管理方案及环保法律法规等内容的宣传、沟通。</w:t>
            </w:r>
          </w:p>
          <w:p>
            <w:pPr>
              <w:pStyle w:val="10"/>
              <w:spacing w:line="400" w:lineRule="exact"/>
              <w:ind w:firstLine="315" w:firstLineChars="150"/>
              <w:rPr>
                <w:rFonts w:hint="eastAsia"/>
                <w:sz w:val="21"/>
                <w:szCs w:val="21"/>
              </w:rPr>
            </w:pPr>
            <w:r>
              <w:rPr>
                <w:rFonts w:hint="eastAsia"/>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hint="eastAsia" w:ascii="宋体" w:hAnsi="宋体" w:cs="Arial"/>
                <w:color w:val="FF0000"/>
                <w:sz w:val="21"/>
                <w:szCs w:val="21"/>
              </w:rPr>
            </w:pPr>
            <w:r>
              <w:rPr>
                <w:rFonts w:hint="eastAsia" w:ascii="宋体" w:hAnsi="宋体"/>
                <w:color w:val="FF0000"/>
                <w:sz w:val="21"/>
                <w:szCs w:val="21"/>
              </w:rPr>
              <w:t xml:space="preserve">    </w:t>
            </w:r>
            <w:r>
              <w:rPr>
                <w:rFonts w:hint="eastAsia" w:ascii="宋体" w:hAnsi="宋体" w:cs="Arial"/>
                <w:sz w:val="21"/>
                <w:szCs w:val="21"/>
              </w:rPr>
              <w:t>外部交流主要通过采购合同和销售合同及电话、信函等方式进行。</w:t>
            </w:r>
          </w:p>
          <w:p>
            <w:pPr>
              <w:spacing w:line="400" w:lineRule="exact"/>
              <w:rPr>
                <w:rFonts w:hint="eastAsia" w:ascii="宋体" w:hAnsi="宋体" w:eastAsia="宋体" w:cs="Arial"/>
                <w:sz w:val="21"/>
                <w:szCs w:val="21"/>
              </w:rPr>
            </w:pPr>
            <w:r>
              <w:rPr>
                <w:rFonts w:hint="eastAsia" w:ascii="宋体" w:hAnsi="宋体" w:eastAsia="宋体" w:cs="Arial"/>
                <w:sz w:val="21"/>
                <w:szCs w:val="21"/>
              </w:rPr>
              <w:t>查见：与顾客和外部供方沟通信息：</w:t>
            </w:r>
          </w:p>
          <w:p>
            <w:pPr>
              <w:spacing w:line="400" w:lineRule="exact"/>
              <w:rPr>
                <w:rFonts w:hint="eastAsia" w:ascii="宋体" w:hAnsi="宋体" w:eastAsia="宋体" w:cs="Arial"/>
                <w:sz w:val="21"/>
                <w:szCs w:val="21"/>
                <w:highlight w:val="none"/>
              </w:rPr>
            </w:pPr>
            <w:r>
              <w:rPr>
                <w:rFonts w:hint="eastAsia" w:ascii="宋体" w:hAnsi="宋体" w:cs="Arial"/>
                <w:sz w:val="21"/>
                <w:szCs w:val="21"/>
                <w:lang w:val="en-US" w:eastAsia="zh-CN"/>
              </w:rPr>
              <w:t xml:space="preserve">  1、贵州威宁</w:t>
            </w:r>
            <w:r>
              <w:rPr>
                <w:rFonts w:hint="eastAsia" w:ascii="宋体" w:hAnsi="宋体" w:eastAsia="宋体" w:cs="Arial"/>
                <w:sz w:val="21"/>
                <w:szCs w:val="21"/>
                <w:highlight w:val="none"/>
              </w:rPr>
              <w:t>2020</w:t>
            </w:r>
            <w:r>
              <w:rPr>
                <w:rFonts w:hint="eastAsia" w:ascii="宋体" w:hAnsi="宋体" w:eastAsia="宋体" w:cs="Arial"/>
                <w:sz w:val="21"/>
                <w:szCs w:val="21"/>
                <w:highlight w:val="none"/>
                <w:lang w:val="en-US" w:eastAsia="zh-CN"/>
              </w:rPr>
              <w:t>年</w:t>
            </w:r>
            <w:r>
              <w:rPr>
                <w:rFonts w:hint="eastAsia" w:ascii="宋体" w:hAnsi="宋体" w:cs="Arial"/>
                <w:sz w:val="21"/>
                <w:szCs w:val="21"/>
                <w:highlight w:val="none"/>
                <w:lang w:val="en-US" w:eastAsia="zh-CN"/>
              </w:rPr>
              <w:t>11</w:t>
            </w:r>
            <w:r>
              <w:rPr>
                <w:rFonts w:hint="eastAsia" w:ascii="宋体" w:hAnsi="宋体" w:eastAsia="宋体" w:cs="Arial"/>
                <w:sz w:val="21"/>
                <w:szCs w:val="21"/>
                <w:highlight w:val="none"/>
                <w:lang w:val="en-US" w:eastAsia="zh-CN"/>
              </w:rPr>
              <w:t>月</w:t>
            </w:r>
            <w:r>
              <w:rPr>
                <w:rFonts w:hint="eastAsia" w:ascii="宋体" w:hAnsi="宋体" w:cs="Arial"/>
                <w:sz w:val="21"/>
                <w:szCs w:val="21"/>
                <w:highlight w:val="none"/>
                <w:lang w:val="en-US" w:eastAsia="zh-CN"/>
              </w:rPr>
              <w:t>25</w:t>
            </w:r>
            <w:r>
              <w:rPr>
                <w:rFonts w:hint="eastAsia" w:ascii="宋体" w:hAnsi="宋体" w:eastAsia="宋体" w:cs="Arial"/>
                <w:sz w:val="21"/>
                <w:szCs w:val="21"/>
                <w:highlight w:val="none"/>
                <w:lang w:val="en-US" w:eastAsia="zh-CN"/>
              </w:rPr>
              <w:t>日</w:t>
            </w:r>
            <w:r>
              <w:rPr>
                <w:rFonts w:hint="eastAsia" w:ascii="宋体" w:hAnsi="宋体" w:eastAsia="宋体" w:cs="Arial"/>
                <w:sz w:val="21"/>
                <w:szCs w:val="21"/>
                <w:highlight w:val="none"/>
              </w:rPr>
              <w:t>签定</w:t>
            </w:r>
            <w:r>
              <w:rPr>
                <w:rFonts w:hint="eastAsia" w:ascii="宋体" w:hAnsi="宋体" w:eastAsia="宋体" w:cs="Arial"/>
                <w:sz w:val="21"/>
                <w:szCs w:val="21"/>
                <w:highlight w:val="none"/>
                <w:lang w:val="en-US" w:eastAsia="zh-CN"/>
              </w:rPr>
              <w:t>的燕山壹号</w:t>
            </w:r>
            <w:r>
              <w:rPr>
                <w:rFonts w:hint="eastAsia" w:ascii="宋体" w:hAnsi="宋体" w:eastAsia="宋体" w:cs="Arial"/>
                <w:sz w:val="21"/>
                <w:szCs w:val="21"/>
                <w:highlight w:val="none"/>
                <w:lang w:val="en-US" w:eastAsia="zh-CN"/>
              </w:rPr>
              <w:t>合同</w:t>
            </w:r>
            <w:r>
              <w:rPr>
                <w:rFonts w:hint="eastAsia" w:ascii="宋体" w:hAnsi="宋体" w:eastAsia="宋体" w:cs="Arial"/>
                <w:sz w:val="21"/>
                <w:szCs w:val="21"/>
                <w:highlight w:val="none"/>
              </w:rPr>
              <w:t>。</w:t>
            </w:r>
          </w:p>
          <w:p>
            <w:pPr>
              <w:spacing w:line="360" w:lineRule="auto"/>
              <w:ind w:firstLine="210" w:firstLineChars="100"/>
              <w:rPr>
                <w:rFonts w:hint="eastAsia" w:ascii="宋体" w:hAnsi="宋体" w:eastAsia="宋体" w:cs="Times New Roman"/>
                <w:sz w:val="21"/>
                <w:szCs w:val="21"/>
                <w:lang w:val="en-US" w:eastAsia="zh-CN"/>
              </w:rPr>
            </w:pPr>
            <w:r>
              <w:rPr>
                <w:rFonts w:hint="eastAsia" w:ascii="宋体" w:hAnsi="宋体" w:eastAsia="宋体" w:cs="Arial"/>
                <w:sz w:val="21"/>
                <w:szCs w:val="21"/>
              </w:rPr>
              <w:t>合同内容：</w:t>
            </w:r>
            <w:r>
              <w:rPr>
                <w:rFonts w:hint="eastAsia" w:ascii="宋体" w:hAnsi="宋体" w:eastAsia="宋体" w:cs="Arial"/>
                <w:sz w:val="21"/>
                <w:szCs w:val="21"/>
                <w:lang w:val="en-US" w:eastAsia="zh-CN"/>
              </w:rPr>
              <w:t>产品的名称、型号、数量、金额、供货时间、质量要求技术标准、供方对质量负责的条件和期限、交</w:t>
            </w:r>
            <w:r>
              <w:rPr>
                <w:rFonts w:hint="eastAsia" w:ascii="宋体" w:hAnsi="宋体" w:eastAsia="宋体" w:cs="Times New Roman"/>
                <w:sz w:val="21"/>
                <w:szCs w:val="21"/>
                <w:lang w:val="en-US" w:eastAsia="zh-CN"/>
              </w:rPr>
              <w:t>货地点、运输方式和费用负担、结算方式等</w:t>
            </w:r>
          </w:p>
          <w:p>
            <w:pPr>
              <w:spacing w:line="400" w:lineRule="exact"/>
              <w:rPr>
                <w:rFonts w:hint="eastAsia" w:ascii="宋体" w:hAnsi="宋体" w:eastAsia="宋体" w:cs="Arial"/>
                <w:sz w:val="21"/>
                <w:szCs w:val="21"/>
                <w:highlight w:val="none"/>
              </w:rPr>
            </w:pPr>
            <w:r>
              <w:rPr>
                <w:rFonts w:hint="eastAsia" w:ascii="宋体" w:hAnsi="宋体" w:cs="Times New Roman"/>
                <w:sz w:val="21"/>
                <w:szCs w:val="21"/>
                <w:lang w:val="en-US" w:eastAsia="zh-CN"/>
              </w:rPr>
              <w:t xml:space="preserve">  </w:t>
            </w:r>
            <w:r>
              <w:rPr>
                <w:rFonts w:hint="eastAsia" w:ascii="宋体" w:hAnsi="宋体" w:cs="Arial"/>
                <w:sz w:val="21"/>
                <w:szCs w:val="21"/>
                <w:lang w:val="en-US" w:eastAsia="zh-CN"/>
              </w:rPr>
              <w:t>2、</w:t>
            </w:r>
            <w:bookmarkStart w:id="0" w:name="组织名称"/>
            <w:r>
              <w:rPr>
                <w:rFonts w:asciiTheme="minorEastAsia" w:hAnsiTheme="minorEastAsia" w:eastAsiaTheme="minorEastAsia"/>
                <w:sz w:val="20"/>
              </w:rPr>
              <w:t>成都声立德克</w:t>
            </w:r>
            <w:r>
              <w:rPr>
                <w:rFonts w:hint="eastAsia" w:asciiTheme="minorEastAsia" w:hAnsiTheme="minorEastAsia" w:eastAsiaTheme="minorEastAsia"/>
                <w:sz w:val="20"/>
                <w:lang w:val="en-US" w:eastAsia="zh-CN"/>
              </w:rPr>
              <w:t>智能科技</w:t>
            </w:r>
            <w:r>
              <w:rPr>
                <w:rFonts w:asciiTheme="minorEastAsia" w:hAnsiTheme="minorEastAsia" w:eastAsiaTheme="minorEastAsia"/>
                <w:sz w:val="20"/>
              </w:rPr>
              <w:t>有限公司</w:t>
            </w:r>
            <w:bookmarkEnd w:id="0"/>
            <w:r>
              <w:rPr>
                <w:rFonts w:hint="eastAsia" w:ascii="宋体" w:hAnsi="宋体" w:eastAsia="宋体" w:cs="Arial"/>
                <w:sz w:val="21"/>
                <w:szCs w:val="21"/>
                <w:highlight w:val="none"/>
              </w:rPr>
              <w:t>2020</w:t>
            </w:r>
            <w:r>
              <w:rPr>
                <w:rFonts w:hint="eastAsia" w:ascii="宋体" w:hAnsi="宋体" w:eastAsia="宋体" w:cs="Arial"/>
                <w:sz w:val="21"/>
                <w:szCs w:val="21"/>
                <w:highlight w:val="none"/>
                <w:lang w:val="en-US" w:eastAsia="zh-CN"/>
              </w:rPr>
              <w:t>年</w:t>
            </w:r>
            <w:r>
              <w:rPr>
                <w:rFonts w:hint="eastAsia" w:ascii="宋体" w:hAnsi="宋体" w:cs="Arial"/>
                <w:sz w:val="21"/>
                <w:szCs w:val="21"/>
                <w:highlight w:val="none"/>
                <w:lang w:val="en-US" w:eastAsia="zh-CN"/>
              </w:rPr>
              <w:t>11</w:t>
            </w:r>
            <w:r>
              <w:rPr>
                <w:rFonts w:hint="eastAsia" w:ascii="宋体" w:hAnsi="宋体" w:eastAsia="宋体" w:cs="Arial"/>
                <w:sz w:val="21"/>
                <w:szCs w:val="21"/>
                <w:highlight w:val="none"/>
                <w:lang w:val="en-US" w:eastAsia="zh-CN"/>
              </w:rPr>
              <w:t>月</w:t>
            </w:r>
            <w:r>
              <w:rPr>
                <w:rFonts w:hint="eastAsia" w:ascii="宋体" w:hAnsi="宋体" w:cs="Arial"/>
                <w:sz w:val="21"/>
                <w:szCs w:val="21"/>
                <w:highlight w:val="none"/>
                <w:lang w:val="en-US" w:eastAsia="zh-CN"/>
              </w:rPr>
              <w:t>30</w:t>
            </w:r>
            <w:r>
              <w:rPr>
                <w:rFonts w:hint="eastAsia" w:ascii="宋体" w:hAnsi="宋体" w:eastAsia="宋体" w:cs="Arial"/>
                <w:sz w:val="21"/>
                <w:szCs w:val="21"/>
                <w:highlight w:val="none"/>
                <w:lang w:val="en-US" w:eastAsia="zh-CN"/>
              </w:rPr>
              <w:t>日</w:t>
            </w:r>
            <w:r>
              <w:rPr>
                <w:rFonts w:hint="eastAsia" w:ascii="宋体" w:hAnsi="宋体" w:eastAsia="宋体" w:cs="Arial"/>
                <w:sz w:val="21"/>
                <w:szCs w:val="21"/>
                <w:highlight w:val="none"/>
              </w:rPr>
              <w:t>签定</w:t>
            </w:r>
            <w:r>
              <w:rPr>
                <w:rFonts w:hint="eastAsia" w:ascii="宋体" w:hAnsi="宋体" w:eastAsia="宋体" w:cs="Arial"/>
                <w:sz w:val="21"/>
                <w:szCs w:val="21"/>
                <w:highlight w:val="none"/>
                <w:lang w:val="en-US" w:eastAsia="zh-CN"/>
              </w:rPr>
              <w:t>的</w:t>
            </w:r>
            <w:r>
              <w:rPr>
                <w:rFonts w:hint="eastAsia"/>
                <w:szCs w:val="22"/>
                <w:highlight w:val="none"/>
                <w:lang w:val="en-US" w:eastAsia="zh-CN"/>
              </w:rPr>
              <w:t>超声水表（备货）合同</w:t>
            </w:r>
            <w:r>
              <w:rPr>
                <w:rFonts w:hint="eastAsia" w:ascii="宋体" w:hAnsi="宋体" w:eastAsia="宋体" w:cs="Arial"/>
                <w:sz w:val="21"/>
                <w:szCs w:val="21"/>
                <w:highlight w:val="none"/>
              </w:rPr>
              <w:t>。</w:t>
            </w:r>
          </w:p>
          <w:p>
            <w:pPr>
              <w:pStyle w:val="3"/>
              <w:rPr>
                <w:rFonts w:hint="eastAsia" w:ascii="宋体" w:hAnsi="宋体" w:eastAsia="宋体" w:cs="Times New Roman"/>
                <w:sz w:val="21"/>
                <w:szCs w:val="21"/>
                <w:lang w:val="en-US" w:eastAsia="zh-CN"/>
              </w:rPr>
            </w:pPr>
            <w:r>
              <w:rPr>
                <w:rFonts w:hint="eastAsia" w:ascii="宋体" w:hAnsi="宋体" w:eastAsia="宋体" w:cs="Arial"/>
                <w:sz w:val="21"/>
                <w:szCs w:val="21"/>
              </w:rPr>
              <w:t>合同内容：</w:t>
            </w:r>
            <w:r>
              <w:rPr>
                <w:rFonts w:hint="eastAsia" w:ascii="宋体" w:hAnsi="宋体" w:eastAsia="宋体" w:cs="Arial"/>
                <w:sz w:val="21"/>
                <w:szCs w:val="21"/>
                <w:lang w:val="en-US" w:eastAsia="zh-CN"/>
              </w:rPr>
              <w:t>产品的名称、型号、数量、金额、供货时间、质量要求技术标准、供方对质量负责的条件和期限、交</w:t>
            </w:r>
            <w:r>
              <w:rPr>
                <w:rFonts w:hint="eastAsia" w:ascii="宋体" w:hAnsi="宋体" w:eastAsia="宋体" w:cs="Times New Roman"/>
                <w:sz w:val="21"/>
                <w:szCs w:val="21"/>
                <w:lang w:val="en-US" w:eastAsia="zh-CN"/>
              </w:rPr>
              <w:t>货地点、运输方式和费用负担、结算方式等</w:t>
            </w:r>
          </w:p>
          <w:p>
            <w:pPr>
              <w:spacing w:line="400" w:lineRule="exact"/>
              <w:rPr>
                <w:rFonts w:hint="eastAsia" w:ascii="宋体" w:hAnsi="宋体" w:eastAsia="宋体" w:cs="Arial"/>
                <w:sz w:val="21"/>
                <w:szCs w:val="21"/>
                <w:highlight w:val="none"/>
              </w:rPr>
            </w:pPr>
            <w:r>
              <w:rPr>
                <w:rFonts w:hint="eastAsia" w:ascii="宋体" w:hAnsi="宋体" w:eastAsia="宋体" w:cs="Times New Roman"/>
                <w:sz w:val="21"/>
                <w:szCs w:val="21"/>
                <w:lang w:val="en-US" w:eastAsia="zh-CN"/>
              </w:rPr>
              <w:t xml:space="preserve">  3、</w:t>
            </w:r>
            <w:r>
              <w:rPr>
                <w:rFonts w:asciiTheme="minorEastAsia" w:hAnsiTheme="minorEastAsia" w:eastAsiaTheme="minorEastAsia"/>
                <w:sz w:val="20"/>
              </w:rPr>
              <w:t>成都声立德克</w:t>
            </w:r>
            <w:r>
              <w:rPr>
                <w:rFonts w:hint="eastAsia" w:asciiTheme="minorEastAsia" w:hAnsiTheme="minorEastAsia" w:eastAsiaTheme="minorEastAsia"/>
                <w:sz w:val="20"/>
                <w:lang w:val="en-US" w:eastAsia="zh-CN"/>
              </w:rPr>
              <w:t>智能科技</w:t>
            </w:r>
            <w:r>
              <w:rPr>
                <w:rFonts w:asciiTheme="minorEastAsia" w:hAnsiTheme="minorEastAsia" w:eastAsiaTheme="minorEastAsia"/>
                <w:sz w:val="20"/>
              </w:rPr>
              <w:t>有限公司</w:t>
            </w:r>
            <w:r>
              <w:rPr>
                <w:rFonts w:hint="eastAsia" w:ascii="宋体" w:hAnsi="宋体" w:eastAsia="宋体" w:cs="Arial"/>
                <w:sz w:val="21"/>
                <w:szCs w:val="21"/>
                <w:highlight w:val="none"/>
              </w:rPr>
              <w:t>2020</w:t>
            </w:r>
            <w:r>
              <w:rPr>
                <w:rFonts w:hint="eastAsia" w:ascii="宋体" w:hAnsi="宋体" w:eastAsia="宋体" w:cs="Arial"/>
                <w:sz w:val="21"/>
                <w:szCs w:val="21"/>
                <w:highlight w:val="none"/>
                <w:lang w:val="en-US" w:eastAsia="zh-CN"/>
              </w:rPr>
              <w:t>年</w:t>
            </w:r>
            <w:r>
              <w:rPr>
                <w:rFonts w:hint="eastAsia" w:ascii="宋体" w:hAnsi="宋体" w:cs="Arial"/>
                <w:sz w:val="21"/>
                <w:szCs w:val="21"/>
                <w:highlight w:val="none"/>
                <w:lang w:val="en-US" w:eastAsia="zh-CN"/>
              </w:rPr>
              <w:t>12</w:t>
            </w:r>
            <w:r>
              <w:rPr>
                <w:rFonts w:hint="eastAsia" w:ascii="宋体" w:hAnsi="宋体" w:eastAsia="宋体" w:cs="Arial"/>
                <w:sz w:val="21"/>
                <w:szCs w:val="21"/>
                <w:highlight w:val="none"/>
                <w:lang w:val="en-US" w:eastAsia="zh-CN"/>
              </w:rPr>
              <w:t>月</w:t>
            </w:r>
            <w:r>
              <w:rPr>
                <w:rFonts w:hint="eastAsia" w:ascii="宋体" w:hAnsi="宋体" w:cs="Arial"/>
                <w:sz w:val="21"/>
                <w:szCs w:val="21"/>
                <w:highlight w:val="none"/>
                <w:lang w:val="en-US" w:eastAsia="zh-CN"/>
              </w:rPr>
              <w:t>9</w:t>
            </w:r>
            <w:r>
              <w:rPr>
                <w:rFonts w:hint="eastAsia" w:ascii="宋体" w:hAnsi="宋体" w:eastAsia="宋体" w:cs="Arial"/>
                <w:sz w:val="21"/>
                <w:szCs w:val="21"/>
                <w:highlight w:val="none"/>
                <w:lang w:val="en-US" w:eastAsia="zh-CN"/>
              </w:rPr>
              <w:t>日</w:t>
            </w:r>
            <w:r>
              <w:rPr>
                <w:rFonts w:hint="eastAsia" w:ascii="宋体" w:hAnsi="宋体" w:eastAsia="宋体" w:cs="Arial"/>
                <w:sz w:val="21"/>
                <w:szCs w:val="21"/>
                <w:highlight w:val="none"/>
              </w:rPr>
              <w:t>签定</w:t>
            </w:r>
            <w:r>
              <w:rPr>
                <w:rFonts w:hint="eastAsia" w:ascii="宋体" w:hAnsi="宋体" w:eastAsia="宋体" w:cs="Arial"/>
                <w:sz w:val="21"/>
                <w:szCs w:val="21"/>
                <w:highlight w:val="none"/>
                <w:lang w:val="en-US" w:eastAsia="zh-CN"/>
              </w:rPr>
              <w:t>的</w:t>
            </w:r>
            <w:r>
              <w:rPr>
                <w:rFonts w:hint="eastAsia"/>
                <w:szCs w:val="22"/>
                <w:highlight w:val="none"/>
                <w:lang w:val="en-US" w:eastAsia="zh-CN"/>
              </w:rPr>
              <w:t>资阳海天水务合同</w:t>
            </w:r>
            <w:r>
              <w:rPr>
                <w:rFonts w:hint="eastAsia" w:ascii="宋体" w:hAnsi="宋体" w:eastAsia="宋体" w:cs="Arial"/>
                <w:sz w:val="21"/>
                <w:szCs w:val="21"/>
                <w:highlight w:val="none"/>
              </w:rPr>
              <w:t>。</w:t>
            </w:r>
          </w:p>
          <w:p>
            <w:pPr>
              <w:pStyle w:val="3"/>
              <w:rPr>
                <w:rFonts w:hint="default"/>
                <w:lang w:val="en-US"/>
              </w:rPr>
            </w:pPr>
            <w:r>
              <w:rPr>
                <w:rFonts w:hint="eastAsia" w:ascii="宋体" w:hAnsi="宋体" w:eastAsia="宋体" w:cs="Arial"/>
                <w:sz w:val="21"/>
                <w:szCs w:val="21"/>
              </w:rPr>
              <w:t>合同内容：</w:t>
            </w:r>
            <w:r>
              <w:rPr>
                <w:rFonts w:hint="eastAsia" w:ascii="宋体" w:hAnsi="宋体" w:eastAsia="宋体" w:cs="Arial"/>
                <w:sz w:val="21"/>
                <w:szCs w:val="21"/>
                <w:lang w:val="en-US" w:eastAsia="zh-CN"/>
              </w:rPr>
              <w:t>产品的名称、型号、数量、金额、供货时间、质量要求技术标准、供方对质量负责的条件和期限、交</w:t>
            </w:r>
            <w:r>
              <w:rPr>
                <w:rFonts w:hint="eastAsia" w:ascii="宋体" w:hAnsi="宋体" w:eastAsia="宋体" w:cs="Times New Roman"/>
                <w:sz w:val="21"/>
                <w:szCs w:val="21"/>
                <w:lang w:val="en-US" w:eastAsia="zh-CN"/>
              </w:rPr>
              <w:t>货地点、运输方式和费用负担、结算方式等</w:t>
            </w:r>
          </w:p>
          <w:p>
            <w:pPr>
              <w:spacing w:line="360"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w:t>
            </w:r>
          </w:p>
          <w:p>
            <w:pPr>
              <w:spacing w:line="360" w:lineRule="auto"/>
              <w:ind w:firstLine="210" w:firstLineChars="100"/>
              <w:rPr>
                <w:rFonts w:hint="default" w:ascii="宋体" w:hAnsi="宋体" w:eastAsia="宋体" w:cs="Arial"/>
                <w:sz w:val="21"/>
                <w:szCs w:val="21"/>
                <w:lang w:val="en-US" w:eastAsia="zh-CN"/>
              </w:rPr>
            </w:pPr>
            <w:r>
              <w:rPr>
                <w:rFonts w:hint="eastAsia" w:ascii="宋体" w:hAnsi="宋体" w:cs="Arial"/>
                <w:sz w:val="21"/>
                <w:szCs w:val="21"/>
                <w:lang w:val="en-US" w:eastAsia="zh-CN"/>
              </w:rPr>
              <w:t>购销部</w:t>
            </w:r>
            <w:r>
              <w:rPr>
                <w:rFonts w:hint="eastAsia" w:ascii="宋体" w:hAnsi="宋体" w:eastAsia="宋体" w:cs="Arial"/>
                <w:sz w:val="21"/>
                <w:szCs w:val="21"/>
                <w:lang w:val="en-US" w:eastAsia="zh-CN"/>
              </w:rPr>
              <w:t>在</w:t>
            </w:r>
            <w:r>
              <w:rPr>
                <w:rFonts w:hint="eastAsia" w:ascii="宋体" w:hAnsi="宋体" w:eastAsia="宋体" w:cs="Arial"/>
                <w:sz w:val="21"/>
                <w:szCs w:val="21"/>
                <w:highlight w:val="none"/>
                <w:lang w:val="en-US" w:eastAsia="zh-CN"/>
              </w:rPr>
              <w:t>2020.</w:t>
            </w:r>
            <w:r>
              <w:rPr>
                <w:rFonts w:hint="eastAsia" w:ascii="宋体" w:hAnsi="宋体" w:cs="Arial"/>
                <w:sz w:val="21"/>
                <w:szCs w:val="21"/>
                <w:highlight w:val="none"/>
                <w:lang w:val="en-US" w:eastAsia="zh-CN"/>
              </w:rPr>
              <w:t>3</w:t>
            </w:r>
            <w:r>
              <w:rPr>
                <w:rFonts w:hint="eastAsia" w:ascii="宋体" w:hAnsi="宋体" w:eastAsia="宋体" w:cs="Arial"/>
                <w:sz w:val="21"/>
                <w:szCs w:val="21"/>
                <w:highlight w:val="none"/>
                <w:lang w:val="en-US" w:eastAsia="zh-CN"/>
              </w:rPr>
              <w:t>.2</w:t>
            </w:r>
            <w:r>
              <w:rPr>
                <w:rFonts w:hint="eastAsia" w:ascii="宋体" w:hAnsi="宋体" w:cs="Arial"/>
                <w:sz w:val="21"/>
                <w:szCs w:val="21"/>
                <w:highlight w:val="none"/>
                <w:lang w:val="en-US" w:eastAsia="zh-CN"/>
              </w:rPr>
              <w:t>8</w:t>
            </w:r>
            <w:r>
              <w:rPr>
                <w:rFonts w:hint="eastAsia" w:ascii="宋体" w:hAnsi="宋体" w:eastAsia="宋体" w:cs="Arial"/>
                <w:sz w:val="21"/>
                <w:szCs w:val="21"/>
                <w:highlight w:val="none"/>
                <w:lang w:val="en-US" w:eastAsia="zh-CN"/>
              </w:rPr>
              <w:t>对合格供应商环境要求进行了确认，提供有</w:t>
            </w:r>
            <w:r>
              <w:rPr>
                <w:rFonts w:hint="eastAsia" w:ascii="宋体" w:hAnsi="宋体" w:eastAsia="宋体" w:cs="宋体"/>
                <w:szCs w:val="21"/>
                <w:highlight w:val="none"/>
                <w:lang w:val="en-US" w:eastAsia="zh-CN"/>
              </w:rPr>
              <w:t>成都福纬电子有限责任公司</w:t>
            </w:r>
            <w:r>
              <w:rPr>
                <w:rFonts w:hint="eastAsia" w:ascii="宋体" w:hAnsi="宋体" w:cs="宋体"/>
                <w:szCs w:val="21"/>
                <w:highlight w:val="none"/>
                <w:lang w:val="en-US" w:eastAsia="zh-CN"/>
              </w:rPr>
              <w:t xml:space="preserve"> 、北京驰浦伟业电子科技有限公司等</w:t>
            </w:r>
            <w:r>
              <w:rPr>
                <w:rFonts w:hint="eastAsia" w:ascii="宋体" w:hAnsi="宋体" w:eastAsia="宋体" w:cs="Arial"/>
                <w:sz w:val="21"/>
                <w:szCs w:val="21"/>
                <w:highlight w:val="none"/>
                <w:lang w:val="en-US" w:eastAsia="zh-CN"/>
              </w:rPr>
              <w:t>供应商环境要求确认表。确认表中检查</w:t>
            </w:r>
            <w:r>
              <w:rPr>
                <w:rFonts w:hint="eastAsia" w:ascii="宋体" w:hAnsi="宋体" w:eastAsia="宋体" w:cs="Arial"/>
                <w:sz w:val="21"/>
                <w:szCs w:val="21"/>
                <w:lang w:val="en-US" w:eastAsia="zh-CN"/>
              </w:rPr>
              <w:t>内容涉及：产品对环境安全有无污染；产品质量环境性能指标是否符合等。供应商按其要求进行了确认并回传公司，基本符合要求。</w:t>
            </w:r>
          </w:p>
          <w:p>
            <w:pPr>
              <w:spacing w:line="360" w:lineRule="auto"/>
              <w:ind w:firstLine="210" w:firstLineChars="100"/>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部门员工参与协商，员工提出参与环境知识的学习和培训，在日常服务例会中有通报公司近期环境工作及加强环境管理工作，员工做好自身和其他保护环境方面的工作要求。</w:t>
            </w:r>
          </w:p>
          <w:p>
            <w:pPr>
              <w:spacing w:line="360" w:lineRule="auto"/>
              <w:ind w:firstLine="210" w:firstLineChars="100"/>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对外部当地政府、周边邻里、顾客，合格供应商等相关方进行了安全管理方针等方面的信息交流，主要通过网络、交流及公开信、合同等方式进行，并达成一致性意见实施有效控制。</w:t>
            </w:r>
          </w:p>
          <w:p>
            <w:pPr>
              <w:widowControl/>
              <w:spacing w:line="400" w:lineRule="atLeast"/>
              <w:ind w:firstLine="315" w:firstLineChars="150"/>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查见：公司内部会议记录表，沟通信息包括：</w:t>
            </w:r>
          </w:p>
          <w:p>
            <w:pPr>
              <w:widowControl/>
              <w:spacing w:line="400" w:lineRule="atLeast"/>
              <w:ind w:firstLine="315" w:firstLineChars="150"/>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1）告知员工：管理者代表是赵洪富</w:t>
            </w:r>
            <w:r>
              <w:rPr>
                <w:rFonts w:hint="eastAsia" w:ascii="宋体" w:hAnsi="宋体" w:eastAsia="宋体" w:cs="Arial"/>
                <w:sz w:val="21"/>
                <w:szCs w:val="21"/>
                <w:lang w:val="en-US" w:eastAsia="zh-CN"/>
              </w:rPr>
              <w:t>，员工代表是赵洪富</w:t>
            </w:r>
            <w:r>
              <w:rPr>
                <w:rFonts w:hint="eastAsia" w:ascii="宋体" w:hAnsi="宋体" w:eastAsia="宋体" w:cs="Arial"/>
                <w:sz w:val="21"/>
                <w:szCs w:val="21"/>
                <w:lang w:val="en-US" w:eastAsia="zh-CN"/>
              </w:rPr>
              <w:t>。</w:t>
            </w:r>
          </w:p>
          <w:p>
            <w:pPr>
              <w:widowControl/>
              <w:spacing w:line="400" w:lineRule="atLeast"/>
              <w:ind w:firstLine="315" w:firstLineChars="150"/>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2）告知员工：环境管理体系建立的依据、标准和意义，因公司未涉及危化品，故未对全体员工出具告知书；</w:t>
            </w:r>
          </w:p>
          <w:p>
            <w:pPr>
              <w:widowControl/>
              <w:spacing w:line="400" w:lineRule="atLeast"/>
              <w:ind w:firstLine="315" w:firstLineChars="150"/>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3）组织员工学习：与环境管理有关的法律法规，包括《环境保护法》、《大气污染防治法》等关于员工权益、保险等内容；</w:t>
            </w:r>
          </w:p>
          <w:p>
            <w:pPr>
              <w:widowControl/>
              <w:spacing w:line="400" w:lineRule="atLeast"/>
              <w:ind w:firstLine="315" w:firstLineChars="150"/>
              <w:rPr>
                <w:rFonts w:hint="eastAsia" w:ascii="宋体" w:hAnsi="宋体" w:cs="宋体"/>
                <w:szCs w:val="21"/>
              </w:rPr>
            </w:pPr>
            <w:r>
              <w:rPr>
                <w:rFonts w:hint="eastAsia" w:ascii="宋体" w:hAnsi="宋体" w:eastAsia="宋体" w:cs="Arial"/>
                <w:sz w:val="21"/>
                <w:szCs w:val="21"/>
                <w:lang w:val="en-US" w:eastAsia="zh-CN"/>
              </w:rPr>
              <w:t>4）将公司环境管理要求和意义作为新员工岗前培训内容。</w:t>
            </w:r>
          </w:p>
        </w:tc>
        <w:tc>
          <w:tcPr>
            <w:tcW w:w="1585" w:type="dxa"/>
            <w:vAlign w:val="top"/>
          </w:tcPr>
          <w:p>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8.1 </w:t>
            </w:r>
          </w:p>
          <w:p>
            <w:pPr>
              <w:rPr>
                <w:rFonts w:ascii="宋体" w:hAnsi="宋体" w:cs="新宋体"/>
                <w:szCs w:val="21"/>
              </w:rPr>
            </w:pPr>
          </w:p>
        </w:tc>
        <w:tc>
          <w:tcPr>
            <w:tcW w:w="10004" w:type="dxa"/>
          </w:tcPr>
          <w:p>
            <w:pPr>
              <w:rPr>
                <w:rFonts w:ascii="宋体" w:hAnsi="宋体" w:cs="宋体"/>
                <w:szCs w:val="21"/>
              </w:rPr>
            </w:pPr>
            <w:r>
              <w:rPr>
                <w:rFonts w:hint="eastAsia" w:ascii="宋体" w:hAnsi="宋体" w:cs="宋体"/>
                <w:szCs w:val="21"/>
              </w:rPr>
              <w:t>查，项目部实施以下环境安全管理制度：《环境和职业健康安全运行控制程序》、《固体废弃物管理制度》、《消防安全管理制度》、《用电安全管理规定》、《公司劳动安全管理办法》、《消防器材管理规定程序》、《火灾事故应急救援预案》、《劳动防护用品管理制度》等。</w:t>
            </w:r>
          </w:p>
          <w:p>
            <w:pPr>
              <w:rPr>
                <w:rFonts w:ascii="宋体" w:hAnsi="宋体" w:cs="宋体"/>
                <w:szCs w:val="21"/>
              </w:rPr>
            </w:pPr>
            <w:r>
              <w:rPr>
                <w:rFonts w:hint="eastAsia" w:ascii="宋体" w:hAnsi="宋体" w:cs="宋体"/>
                <w:szCs w:val="21"/>
              </w:rPr>
              <w:t>据介绍，公司产品服务流程：</w:t>
            </w:r>
          </w:p>
          <w:p>
            <w:pPr>
              <w:rPr>
                <w:rFonts w:ascii="宋体" w:hAnsi="宋体"/>
                <w:szCs w:val="21"/>
              </w:rPr>
            </w:pPr>
            <w:r>
              <w:rPr>
                <w:rFonts w:hint="eastAsia"/>
                <w:szCs w:val="21"/>
              </w:rPr>
              <w:t>计算机系统集成</w:t>
            </w:r>
            <w:r>
              <w:rPr>
                <w:rFonts w:hint="eastAsia" w:ascii="宋体" w:hAnsi="宋体"/>
                <w:szCs w:val="21"/>
              </w:rPr>
              <w:t>流程：</w:t>
            </w:r>
          </w:p>
          <w:p>
            <w:pPr>
              <w:rPr>
                <w:rFonts w:ascii="宋体" w:hAnsi="宋体"/>
                <w:szCs w:val="21"/>
              </w:rPr>
            </w:pPr>
            <w:r>
              <w:rPr>
                <w:rFonts w:hint="eastAsia" w:ascii="宋体" w:hAnsi="宋体"/>
                <w:szCs w:val="21"/>
              </w:rPr>
              <w:t>签订合同——拟定方案——安装、调试——验收——交付</w:t>
            </w:r>
          </w:p>
          <w:p>
            <w:pPr>
              <w:rPr>
                <w:rFonts w:ascii="宋体" w:hAnsi="宋体"/>
                <w:szCs w:val="21"/>
              </w:rPr>
            </w:pPr>
            <w:r>
              <w:rPr>
                <w:rFonts w:hint="eastAsia" w:ascii="宋体" w:hAnsi="宋体"/>
                <w:szCs w:val="21"/>
              </w:rPr>
              <w:t>制定系统集成方案、安装调试过程为关键过程。</w:t>
            </w:r>
          </w:p>
          <w:p>
            <w:pPr>
              <w:rPr>
                <w:szCs w:val="21"/>
              </w:rPr>
            </w:pPr>
          </w:p>
          <w:p>
            <w:pPr>
              <w:rPr>
                <w:rFonts w:ascii="宋体" w:hAnsi="宋体" w:cs="宋体"/>
                <w:szCs w:val="21"/>
              </w:rPr>
            </w:pPr>
            <w:r>
              <w:rPr>
                <w:rFonts w:hint="eastAsia" w:ascii="宋体" w:hAnsi="宋体" w:cs="宋体"/>
                <w:szCs w:val="21"/>
              </w:rPr>
              <w:t>查不可接受风险源：</w:t>
            </w:r>
          </w:p>
          <w:p>
            <w:pPr>
              <w:rPr>
                <w:rFonts w:ascii="宋体" w:hAnsi="宋体" w:cs="宋体"/>
                <w:szCs w:val="21"/>
              </w:rPr>
            </w:pPr>
            <w:r>
              <w:rPr>
                <w:rFonts w:hint="eastAsia" w:ascii="宋体" w:hAnsi="宋体" w:cs="宋体"/>
                <w:szCs w:val="21"/>
              </w:rPr>
              <w:t>1）火灾；</w:t>
            </w:r>
          </w:p>
          <w:p>
            <w:pPr>
              <w:rPr>
                <w:rFonts w:ascii="宋体" w:hAnsi="宋体" w:cs="宋体"/>
                <w:szCs w:val="21"/>
              </w:rPr>
            </w:pPr>
            <w:r>
              <w:rPr>
                <w:rFonts w:hint="eastAsia" w:ascii="宋体" w:hAnsi="宋体" w:cs="宋体"/>
                <w:szCs w:val="21"/>
              </w:rPr>
              <w:t>2）意外伤害（机械伤害、触电和中暑等）；</w:t>
            </w:r>
          </w:p>
          <w:p>
            <w:pPr>
              <w:rPr>
                <w:rFonts w:ascii="宋体" w:hAnsi="宋体" w:cs="宋体"/>
                <w:szCs w:val="21"/>
              </w:rPr>
            </w:pPr>
            <w:r>
              <w:rPr>
                <w:rFonts w:hint="eastAsia" w:ascii="宋体" w:hAnsi="宋体" w:cs="宋体"/>
                <w:szCs w:val="21"/>
              </w:rPr>
              <w:t>查重要环境因素：</w:t>
            </w:r>
          </w:p>
          <w:p>
            <w:pPr>
              <w:numPr>
                <w:ilvl w:val="0"/>
                <w:numId w:val="11"/>
              </w:numPr>
              <w:ind w:firstLine="0"/>
              <w:rPr>
                <w:rFonts w:ascii="宋体" w:hAnsi="宋体" w:cs="宋体"/>
                <w:szCs w:val="21"/>
              </w:rPr>
            </w:pPr>
            <w:r>
              <w:rPr>
                <w:rFonts w:hint="eastAsia" w:ascii="宋体" w:hAnsi="宋体" w:cs="宋体"/>
                <w:szCs w:val="21"/>
              </w:rPr>
              <w:t>潜在火灾；</w:t>
            </w:r>
          </w:p>
          <w:p>
            <w:pPr>
              <w:numPr>
                <w:ilvl w:val="0"/>
                <w:numId w:val="11"/>
              </w:numPr>
              <w:ind w:firstLine="0"/>
              <w:rPr>
                <w:rFonts w:ascii="宋体" w:hAnsi="宋体" w:cs="宋体"/>
                <w:szCs w:val="21"/>
              </w:rPr>
            </w:pPr>
            <w:r>
              <w:rPr>
                <w:rFonts w:hint="eastAsia" w:ascii="宋体" w:hAnsi="宋体" w:cs="宋体"/>
                <w:szCs w:val="21"/>
              </w:rPr>
              <w:t>固废排放；</w:t>
            </w:r>
          </w:p>
          <w:p>
            <w:pPr>
              <w:ind w:left="360"/>
              <w:rPr>
                <w:rFonts w:ascii="宋体" w:hAnsi="宋体" w:cs="宋体"/>
                <w:szCs w:val="21"/>
              </w:rPr>
            </w:pPr>
            <w:r>
              <w:rPr>
                <w:rFonts w:hint="eastAsia" w:ascii="宋体" w:hAnsi="宋体" w:cs="宋体"/>
                <w:szCs w:val="21"/>
              </w:rPr>
              <w:t>查环境因素管理：</w:t>
            </w:r>
          </w:p>
          <w:p>
            <w:pPr>
              <w:spacing w:line="400" w:lineRule="atLeast"/>
              <w:ind w:firstLine="420" w:firstLineChars="200"/>
              <w:rPr>
                <w:rFonts w:ascii="宋体" w:hAnsi="宋体"/>
                <w:szCs w:val="21"/>
              </w:rPr>
            </w:pPr>
            <w:r>
              <w:rPr>
                <w:rFonts w:hint="eastAsia" w:ascii="宋体" w:hAnsi="宋体"/>
                <w:szCs w:val="21"/>
              </w:rPr>
              <w:t>1、固废排放管理：</w:t>
            </w:r>
          </w:p>
          <w:p>
            <w:pPr>
              <w:spacing w:line="400" w:lineRule="atLeast"/>
              <w:ind w:firstLine="420" w:firstLineChars="200"/>
              <w:rPr>
                <w:rFonts w:ascii="宋体" w:hAnsi="宋体"/>
                <w:szCs w:val="21"/>
              </w:rPr>
            </w:pPr>
            <w:r>
              <w:rPr>
                <w:rFonts w:hint="eastAsia" w:ascii="宋体" w:hAnsi="宋体"/>
                <w:szCs w:val="21"/>
              </w:rPr>
              <w:t>公司编制了《固体废弃物管理规定》，规定了办公和服务实施过程固废处理的管理要求。</w:t>
            </w:r>
          </w:p>
          <w:p>
            <w:pPr>
              <w:spacing w:line="400" w:lineRule="atLeast"/>
              <w:ind w:firstLine="420" w:firstLineChars="200"/>
              <w:rPr>
                <w:rFonts w:ascii="宋体" w:hAnsi="宋体"/>
                <w:szCs w:val="21"/>
              </w:rPr>
            </w:pPr>
            <w:r>
              <w:rPr>
                <w:rFonts w:hint="eastAsia" w:ascii="宋体" w:hAnsi="宋体"/>
                <w:szCs w:val="21"/>
              </w:rPr>
              <w:t>查，办公环节的主要固废为：废纸、废办公用品、以及生活垃圾等。现采取集中收集，交指定处处理。</w:t>
            </w:r>
            <w:r>
              <w:rPr>
                <w:rFonts w:hint="eastAsia" w:ascii="宋体"/>
                <w:color w:val="000000"/>
                <w:kern w:val="0"/>
                <w:szCs w:val="21"/>
              </w:rPr>
              <w:t>在办公公共区域、楼层面内垃圾桶标识明确。</w:t>
            </w:r>
          </w:p>
          <w:p>
            <w:pPr>
              <w:spacing w:line="400" w:lineRule="atLeast"/>
              <w:ind w:firstLine="420" w:firstLineChars="200"/>
              <w:rPr>
                <w:rFonts w:ascii="宋体" w:hAnsi="宋体"/>
                <w:szCs w:val="21"/>
              </w:rPr>
            </w:pPr>
            <w:r>
              <w:rPr>
                <w:rFonts w:hint="eastAsia" w:ascii="宋体" w:hAnsi="宋体"/>
                <w:szCs w:val="21"/>
              </w:rPr>
              <w:t>系统集成施工服务实施过程的固废有：包装、废弃部件、不合格品等。</w:t>
            </w:r>
          </w:p>
          <w:p>
            <w:pPr>
              <w:spacing w:line="400" w:lineRule="atLeast"/>
              <w:ind w:firstLine="420" w:firstLineChars="200"/>
              <w:rPr>
                <w:rFonts w:ascii="宋体"/>
                <w:color w:val="000000"/>
                <w:kern w:val="0"/>
                <w:szCs w:val="21"/>
              </w:rPr>
            </w:pPr>
            <w:r>
              <w:rPr>
                <w:rFonts w:hint="eastAsia" w:ascii="宋体"/>
                <w:color w:val="000000"/>
                <w:kern w:val="0"/>
                <w:szCs w:val="21"/>
              </w:rPr>
              <w:t>现场查看，</w:t>
            </w:r>
            <w:r>
              <w:rPr>
                <w:rFonts w:hint="eastAsia" w:ascii="宋体" w:hAnsi="宋体"/>
                <w:szCs w:val="21"/>
              </w:rPr>
              <w:t>计算机信息系统</w:t>
            </w:r>
            <w:r>
              <w:rPr>
                <w:rFonts w:hint="eastAsia" w:ascii="宋体"/>
                <w:color w:val="000000"/>
                <w:kern w:val="0"/>
                <w:szCs w:val="21"/>
              </w:rPr>
              <w:t>正在实施项目为</w:t>
            </w:r>
            <w:r>
              <w:rPr>
                <w:rFonts w:hint="eastAsia"/>
                <w:szCs w:val="21"/>
              </w:rPr>
              <w:t>天府新区仁寿视高供排水公司管网系统</w:t>
            </w:r>
            <w:r>
              <w:rPr>
                <w:rFonts w:hint="eastAsia"/>
                <w:color w:val="000000"/>
              </w:rPr>
              <w:t>项目</w:t>
            </w:r>
            <w:r>
              <w:rPr>
                <w:rFonts w:hint="eastAsia" w:ascii="宋体"/>
                <w:color w:val="000000"/>
                <w:kern w:val="0"/>
                <w:szCs w:val="21"/>
              </w:rPr>
              <w:t>，项目地为：成都</w:t>
            </w:r>
            <w:r>
              <w:rPr>
                <w:rFonts w:hint="eastAsia"/>
                <w:color w:val="000000"/>
              </w:rPr>
              <w:t>天府新区仁寿视高管委会</w:t>
            </w:r>
            <w:r>
              <w:rPr>
                <w:rFonts w:hint="eastAsia" w:ascii="宋体"/>
                <w:color w:val="000000"/>
                <w:kern w:val="0"/>
                <w:szCs w:val="21"/>
              </w:rPr>
              <w:t>。在实施区域，目前处于设备调试和测试阶段，所有的废弃物料和包装材料等固废集中收集，能回收的就地买与再生资源公司，不能回收的定期交于甲方处理。</w:t>
            </w:r>
          </w:p>
          <w:p>
            <w:pPr>
              <w:spacing w:line="400" w:lineRule="atLeast"/>
              <w:ind w:firstLine="420" w:firstLineChars="200"/>
              <w:rPr>
                <w:rFonts w:ascii="宋体"/>
                <w:color w:val="000000"/>
                <w:kern w:val="0"/>
                <w:szCs w:val="21"/>
              </w:rPr>
            </w:pPr>
            <w:r>
              <w:rPr>
                <w:rFonts w:hint="eastAsia" w:ascii="宋体"/>
                <w:color w:val="000000"/>
                <w:kern w:val="0"/>
                <w:szCs w:val="21"/>
              </w:rPr>
              <w:t>2、</w:t>
            </w:r>
            <w:r>
              <w:rPr>
                <w:rFonts w:hint="eastAsia" w:ascii="宋体" w:hAnsi="宋体"/>
                <w:szCs w:val="21"/>
              </w:rPr>
              <w:t>火灾预</w:t>
            </w:r>
            <w:r>
              <w:rPr>
                <w:rFonts w:hint="eastAsia" w:ascii="宋体"/>
                <w:color w:val="000000"/>
                <w:kern w:val="0"/>
                <w:szCs w:val="21"/>
              </w:rPr>
              <w:t>防：</w:t>
            </w:r>
          </w:p>
          <w:p>
            <w:pPr>
              <w:spacing w:line="400" w:lineRule="atLeast"/>
              <w:ind w:firstLine="420" w:firstLineChars="200"/>
              <w:rPr>
                <w:rFonts w:ascii="宋体"/>
                <w:color w:val="000000"/>
                <w:kern w:val="0"/>
                <w:szCs w:val="21"/>
              </w:rPr>
            </w:pPr>
            <w:r>
              <w:rPr>
                <w:rFonts w:hint="eastAsia" w:ascii="宋体"/>
                <w:color w:val="000000"/>
                <w:kern w:val="0"/>
                <w:szCs w:val="21"/>
              </w:rPr>
              <w:t>查看，公司编制了火灾预防管理规定、应急管理规定。</w:t>
            </w:r>
          </w:p>
          <w:p>
            <w:pPr>
              <w:spacing w:line="400" w:lineRule="atLeast"/>
              <w:ind w:firstLine="420" w:firstLineChars="200"/>
              <w:rPr>
                <w:rFonts w:ascii="宋体"/>
                <w:color w:val="000000"/>
                <w:kern w:val="0"/>
                <w:szCs w:val="21"/>
              </w:rPr>
            </w:pPr>
            <w:r>
              <w:rPr>
                <w:rFonts w:hint="eastAsia" w:ascii="宋体"/>
                <w:color w:val="000000"/>
                <w:kern w:val="0"/>
                <w:szCs w:val="21"/>
              </w:rPr>
              <w:t>查看，共用区域、办公楼层设置了消防栓、灭火器、应急报警器等，设施状态良好。</w:t>
            </w:r>
          </w:p>
          <w:p>
            <w:pPr>
              <w:spacing w:line="400" w:lineRule="atLeast"/>
              <w:ind w:firstLine="420" w:firstLineChars="200"/>
              <w:rPr>
                <w:rFonts w:ascii="宋体"/>
                <w:color w:val="000000"/>
                <w:kern w:val="0"/>
                <w:szCs w:val="21"/>
              </w:rPr>
            </w:pPr>
            <w:r>
              <w:rPr>
                <w:rFonts w:hint="eastAsia" w:ascii="宋体"/>
                <w:color w:val="000000"/>
                <w:kern w:val="0"/>
                <w:szCs w:val="21"/>
              </w:rPr>
              <w:t>现场查看,消防设施配置完整，完好。</w:t>
            </w:r>
          </w:p>
          <w:p>
            <w:pPr>
              <w:spacing w:line="400" w:lineRule="atLeast"/>
              <w:ind w:firstLine="420" w:firstLineChars="200"/>
              <w:rPr>
                <w:rFonts w:ascii="宋体"/>
                <w:color w:val="000000"/>
                <w:kern w:val="0"/>
                <w:szCs w:val="21"/>
              </w:rPr>
            </w:pPr>
            <w:r>
              <w:rPr>
                <w:rFonts w:hint="eastAsia" w:ascii="宋体"/>
                <w:color w:val="000000"/>
                <w:kern w:val="0"/>
                <w:szCs w:val="21"/>
              </w:rPr>
              <w:t>公司定期参加组织的消防培训和演练，项目部主要岗位均参与。</w:t>
            </w:r>
          </w:p>
          <w:p>
            <w:pPr>
              <w:spacing w:line="400" w:lineRule="atLeast"/>
              <w:ind w:firstLine="420" w:firstLineChars="200"/>
              <w:rPr>
                <w:rFonts w:ascii="宋体" w:hAnsi="宋体"/>
                <w:szCs w:val="21"/>
              </w:rPr>
            </w:pPr>
            <w:r>
              <w:rPr>
                <w:rFonts w:hint="eastAsia" w:ascii="宋体" w:hAnsi="宋体"/>
                <w:szCs w:val="21"/>
              </w:rPr>
              <w:t>3、噪声排放：</w:t>
            </w:r>
          </w:p>
          <w:p>
            <w:pPr>
              <w:spacing w:line="400" w:lineRule="atLeast"/>
              <w:ind w:firstLine="420" w:firstLineChars="200"/>
              <w:rPr>
                <w:rFonts w:ascii="宋体" w:hAnsi="宋体"/>
                <w:szCs w:val="21"/>
              </w:rPr>
            </w:pPr>
            <w:r>
              <w:rPr>
                <w:rFonts w:hint="eastAsia" w:ascii="宋体" w:hAnsi="宋体"/>
                <w:szCs w:val="21"/>
              </w:rPr>
              <w:t>查，噪声主要为</w:t>
            </w:r>
            <w:r>
              <w:rPr>
                <w:rFonts w:hint="eastAsia"/>
                <w:bCs/>
                <w:szCs w:val="21"/>
              </w:rPr>
              <w:t>系统集成施工服务电锤等电动设备运行</w:t>
            </w:r>
            <w:r>
              <w:rPr>
                <w:rFonts w:hint="eastAsia" w:ascii="宋体" w:hAnsi="宋体"/>
                <w:szCs w:val="21"/>
              </w:rPr>
              <w:t>产生噪声，处于客户可控范围内，对运行设备定期维保，设备不产生异常声音。不允许在夜间进行施工。</w:t>
            </w:r>
          </w:p>
          <w:p>
            <w:pPr>
              <w:spacing w:line="400" w:lineRule="atLeast"/>
              <w:ind w:firstLine="420" w:firstLineChars="200"/>
              <w:rPr>
                <w:rFonts w:ascii="宋体"/>
                <w:color w:val="000000"/>
                <w:kern w:val="0"/>
                <w:szCs w:val="21"/>
              </w:rPr>
            </w:pPr>
            <w:r>
              <w:rPr>
                <w:rFonts w:hint="eastAsia" w:ascii="宋体"/>
                <w:color w:val="000000"/>
                <w:kern w:val="0"/>
                <w:szCs w:val="21"/>
              </w:rPr>
              <w:t>对于相关方环境影响，公司的主要环境管理相关方有：业主、外来人员。</w:t>
            </w:r>
          </w:p>
          <w:p>
            <w:pPr>
              <w:spacing w:line="400" w:lineRule="atLeast"/>
              <w:ind w:firstLine="420" w:firstLineChars="200"/>
              <w:rPr>
                <w:rFonts w:ascii="宋体"/>
                <w:color w:val="000000"/>
                <w:kern w:val="0"/>
                <w:szCs w:val="21"/>
              </w:rPr>
            </w:pPr>
            <w:r>
              <w:rPr>
                <w:rFonts w:hint="eastAsia" w:ascii="宋体"/>
                <w:color w:val="000000"/>
                <w:kern w:val="0"/>
                <w:szCs w:val="21"/>
              </w:rPr>
              <w:t>查，对业主的环境管理影响：主要为垃圾分类要求。</w:t>
            </w:r>
          </w:p>
          <w:p>
            <w:pPr>
              <w:spacing w:line="400" w:lineRule="exact"/>
              <w:ind w:firstLine="420" w:firstLineChars="200"/>
              <w:rPr>
                <w:rFonts w:ascii="宋体"/>
                <w:color w:val="000000"/>
                <w:kern w:val="0"/>
                <w:szCs w:val="21"/>
              </w:rPr>
            </w:pPr>
            <w:r>
              <w:rPr>
                <w:rFonts w:hint="eastAsia" w:ascii="宋体"/>
                <w:color w:val="000000"/>
                <w:kern w:val="0"/>
                <w:szCs w:val="21"/>
              </w:rPr>
              <w:t>项目部环境控制措施基本与管理要求基本一致，基本符合管理要求。</w:t>
            </w:r>
          </w:p>
          <w:p>
            <w:pPr>
              <w:spacing w:line="400" w:lineRule="exact"/>
              <w:ind w:firstLine="420" w:firstLineChars="200"/>
              <w:rPr>
                <w:rFonts w:ascii="宋体"/>
                <w:color w:val="000000"/>
                <w:kern w:val="0"/>
                <w:szCs w:val="21"/>
              </w:rPr>
            </w:pPr>
          </w:p>
          <w:p>
            <w:pPr>
              <w:spacing w:line="400" w:lineRule="exact"/>
              <w:ind w:firstLine="420" w:firstLineChars="200"/>
              <w:rPr>
                <w:rFonts w:ascii="宋体" w:hAnsi="宋体"/>
                <w:szCs w:val="21"/>
              </w:rPr>
            </w:pPr>
            <w:r>
              <w:rPr>
                <w:rFonts w:hint="eastAsia" w:ascii="宋体" w:hAnsi="宋体"/>
                <w:szCs w:val="21"/>
              </w:rPr>
              <w:t>现场查看，项目部的不可接受风险为：</w:t>
            </w:r>
            <w:r>
              <w:rPr>
                <w:rFonts w:hint="eastAsia"/>
                <w:szCs w:val="21"/>
              </w:rPr>
              <w:t>潜在火灾、意外伤害（机械伤害、触电、中暑等）</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项目部制订了相关的危险源防护、管理措施，如《现场施工应急救援预案》、《安全技术交底书》、《安全环保协议》、：</w:t>
            </w:r>
          </w:p>
          <w:p>
            <w:pPr>
              <w:spacing w:line="400" w:lineRule="exact"/>
              <w:ind w:firstLine="420" w:firstLineChars="200"/>
              <w:rPr>
                <w:rFonts w:ascii="宋体" w:hAnsi="宋体"/>
                <w:szCs w:val="21"/>
              </w:rPr>
            </w:pPr>
            <w:r>
              <w:rPr>
                <w:rFonts w:hint="eastAsia" w:ascii="宋体" w:hAnsi="宋体"/>
                <w:szCs w:val="21"/>
              </w:rPr>
              <w:t>1、触电风险管理：</w:t>
            </w:r>
          </w:p>
          <w:p>
            <w:pPr>
              <w:spacing w:line="400" w:lineRule="exact"/>
              <w:ind w:firstLine="420" w:firstLineChars="200"/>
              <w:rPr>
                <w:rFonts w:ascii="宋体" w:hAnsi="宋体"/>
                <w:szCs w:val="21"/>
              </w:rPr>
            </w:pPr>
            <w:r>
              <w:rPr>
                <w:rFonts w:hint="eastAsia" w:ascii="宋体" w:hAnsi="宋体"/>
                <w:szCs w:val="21"/>
              </w:rPr>
              <w:t>现场查看，公司规定了安全供电的管理要求，所有电气设备定期进行维护，公司定期对线路、操作柄等进行安全检查，发现问题及时进行处理。同时公司对安装、调试过程的用电安全管理进行了培训。现场能提供三级安全培训记录，操作人员都培训上岗。</w:t>
            </w:r>
          </w:p>
          <w:p>
            <w:pPr>
              <w:spacing w:line="400" w:lineRule="exact"/>
              <w:ind w:firstLine="420" w:firstLineChars="200"/>
              <w:rPr>
                <w:rFonts w:ascii="宋体" w:hAnsi="宋体"/>
                <w:szCs w:val="21"/>
              </w:rPr>
            </w:pPr>
            <w:r>
              <w:rPr>
                <w:rFonts w:hint="eastAsia" w:ascii="宋体" w:hAnsi="宋体"/>
                <w:szCs w:val="21"/>
              </w:rPr>
              <w:t>现场查看，</w:t>
            </w:r>
            <w:r>
              <w:rPr>
                <w:rFonts w:hint="eastAsia"/>
                <w:szCs w:val="21"/>
              </w:rPr>
              <w:t>天府新区仁寿视高供排水公司管网系统</w:t>
            </w:r>
            <w:r>
              <w:rPr>
                <w:rFonts w:hint="eastAsia"/>
                <w:color w:val="000000"/>
              </w:rPr>
              <w:t>项目</w:t>
            </w:r>
            <w:r>
              <w:rPr>
                <w:rFonts w:hint="eastAsia" w:ascii="宋体" w:hAnsi="宋体"/>
                <w:szCs w:val="21"/>
              </w:rPr>
              <w:t>范围内的电器设备、电缆、配电设施完好，设置规范，无不符合情况。</w:t>
            </w:r>
          </w:p>
          <w:p>
            <w:pPr>
              <w:spacing w:line="400" w:lineRule="exact"/>
              <w:ind w:firstLine="420" w:firstLineChars="200"/>
              <w:rPr>
                <w:rFonts w:ascii="宋体" w:hAnsi="宋体"/>
                <w:szCs w:val="21"/>
              </w:rPr>
            </w:pPr>
            <w:r>
              <w:rPr>
                <w:rFonts w:hint="eastAsia" w:ascii="宋体" w:hAnsi="宋体"/>
                <w:szCs w:val="21"/>
              </w:rPr>
              <w:t>2、火灾伤害预防：</w:t>
            </w:r>
          </w:p>
          <w:p>
            <w:pPr>
              <w:spacing w:line="400" w:lineRule="atLeast"/>
              <w:ind w:firstLine="420" w:firstLineChars="200"/>
              <w:rPr>
                <w:rFonts w:ascii="宋体"/>
                <w:color w:val="000000"/>
                <w:kern w:val="0"/>
                <w:szCs w:val="21"/>
              </w:rPr>
            </w:pPr>
            <w:r>
              <w:rPr>
                <w:rFonts w:hint="eastAsia" w:ascii="宋体" w:hAnsi="宋体"/>
                <w:szCs w:val="21"/>
              </w:rPr>
              <w:t>现场了解：公司制订了</w:t>
            </w:r>
            <w:r>
              <w:rPr>
                <w:rFonts w:hint="eastAsia" w:ascii="宋体"/>
                <w:color w:val="000000"/>
                <w:kern w:val="0"/>
                <w:szCs w:val="21"/>
              </w:rPr>
              <w:t>火灾预防管理规定、应急管理规定。在楼层、及公共场所均设置了消防栓、灭火器、消费通道、楼梯、消费报警器、应急疏散指示灯等。</w:t>
            </w:r>
          </w:p>
          <w:p>
            <w:pPr>
              <w:spacing w:line="400" w:lineRule="atLeast"/>
              <w:ind w:firstLine="420" w:firstLineChars="200"/>
              <w:rPr>
                <w:rFonts w:ascii="宋体"/>
                <w:color w:val="000000"/>
                <w:kern w:val="0"/>
                <w:szCs w:val="21"/>
              </w:rPr>
            </w:pPr>
            <w:r>
              <w:rPr>
                <w:rFonts w:hint="eastAsia" w:ascii="宋体"/>
                <w:color w:val="000000"/>
                <w:kern w:val="0"/>
                <w:szCs w:val="21"/>
              </w:rPr>
              <w:t>查，项目部员工定期参加行政部的消防、应急、逃生培训和演习。</w:t>
            </w:r>
          </w:p>
          <w:p>
            <w:pPr>
              <w:spacing w:line="400" w:lineRule="atLeast"/>
              <w:ind w:firstLine="420" w:firstLineChars="200"/>
              <w:rPr>
                <w:rFonts w:ascii="宋体"/>
                <w:color w:val="000000"/>
                <w:kern w:val="0"/>
                <w:szCs w:val="21"/>
              </w:rPr>
            </w:pPr>
            <w:r>
              <w:rPr>
                <w:rFonts w:hint="eastAsia" w:ascii="宋体"/>
                <w:color w:val="000000"/>
                <w:kern w:val="0"/>
                <w:szCs w:val="21"/>
              </w:rPr>
              <w:t>现场查看，公司办公地点楼层，消防逃生通道畅通，办公室设置了烟雾感应器，现场打开消防栓，能供水，压力明显。</w:t>
            </w:r>
          </w:p>
          <w:p>
            <w:pPr>
              <w:spacing w:line="400" w:lineRule="atLeast"/>
              <w:ind w:firstLine="420" w:firstLineChars="200"/>
              <w:rPr>
                <w:rFonts w:ascii="宋体"/>
                <w:color w:val="000000"/>
                <w:kern w:val="0"/>
                <w:szCs w:val="21"/>
              </w:rPr>
            </w:pPr>
            <w:r>
              <w:rPr>
                <w:rFonts w:hint="eastAsia" w:ascii="宋体"/>
                <w:color w:val="000000"/>
                <w:kern w:val="0"/>
                <w:szCs w:val="21"/>
              </w:rPr>
              <w:t>现场查看，火灾伤害预防管理基本符合要求。</w:t>
            </w:r>
          </w:p>
          <w:p>
            <w:pPr>
              <w:spacing w:line="400" w:lineRule="exact"/>
              <w:ind w:firstLine="420" w:firstLineChars="200"/>
              <w:rPr>
                <w:rFonts w:ascii="宋体" w:hAnsi="宋体"/>
                <w:szCs w:val="21"/>
              </w:rPr>
            </w:pPr>
            <w:r>
              <w:rPr>
                <w:rFonts w:hint="eastAsia" w:ascii="宋体" w:hAnsi="宋体"/>
                <w:szCs w:val="21"/>
              </w:rPr>
              <w:t>3、</w:t>
            </w:r>
            <w:r>
              <w:rPr>
                <w:rFonts w:hint="eastAsia"/>
                <w:szCs w:val="21"/>
              </w:rPr>
              <w:t>意外伤害（机械伤害、中暑等）</w:t>
            </w:r>
            <w:r>
              <w:rPr>
                <w:rFonts w:hint="eastAsia" w:ascii="宋体" w:hAnsi="宋体"/>
                <w:szCs w:val="21"/>
              </w:rPr>
              <w:t>管理：</w:t>
            </w:r>
          </w:p>
          <w:p>
            <w:pPr>
              <w:spacing w:line="400" w:lineRule="atLeast"/>
              <w:ind w:firstLine="420" w:firstLineChars="200"/>
              <w:rPr>
                <w:rFonts w:ascii="宋体"/>
                <w:color w:val="000000"/>
                <w:kern w:val="0"/>
                <w:szCs w:val="21"/>
              </w:rPr>
            </w:pPr>
            <w:r>
              <w:rPr>
                <w:rFonts w:hint="eastAsia" w:ascii="宋体" w:hAnsi="宋体"/>
                <w:szCs w:val="21"/>
              </w:rPr>
              <w:t>现场了解：公司制订了人员</w:t>
            </w:r>
            <w:r>
              <w:rPr>
                <w:rFonts w:hint="eastAsia" w:ascii="宋体"/>
                <w:color w:val="000000"/>
                <w:kern w:val="0"/>
                <w:szCs w:val="21"/>
              </w:rPr>
              <w:t>防护管理规定、应急管理规定。</w:t>
            </w:r>
          </w:p>
          <w:p>
            <w:pPr>
              <w:spacing w:line="400" w:lineRule="atLeast"/>
              <w:ind w:firstLine="420" w:firstLineChars="200"/>
              <w:rPr>
                <w:rFonts w:ascii="宋体"/>
                <w:color w:val="000000"/>
                <w:kern w:val="0"/>
                <w:szCs w:val="21"/>
              </w:rPr>
            </w:pPr>
            <w:r>
              <w:rPr>
                <w:rFonts w:hint="eastAsia" w:ascii="宋体"/>
                <w:color w:val="000000"/>
                <w:kern w:val="0"/>
                <w:szCs w:val="21"/>
              </w:rPr>
              <w:t>查，项目部员工定期参加操作规程的培训。</w:t>
            </w:r>
          </w:p>
          <w:p>
            <w:pPr>
              <w:spacing w:line="400" w:lineRule="atLeast"/>
              <w:ind w:firstLine="420" w:firstLineChars="200"/>
              <w:rPr>
                <w:rFonts w:ascii="宋体"/>
                <w:color w:val="000000"/>
                <w:kern w:val="0"/>
                <w:szCs w:val="21"/>
              </w:rPr>
            </w:pPr>
            <w:r>
              <w:rPr>
                <w:rFonts w:hint="eastAsia" w:ascii="宋体"/>
                <w:color w:val="000000"/>
                <w:kern w:val="0"/>
                <w:szCs w:val="21"/>
              </w:rPr>
              <w:t>现场查看，员工操作符合要求。</w:t>
            </w:r>
          </w:p>
          <w:p>
            <w:pPr>
              <w:spacing w:line="400" w:lineRule="atLeast"/>
              <w:ind w:firstLine="420" w:firstLineChars="200"/>
              <w:rPr>
                <w:rFonts w:ascii="宋体"/>
                <w:color w:val="000000"/>
                <w:kern w:val="0"/>
                <w:szCs w:val="21"/>
              </w:rPr>
            </w:pPr>
            <w:r>
              <w:rPr>
                <w:rFonts w:hint="eastAsia" w:ascii="宋体"/>
                <w:color w:val="000000"/>
                <w:kern w:val="0"/>
                <w:szCs w:val="21"/>
              </w:rPr>
              <w:t>现场查看，员工穿戴有工作服和手套等。</w:t>
            </w:r>
          </w:p>
          <w:p>
            <w:pPr>
              <w:spacing w:line="400" w:lineRule="atLeast"/>
              <w:ind w:firstLine="420" w:firstLineChars="200"/>
              <w:rPr>
                <w:rFonts w:ascii="宋体"/>
                <w:color w:val="000000"/>
                <w:kern w:val="0"/>
                <w:szCs w:val="21"/>
              </w:rPr>
            </w:pPr>
            <w:r>
              <w:rPr>
                <w:rFonts w:hint="eastAsia" w:ascii="宋体"/>
                <w:color w:val="000000"/>
                <w:kern w:val="0"/>
                <w:szCs w:val="21"/>
              </w:rPr>
              <w:t>在作业现场，设备安装处设置有安全警示标识，水表抄表系统调试人员佩戴有安全帽和安全绳，能起到有效管理。</w:t>
            </w:r>
          </w:p>
          <w:p>
            <w:pPr>
              <w:rPr>
                <w:rFonts w:ascii="宋体" w:hAnsi="宋体" w:cs="宋体"/>
                <w:szCs w:val="21"/>
              </w:rPr>
            </w:pPr>
            <w:r>
              <w:rPr>
                <w:rFonts w:hint="eastAsia" w:ascii="宋体" w:hAnsi="宋体" w:cs="宋体"/>
                <w:szCs w:val="21"/>
              </w:rPr>
              <w:t xml:space="preserve">     过程管理基本受控。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8.2</w:t>
            </w:r>
          </w:p>
          <w:p>
            <w:pPr>
              <w:rPr>
                <w:rFonts w:ascii="宋体" w:hAnsi="宋体" w:cs="新宋体"/>
                <w:szCs w:val="21"/>
              </w:rPr>
            </w:pPr>
          </w:p>
        </w:tc>
        <w:tc>
          <w:tcPr>
            <w:tcW w:w="10004" w:type="dxa"/>
          </w:tcPr>
          <w:p>
            <w:pPr>
              <w:spacing w:line="360" w:lineRule="auto"/>
              <w:rPr>
                <w:rFonts w:cs="宋体"/>
                <w:szCs w:val="21"/>
              </w:rPr>
            </w:pPr>
            <w:r>
              <w:rPr>
                <w:rFonts w:hint="eastAsia" w:cs="宋体"/>
                <w:szCs w:val="21"/>
              </w:rPr>
              <w:t>查见：《应急准备和响应程序》、《</w:t>
            </w:r>
            <w:r>
              <w:rPr>
                <w:rFonts w:hint="eastAsia"/>
                <w:szCs w:val="21"/>
              </w:rPr>
              <w:t>消防火灾应急疏散预案</w:t>
            </w:r>
            <w:r>
              <w:rPr>
                <w:rFonts w:hint="eastAsia" w:cs="宋体"/>
                <w:szCs w:val="21"/>
              </w:rPr>
              <w:t>》</w:t>
            </w:r>
          </w:p>
          <w:p>
            <w:pPr>
              <w:spacing w:line="360" w:lineRule="auto"/>
              <w:rPr>
                <w:rFonts w:cs="宋体"/>
                <w:szCs w:val="21"/>
              </w:rPr>
            </w:pPr>
            <w:r>
              <w:rPr>
                <w:rFonts w:hint="eastAsia" w:cs="宋体"/>
                <w:szCs w:val="21"/>
              </w:rPr>
              <w:t>项目部人员在行政部组织下，参加了的“火灾消防知识培训”。</w:t>
            </w:r>
          </w:p>
          <w:p>
            <w:pPr>
              <w:spacing w:line="400" w:lineRule="atLeast"/>
              <w:jc w:val="left"/>
              <w:rPr>
                <w:rFonts w:cs="宋体"/>
                <w:szCs w:val="21"/>
              </w:rPr>
            </w:pPr>
            <w:r>
              <w:rPr>
                <w:rFonts w:hint="eastAsia" w:cs="宋体"/>
                <w:szCs w:val="21"/>
              </w:rPr>
              <w:t>查见：消防演练记录：相关人员参加了公司办公室组织的火灾消防演练（时间</w:t>
            </w:r>
            <w:r>
              <w:rPr>
                <w:rFonts w:cs="宋体"/>
                <w:szCs w:val="21"/>
              </w:rPr>
              <w:t>20</w:t>
            </w:r>
            <w:r>
              <w:rPr>
                <w:rFonts w:hint="eastAsia" w:cs="宋体"/>
                <w:szCs w:val="21"/>
                <w:lang w:val="en-US" w:eastAsia="zh-CN"/>
              </w:rPr>
              <w:t>20</w:t>
            </w:r>
            <w:r>
              <w:rPr>
                <w:rFonts w:hint="eastAsia" w:cs="宋体"/>
                <w:szCs w:val="21"/>
              </w:rPr>
              <w:t>年11月</w:t>
            </w:r>
            <w:r>
              <w:rPr>
                <w:rFonts w:hint="eastAsia" w:cs="宋体"/>
                <w:szCs w:val="21"/>
                <w:lang w:val="en-US" w:eastAsia="zh-CN"/>
              </w:rPr>
              <w:t>9</w:t>
            </w:r>
            <w:r>
              <w:rPr>
                <w:rFonts w:hint="eastAsia" w:cs="宋体"/>
                <w:szCs w:val="21"/>
              </w:rPr>
              <w:t>日）。</w:t>
            </w:r>
          </w:p>
          <w:p>
            <w:pPr>
              <w:spacing w:line="360" w:lineRule="auto"/>
              <w:rPr>
                <w:rFonts w:cs="宋体"/>
                <w:szCs w:val="21"/>
              </w:rPr>
            </w:pPr>
            <w:r>
              <w:rPr>
                <w:rFonts w:hint="eastAsia" w:cs="宋体"/>
                <w:szCs w:val="21"/>
              </w:rPr>
              <w:t>查，现场对应，公司员工的安全逃生意识有</w:t>
            </w:r>
            <w:r>
              <w:rPr>
                <w:rFonts w:cs="宋体"/>
                <w:szCs w:val="21"/>
              </w:rPr>
              <w:t xml:space="preserve"> </w:t>
            </w:r>
            <w:r>
              <w:rPr>
                <w:rFonts w:hint="eastAsia" w:cs="宋体"/>
                <w:szCs w:val="21"/>
              </w:rPr>
              <w:t>明显的改善和较大提高。使员工掌握了安全逃生的方式和路径。同时使员工掌握了灭火器材的使用。消防器材完善、良好。</w:t>
            </w:r>
          </w:p>
          <w:p>
            <w:pPr>
              <w:spacing w:line="360" w:lineRule="auto"/>
              <w:ind w:firstLine="420" w:firstLineChars="200"/>
              <w:rPr>
                <w:rFonts w:ascii="宋体" w:hAnsi="宋体" w:cs="宋体"/>
                <w:szCs w:val="21"/>
              </w:rPr>
            </w:pPr>
            <w:r>
              <w:rPr>
                <w:rFonts w:hint="eastAsia" w:cs="宋体"/>
                <w:szCs w:val="21"/>
              </w:rPr>
              <w:t xml:space="preserve">  查应急设备管理，部门内配置的灭火器、消防栓等完好。</w:t>
            </w:r>
          </w:p>
        </w:tc>
        <w:tc>
          <w:tcPr>
            <w:tcW w:w="1585" w:type="dxa"/>
          </w:tcPr>
          <w:p/>
        </w:tc>
      </w:tr>
    </w:tbl>
    <w:p>
      <w:pPr>
        <w:pStyle w:val="8"/>
      </w:pPr>
      <w:r>
        <w:rPr>
          <w:rFonts w:hint="eastAsia"/>
        </w:rPr>
        <w:t>说明：不符合标注N</w:t>
      </w:r>
    </w:p>
    <w:p>
      <w:pPr>
        <w:rPr>
          <w:szCs w:val="36"/>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CIDFont+F3">
    <w:altName w:val="宋体"/>
    <w:panose1 w:val="00000000000000000000"/>
    <w:charset w:val="86"/>
    <w:family w:val="auto"/>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仿宋简体">
    <w:altName w:val="宋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24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29</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9"/>
      <w:pBdr>
        <w:bottom w:val="none" w:color="auto" w:sz="0" w:space="1"/>
      </w:pBdr>
      <w:spacing w:line="320" w:lineRule="exact"/>
      <w:jc w:val="left"/>
    </w:pPr>
    <w:r>
      <w:pict>
        <v:shape id="文本框 1" o:spid="_x0000_s1026" o:spt="202" type="#_x0000_t202" style="position:absolute;left:0pt;margin-left:554.75pt;margin-top:2.2pt;height:20.2pt;width:172pt;z-index:251661312;mso-width-relative:page;mso-height-relative:page;"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7"/>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E983EE"/>
    <w:multiLevelType w:val="singleLevel"/>
    <w:tmpl w:val="83E983EE"/>
    <w:lvl w:ilvl="0" w:tentative="0">
      <w:start w:val="1"/>
      <w:numFmt w:val="decimal"/>
      <w:suff w:val="nothing"/>
      <w:lvlText w:val="%1）"/>
      <w:lvlJc w:val="left"/>
    </w:lvl>
  </w:abstractNum>
  <w:abstractNum w:abstractNumId="1">
    <w:nsid w:val="B237DD18"/>
    <w:multiLevelType w:val="singleLevel"/>
    <w:tmpl w:val="B237DD18"/>
    <w:lvl w:ilvl="0" w:tentative="0">
      <w:start w:val="3"/>
      <w:numFmt w:val="decimal"/>
      <w:lvlText w:val="%1)"/>
      <w:lvlJc w:val="left"/>
      <w:pPr>
        <w:tabs>
          <w:tab w:val="left" w:pos="312"/>
        </w:tabs>
      </w:pPr>
    </w:lvl>
  </w:abstractNum>
  <w:abstractNum w:abstractNumId="2">
    <w:nsid w:val="BB79C7E6"/>
    <w:multiLevelType w:val="singleLevel"/>
    <w:tmpl w:val="BB79C7E6"/>
    <w:lvl w:ilvl="0" w:tentative="0">
      <w:start w:val="1"/>
      <w:numFmt w:val="decimal"/>
      <w:suff w:val="nothing"/>
      <w:lvlText w:val="%1）"/>
      <w:lvlJc w:val="left"/>
    </w:lvl>
  </w:abstractNum>
  <w:abstractNum w:abstractNumId="3">
    <w:nsid w:val="CA458372"/>
    <w:multiLevelType w:val="singleLevel"/>
    <w:tmpl w:val="CA458372"/>
    <w:lvl w:ilvl="0" w:tentative="0">
      <w:start w:val="1"/>
      <w:numFmt w:val="decimal"/>
      <w:suff w:val="nothing"/>
      <w:lvlText w:val="%1）"/>
      <w:lvlJc w:val="left"/>
    </w:lvl>
  </w:abstractNum>
  <w:abstractNum w:abstractNumId="4">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0255922"/>
    <w:multiLevelType w:val="multilevel"/>
    <w:tmpl w:val="2025592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8602A10"/>
    <w:multiLevelType w:val="multilevel"/>
    <w:tmpl w:val="28602A10"/>
    <w:lvl w:ilvl="0" w:tentative="0">
      <w:start w:val="1"/>
      <w:numFmt w:val="decimal"/>
      <w:lvlText w:val="%1、"/>
      <w:lvlJc w:val="left"/>
      <w:pPr>
        <w:tabs>
          <w:tab w:val="left" w:pos="0"/>
        </w:tabs>
        <w:ind w:left="1080" w:hanging="360"/>
      </w:pPr>
    </w:lvl>
    <w:lvl w:ilvl="1" w:tentative="0">
      <w:start w:val="1"/>
      <w:numFmt w:val="lowerLetter"/>
      <w:lvlText w:val="%2)"/>
      <w:lvlJc w:val="left"/>
      <w:pPr>
        <w:tabs>
          <w:tab w:val="left" w:pos="0"/>
        </w:tabs>
        <w:ind w:left="1560" w:hanging="420"/>
      </w:pPr>
    </w:lvl>
    <w:lvl w:ilvl="2" w:tentative="0">
      <w:start w:val="1"/>
      <w:numFmt w:val="lowerRoman"/>
      <w:lvlText w:val="%3."/>
      <w:lvlJc w:val="right"/>
      <w:pPr>
        <w:tabs>
          <w:tab w:val="left" w:pos="0"/>
        </w:tabs>
        <w:ind w:left="1980" w:hanging="420"/>
      </w:pPr>
    </w:lvl>
    <w:lvl w:ilvl="3" w:tentative="0">
      <w:start w:val="1"/>
      <w:numFmt w:val="decimal"/>
      <w:lvlText w:val="%4."/>
      <w:lvlJc w:val="left"/>
      <w:pPr>
        <w:tabs>
          <w:tab w:val="left" w:pos="0"/>
        </w:tabs>
        <w:ind w:left="2400" w:hanging="420"/>
      </w:pPr>
    </w:lvl>
    <w:lvl w:ilvl="4" w:tentative="0">
      <w:start w:val="1"/>
      <w:numFmt w:val="lowerLetter"/>
      <w:lvlText w:val="%5)"/>
      <w:lvlJc w:val="left"/>
      <w:pPr>
        <w:tabs>
          <w:tab w:val="left" w:pos="0"/>
        </w:tabs>
        <w:ind w:left="2820" w:hanging="420"/>
      </w:pPr>
    </w:lvl>
    <w:lvl w:ilvl="5" w:tentative="0">
      <w:start w:val="1"/>
      <w:numFmt w:val="lowerRoman"/>
      <w:lvlText w:val="%6."/>
      <w:lvlJc w:val="right"/>
      <w:pPr>
        <w:tabs>
          <w:tab w:val="left" w:pos="0"/>
        </w:tabs>
        <w:ind w:left="3240" w:hanging="420"/>
      </w:pPr>
    </w:lvl>
    <w:lvl w:ilvl="6" w:tentative="0">
      <w:start w:val="1"/>
      <w:numFmt w:val="decimal"/>
      <w:lvlText w:val="%7."/>
      <w:lvlJc w:val="left"/>
      <w:pPr>
        <w:tabs>
          <w:tab w:val="left" w:pos="0"/>
        </w:tabs>
        <w:ind w:left="3660" w:hanging="420"/>
      </w:pPr>
    </w:lvl>
    <w:lvl w:ilvl="7" w:tentative="0">
      <w:start w:val="1"/>
      <w:numFmt w:val="lowerLetter"/>
      <w:lvlText w:val="%8)"/>
      <w:lvlJc w:val="left"/>
      <w:pPr>
        <w:tabs>
          <w:tab w:val="left" w:pos="0"/>
        </w:tabs>
        <w:ind w:left="4080" w:hanging="420"/>
      </w:pPr>
    </w:lvl>
    <w:lvl w:ilvl="8" w:tentative="0">
      <w:start w:val="1"/>
      <w:numFmt w:val="lowerRoman"/>
      <w:lvlText w:val="%9."/>
      <w:lvlJc w:val="right"/>
      <w:pPr>
        <w:tabs>
          <w:tab w:val="left" w:pos="0"/>
        </w:tabs>
        <w:ind w:left="4500" w:hanging="420"/>
      </w:pPr>
    </w:lvl>
  </w:abstractNum>
  <w:abstractNum w:abstractNumId="7">
    <w:nsid w:val="4025AEDD"/>
    <w:multiLevelType w:val="singleLevel"/>
    <w:tmpl w:val="4025AEDD"/>
    <w:lvl w:ilvl="0" w:tentative="0">
      <w:start w:val="1"/>
      <w:numFmt w:val="decimal"/>
      <w:suff w:val="nothing"/>
      <w:lvlText w:val="%1）"/>
      <w:lvlJc w:val="left"/>
    </w:lvl>
  </w:abstractNum>
  <w:abstractNum w:abstractNumId="8">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9">
    <w:nsid w:val="58FDFE09"/>
    <w:multiLevelType w:val="multilevel"/>
    <w:tmpl w:val="58FDFE09"/>
    <w:lvl w:ilvl="0" w:tentative="0">
      <w:start w:val="1"/>
      <w:numFmt w:val="decimal"/>
      <w:lvlText w:val="%1、"/>
      <w:lvlJc w:val="left"/>
      <w:pPr>
        <w:tabs>
          <w:tab w:val="left" w:pos="0"/>
        </w:tabs>
        <w:ind w:left="1080" w:hanging="360"/>
      </w:pPr>
    </w:lvl>
    <w:lvl w:ilvl="1" w:tentative="0">
      <w:start w:val="1"/>
      <w:numFmt w:val="lowerLetter"/>
      <w:lvlText w:val="%2)"/>
      <w:lvlJc w:val="left"/>
      <w:pPr>
        <w:tabs>
          <w:tab w:val="left" w:pos="0"/>
        </w:tabs>
        <w:ind w:left="1560" w:hanging="420"/>
      </w:pPr>
    </w:lvl>
    <w:lvl w:ilvl="2" w:tentative="0">
      <w:start w:val="1"/>
      <w:numFmt w:val="lowerRoman"/>
      <w:lvlText w:val="%3."/>
      <w:lvlJc w:val="right"/>
      <w:pPr>
        <w:tabs>
          <w:tab w:val="left" w:pos="0"/>
        </w:tabs>
        <w:ind w:left="1980" w:hanging="420"/>
      </w:pPr>
    </w:lvl>
    <w:lvl w:ilvl="3" w:tentative="0">
      <w:start w:val="1"/>
      <w:numFmt w:val="decimal"/>
      <w:lvlText w:val="%4."/>
      <w:lvlJc w:val="left"/>
      <w:pPr>
        <w:tabs>
          <w:tab w:val="left" w:pos="0"/>
        </w:tabs>
        <w:ind w:left="2400" w:hanging="420"/>
      </w:pPr>
    </w:lvl>
    <w:lvl w:ilvl="4" w:tentative="0">
      <w:start w:val="1"/>
      <w:numFmt w:val="lowerLetter"/>
      <w:lvlText w:val="%5)"/>
      <w:lvlJc w:val="left"/>
      <w:pPr>
        <w:tabs>
          <w:tab w:val="left" w:pos="0"/>
        </w:tabs>
        <w:ind w:left="2820" w:hanging="420"/>
      </w:pPr>
    </w:lvl>
    <w:lvl w:ilvl="5" w:tentative="0">
      <w:start w:val="1"/>
      <w:numFmt w:val="lowerRoman"/>
      <w:lvlText w:val="%6."/>
      <w:lvlJc w:val="right"/>
      <w:pPr>
        <w:tabs>
          <w:tab w:val="left" w:pos="0"/>
        </w:tabs>
        <w:ind w:left="3240" w:hanging="420"/>
      </w:pPr>
    </w:lvl>
    <w:lvl w:ilvl="6" w:tentative="0">
      <w:start w:val="1"/>
      <w:numFmt w:val="decimal"/>
      <w:lvlText w:val="%7."/>
      <w:lvlJc w:val="left"/>
      <w:pPr>
        <w:tabs>
          <w:tab w:val="left" w:pos="0"/>
        </w:tabs>
        <w:ind w:left="3660" w:hanging="420"/>
      </w:pPr>
    </w:lvl>
    <w:lvl w:ilvl="7" w:tentative="0">
      <w:start w:val="1"/>
      <w:numFmt w:val="lowerLetter"/>
      <w:lvlText w:val="%8)"/>
      <w:lvlJc w:val="left"/>
      <w:pPr>
        <w:tabs>
          <w:tab w:val="left" w:pos="0"/>
        </w:tabs>
        <w:ind w:left="4080" w:hanging="420"/>
      </w:pPr>
    </w:lvl>
    <w:lvl w:ilvl="8" w:tentative="0">
      <w:start w:val="1"/>
      <w:numFmt w:val="lowerRoman"/>
      <w:lvlText w:val="%9."/>
      <w:lvlJc w:val="right"/>
      <w:pPr>
        <w:tabs>
          <w:tab w:val="left" w:pos="0"/>
        </w:tabs>
        <w:ind w:left="4500" w:hanging="420"/>
      </w:pPr>
    </w:lvl>
  </w:abstractNum>
  <w:abstractNum w:abstractNumId="10">
    <w:nsid w:val="7FDEE28D"/>
    <w:multiLevelType w:val="singleLevel"/>
    <w:tmpl w:val="7FDEE28D"/>
    <w:lvl w:ilvl="0" w:tentative="0">
      <w:start w:val="1"/>
      <w:numFmt w:val="decimal"/>
      <w:lvlText w:val="%1."/>
      <w:lvlJc w:val="left"/>
      <w:pPr>
        <w:tabs>
          <w:tab w:val="left" w:pos="312"/>
        </w:tabs>
      </w:pPr>
    </w:lvl>
  </w:abstractNum>
  <w:num w:numId="1">
    <w:abstractNumId w:val="5"/>
  </w:num>
  <w:num w:numId="2">
    <w:abstractNumId w:val="3"/>
  </w:num>
  <w:num w:numId="3">
    <w:abstractNumId w:val="2"/>
  </w:num>
  <w:num w:numId="4">
    <w:abstractNumId w:val="0"/>
  </w:num>
  <w:num w:numId="5">
    <w:abstractNumId w:val="10"/>
  </w:num>
  <w:num w:numId="6">
    <w:abstractNumId w:val="8"/>
  </w:num>
  <w:num w:numId="7">
    <w:abstractNumId w:val="7"/>
  </w:num>
  <w:num w:numId="8">
    <w:abstractNumId w:val="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866"/>
    <w:rsid w:val="00012728"/>
    <w:rsid w:val="000208AC"/>
    <w:rsid w:val="000237F6"/>
    <w:rsid w:val="00031A3F"/>
    <w:rsid w:val="0003373A"/>
    <w:rsid w:val="000400E2"/>
    <w:rsid w:val="0004432C"/>
    <w:rsid w:val="00045345"/>
    <w:rsid w:val="00054625"/>
    <w:rsid w:val="00062E46"/>
    <w:rsid w:val="000641BF"/>
    <w:rsid w:val="000A3B9C"/>
    <w:rsid w:val="000D6F7D"/>
    <w:rsid w:val="000F580A"/>
    <w:rsid w:val="001008A3"/>
    <w:rsid w:val="00107DD6"/>
    <w:rsid w:val="001104E2"/>
    <w:rsid w:val="00137B93"/>
    <w:rsid w:val="00144950"/>
    <w:rsid w:val="0014585A"/>
    <w:rsid w:val="00160A72"/>
    <w:rsid w:val="0017270C"/>
    <w:rsid w:val="001A2D7F"/>
    <w:rsid w:val="001A7079"/>
    <w:rsid w:val="001D26C3"/>
    <w:rsid w:val="001E40A4"/>
    <w:rsid w:val="002165E8"/>
    <w:rsid w:val="00217C46"/>
    <w:rsid w:val="00243C2D"/>
    <w:rsid w:val="002762C9"/>
    <w:rsid w:val="002774C2"/>
    <w:rsid w:val="002939AD"/>
    <w:rsid w:val="002B0EE6"/>
    <w:rsid w:val="002C18A5"/>
    <w:rsid w:val="002E76F4"/>
    <w:rsid w:val="002F7155"/>
    <w:rsid w:val="00300515"/>
    <w:rsid w:val="00301417"/>
    <w:rsid w:val="003104C4"/>
    <w:rsid w:val="00337212"/>
    <w:rsid w:val="00337922"/>
    <w:rsid w:val="00340867"/>
    <w:rsid w:val="003534B0"/>
    <w:rsid w:val="003801FE"/>
    <w:rsid w:val="00380837"/>
    <w:rsid w:val="0038217E"/>
    <w:rsid w:val="00382630"/>
    <w:rsid w:val="00385773"/>
    <w:rsid w:val="003A198A"/>
    <w:rsid w:val="003A6FC9"/>
    <w:rsid w:val="003A7FF7"/>
    <w:rsid w:val="003B400D"/>
    <w:rsid w:val="003C09ED"/>
    <w:rsid w:val="003D58DB"/>
    <w:rsid w:val="003E43CD"/>
    <w:rsid w:val="00404B05"/>
    <w:rsid w:val="00405E5C"/>
    <w:rsid w:val="00410914"/>
    <w:rsid w:val="00412285"/>
    <w:rsid w:val="00415A75"/>
    <w:rsid w:val="00451D6B"/>
    <w:rsid w:val="0049010A"/>
    <w:rsid w:val="00494CC4"/>
    <w:rsid w:val="004A3401"/>
    <w:rsid w:val="004B2C89"/>
    <w:rsid w:val="004D1F5A"/>
    <w:rsid w:val="004D643A"/>
    <w:rsid w:val="004E03AB"/>
    <w:rsid w:val="004E07AA"/>
    <w:rsid w:val="00511211"/>
    <w:rsid w:val="00536930"/>
    <w:rsid w:val="00564E53"/>
    <w:rsid w:val="005B4355"/>
    <w:rsid w:val="005C7ABB"/>
    <w:rsid w:val="005D072F"/>
    <w:rsid w:val="005D5659"/>
    <w:rsid w:val="005E0C76"/>
    <w:rsid w:val="005E7DD9"/>
    <w:rsid w:val="00600C20"/>
    <w:rsid w:val="00612620"/>
    <w:rsid w:val="0061315B"/>
    <w:rsid w:val="00613BEE"/>
    <w:rsid w:val="0062564F"/>
    <w:rsid w:val="00644FE2"/>
    <w:rsid w:val="00651A2E"/>
    <w:rsid w:val="0065665C"/>
    <w:rsid w:val="00661A88"/>
    <w:rsid w:val="00674ED9"/>
    <w:rsid w:val="0067640C"/>
    <w:rsid w:val="00684BAD"/>
    <w:rsid w:val="00695F7D"/>
    <w:rsid w:val="006A0DF2"/>
    <w:rsid w:val="006A5577"/>
    <w:rsid w:val="006B64BD"/>
    <w:rsid w:val="006E2B4D"/>
    <w:rsid w:val="006E4B04"/>
    <w:rsid w:val="006E678B"/>
    <w:rsid w:val="0073612A"/>
    <w:rsid w:val="007757F3"/>
    <w:rsid w:val="00786650"/>
    <w:rsid w:val="00787513"/>
    <w:rsid w:val="00795306"/>
    <w:rsid w:val="007A6051"/>
    <w:rsid w:val="007A61C4"/>
    <w:rsid w:val="007C593E"/>
    <w:rsid w:val="007D7D7A"/>
    <w:rsid w:val="007E6AEB"/>
    <w:rsid w:val="00813611"/>
    <w:rsid w:val="00813AD9"/>
    <w:rsid w:val="008230A2"/>
    <w:rsid w:val="008239E9"/>
    <w:rsid w:val="0083233D"/>
    <w:rsid w:val="0087296E"/>
    <w:rsid w:val="00880F7A"/>
    <w:rsid w:val="008973EE"/>
    <w:rsid w:val="008A5328"/>
    <w:rsid w:val="008A7DC4"/>
    <w:rsid w:val="008B7C68"/>
    <w:rsid w:val="008C7607"/>
    <w:rsid w:val="008E4070"/>
    <w:rsid w:val="00904C9E"/>
    <w:rsid w:val="00915050"/>
    <w:rsid w:val="00916719"/>
    <w:rsid w:val="00930B94"/>
    <w:rsid w:val="00940892"/>
    <w:rsid w:val="0094250F"/>
    <w:rsid w:val="009653D0"/>
    <w:rsid w:val="00971600"/>
    <w:rsid w:val="009905EF"/>
    <w:rsid w:val="009973B4"/>
    <w:rsid w:val="009C28C1"/>
    <w:rsid w:val="009C5B50"/>
    <w:rsid w:val="009D0273"/>
    <w:rsid w:val="009F7EED"/>
    <w:rsid w:val="00A019B2"/>
    <w:rsid w:val="00A04AA8"/>
    <w:rsid w:val="00A2267F"/>
    <w:rsid w:val="00A36E80"/>
    <w:rsid w:val="00A63F69"/>
    <w:rsid w:val="00A64598"/>
    <w:rsid w:val="00A74A4D"/>
    <w:rsid w:val="00A75DC4"/>
    <w:rsid w:val="00A76454"/>
    <w:rsid w:val="00A80636"/>
    <w:rsid w:val="00A833AA"/>
    <w:rsid w:val="00AA50C5"/>
    <w:rsid w:val="00AD079B"/>
    <w:rsid w:val="00AD2EA4"/>
    <w:rsid w:val="00AD3F45"/>
    <w:rsid w:val="00AE0157"/>
    <w:rsid w:val="00AF0AAB"/>
    <w:rsid w:val="00AF2A41"/>
    <w:rsid w:val="00B124D6"/>
    <w:rsid w:val="00B14549"/>
    <w:rsid w:val="00B23139"/>
    <w:rsid w:val="00B4044E"/>
    <w:rsid w:val="00B41A3C"/>
    <w:rsid w:val="00B836BD"/>
    <w:rsid w:val="00B94737"/>
    <w:rsid w:val="00BA2C0C"/>
    <w:rsid w:val="00BE0875"/>
    <w:rsid w:val="00BE395C"/>
    <w:rsid w:val="00BF597E"/>
    <w:rsid w:val="00C017CF"/>
    <w:rsid w:val="00C13FC5"/>
    <w:rsid w:val="00C149A3"/>
    <w:rsid w:val="00C457B6"/>
    <w:rsid w:val="00C504CB"/>
    <w:rsid w:val="00C51A36"/>
    <w:rsid w:val="00C55228"/>
    <w:rsid w:val="00C57D9E"/>
    <w:rsid w:val="00C7210C"/>
    <w:rsid w:val="00C86F25"/>
    <w:rsid w:val="00CB77A7"/>
    <w:rsid w:val="00CC7D13"/>
    <w:rsid w:val="00CE315A"/>
    <w:rsid w:val="00CE36D4"/>
    <w:rsid w:val="00CF7B5E"/>
    <w:rsid w:val="00D004B2"/>
    <w:rsid w:val="00D06F59"/>
    <w:rsid w:val="00D07469"/>
    <w:rsid w:val="00D203C3"/>
    <w:rsid w:val="00D258D5"/>
    <w:rsid w:val="00D34DC5"/>
    <w:rsid w:val="00D43F7B"/>
    <w:rsid w:val="00D67493"/>
    <w:rsid w:val="00D8388C"/>
    <w:rsid w:val="00D83B19"/>
    <w:rsid w:val="00D925DB"/>
    <w:rsid w:val="00D93ABA"/>
    <w:rsid w:val="00D9582E"/>
    <w:rsid w:val="00DA5555"/>
    <w:rsid w:val="00DB0CA9"/>
    <w:rsid w:val="00DC4785"/>
    <w:rsid w:val="00DF76EF"/>
    <w:rsid w:val="00E04CE2"/>
    <w:rsid w:val="00E306BD"/>
    <w:rsid w:val="00E362FD"/>
    <w:rsid w:val="00E51C01"/>
    <w:rsid w:val="00E6224C"/>
    <w:rsid w:val="00E66237"/>
    <w:rsid w:val="00EB0164"/>
    <w:rsid w:val="00EB1871"/>
    <w:rsid w:val="00EC161D"/>
    <w:rsid w:val="00ED0F62"/>
    <w:rsid w:val="00EE50FB"/>
    <w:rsid w:val="00EF1E4B"/>
    <w:rsid w:val="00F032F0"/>
    <w:rsid w:val="00F12866"/>
    <w:rsid w:val="00F147D7"/>
    <w:rsid w:val="00F23EE1"/>
    <w:rsid w:val="00F702FB"/>
    <w:rsid w:val="00F93FD1"/>
    <w:rsid w:val="00FA271A"/>
    <w:rsid w:val="00FC55DA"/>
    <w:rsid w:val="00FD07E2"/>
    <w:rsid w:val="00FE1AE5"/>
    <w:rsid w:val="01354931"/>
    <w:rsid w:val="0216476F"/>
    <w:rsid w:val="02A807E2"/>
    <w:rsid w:val="02E32721"/>
    <w:rsid w:val="03FD4FF6"/>
    <w:rsid w:val="05181F87"/>
    <w:rsid w:val="06A4782D"/>
    <w:rsid w:val="06C727A2"/>
    <w:rsid w:val="06DA37D7"/>
    <w:rsid w:val="077060BE"/>
    <w:rsid w:val="07EB0834"/>
    <w:rsid w:val="080B0578"/>
    <w:rsid w:val="08572687"/>
    <w:rsid w:val="08980FB9"/>
    <w:rsid w:val="097A04EE"/>
    <w:rsid w:val="09F50C3C"/>
    <w:rsid w:val="0A8C70F6"/>
    <w:rsid w:val="0ADF2004"/>
    <w:rsid w:val="0AF04256"/>
    <w:rsid w:val="0AFA3C89"/>
    <w:rsid w:val="0B73073D"/>
    <w:rsid w:val="0B8B4C4A"/>
    <w:rsid w:val="0C426F71"/>
    <w:rsid w:val="0D497365"/>
    <w:rsid w:val="0D7D62F5"/>
    <w:rsid w:val="0D831A6F"/>
    <w:rsid w:val="0DB52164"/>
    <w:rsid w:val="0DE60895"/>
    <w:rsid w:val="0EB729C2"/>
    <w:rsid w:val="0FA12C22"/>
    <w:rsid w:val="10276BE9"/>
    <w:rsid w:val="105B2913"/>
    <w:rsid w:val="108219C2"/>
    <w:rsid w:val="10DB16FB"/>
    <w:rsid w:val="116B69E1"/>
    <w:rsid w:val="11E73F86"/>
    <w:rsid w:val="121467D1"/>
    <w:rsid w:val="12691638"/>
    <w:rsid w:val="128D1E4D"/>
    <w:rsid w:val="135D7057"/>
    <w:rsid w:val="138900BD"/>
    <w:rsid w:val="13A6160D"/>
    <w:rsid w:val="141C3600"/>
    <w:rsid w:val="142F0875"/>
    <w:rsid w:val="144E79C5"/>
    <w:rsid w:val="14C95B21"/>
    <w:rsid w:val="14DE2FEE"/>
    <w:rsid w:val="14EE56DB"/>
    <w:rsid w:val="15730D55"/>
    <w:rsid w:val="15873CAC"/>
    <w:rsid w:val="16BA6C31"/>
    <w:rsid w:val="17676508"/>
    <w:rsid w:val="17FD3326"/>
    <w:rsid w:val="182F6B24"/>
    <w:rsid w:val="185D6041"/>
    <w:rsid w:val="18B85BE6"/>
    <w:rsid w:val="1BB100F1"/>
    <w:rsid w:val="1C001AFE"/>
    <w:rsid w:val="1CB41964"/>
    <w:rsid w:val="1CC22FD1"/>
    <w:rsid w:val="1E0C60AA"/>
    <w:rsid w:val="1E8B6F74"/>
    <w:rsid w:val="1EB64D10"/>
    <w:rsid w:val="1F5721F1"/>
    <w:rsid w:val="1FAD750F"/>
    <w:rsid w:val="1FF507B4"/>
    <w:rsid w:val="20296332"/>
    <w:rsid w:val="21BF0EAB"/>
    <w:rsid w:val="24244568"/>
    <w:rsid w:val="24550C64"/>
    <w:rsid w:val="25DF4C37"/>
    <w:rsid w:val="266B0827"/>
    <w:rsid w:val="2A1C1758"/>
    <w:rsid w:val="2A9C7564"/>
    <w:rsid w:val="2ACE0872"/>
    <w:rsid w:val="2BD34A0D"/>
    <w:rsid w:val="2CA0369E"/>
    <w:rsid w:val="2E096DBC"/>
    <w:rsid w:val="30C83481"/>
    <w:rsid w:val="31633F3B"/>
    <w:rsid w:val="31EF06C4"/>
    <w:rsid w:val="32277422"/>
    <w:rsid w:val="323316E9"/>
    <w:rsid w:val="32505D26"/>
    <w:rsid w:val="32A91FD1"/>
    <w:rsid w:val="32FE181A"/>
    <w:rsid w:val="34375987"/>
    <w:rsid w:val="348F71F4"/>
    <w:rsid w:val="34916F9A"/>
    <w:rsid w:val="35096E5C"/>
    <w:rsid w:val="35A3540E"/>
    <w:rsid w:val="36294D55"/>
    <w:rsid w:val="367A19A5"/>
    <w:rsid w:val="37895692"/>
    <w:rsid w:val="380E35C2"/>
    <w:rsid w:val="38DA7D0A"/>
    <w:rsid w:val="39F26183"/>
    <w:rsid w:val="3BCA79B1"/>
    <w:rsid w:val="3BDD69B3"/>
    <w:rsid w:val="3C856253"/>
    <w:rsid w:val="3D5F10F9"/>
    <w:rsid w:val="3DD6700D"/>
    <w:rsid w:val="3F67141F"/>
    <w:rsid w:val="3F941A8C"/>
    <w:rsid w:val="409A0C02"/>
    <w:rsid w:val="424668D1"/>
    <w:rsid w:val="425725E8"/>
    <w:rsid w:val="42D56F8E"/>
    <w:rsid w:val="43CD744C"/>
    <w:rsid w:val="441578D7"/>
    <w:rsid w:val="4478512B"/>
    <w:rsid w:val="4485123D"/>
    <w:rsid w:val="452F66AF"/>
    <w:rsid w:val="462C33D1"/>
    <w:rsid w:val="466D0E0E"/>
    <w:rsid w:val="46EC43F2"/>
    <w:rsid w:val="48416B22"/>
    <w:rsid w:val="490B31F4"/>
    <w:rsid w:val="4A3079DE"/>
    <w:rsid w:val="4A7F020F"/>
    <w:rsid w:val="4C531B79"/>
    <w:rsid w:val="500055C5"/>
    <w:rsid w:val="53693CAB"/>
    <w:rsid w:val="53A67E32"/>
    <w:rsid w:val="55757AF6"/>
    <w:rsid w:val="55F80FA7"/>
    <w:rsid w:val="56C92E6A"/>
    <w:rsid w:val="56D973CF"/>
    <w:rsid w:val="573A77BF"/>
    <w:rsid w:val="5A47580D"/>
    <w:rsid w:val="5A9D21AB"/>
    <w:rsid w:val="5B8E7AE8"/>
    <w:rsid w:val="5C014A8D"/>
    <w:rsid w:val="5C320D87"/>
    <w:rsid w:val="5D221D10"/>
    <w:rsid w:val="5E267D57"/>
    <w:rsid w:val="5EA12B9A"/>
    <w:rsid w:val="5EEC3F13"/>
    <w:rsid w:val="619536FC"/>
    <w:rsid w:val="61B911B5"/>
    <w:rsid w:val="62522124"/>
    <w:rsid w:val="62831B48"/>
    <w:rsid w:val="632025F3"/>
    <w:rsid w:val="636016A8"/>
    <w:rsid w:val="646C4CC4"/>
    <w:rsid w:val="65171900"/>
    <w:rsid w:val="652956BE"/>
    <w:rsid w:val="658E3DE5"/>
    <w:rsid w:val="659E04BA"/>
    <w:rsid w:val="65D60469"/>
    <w:rsid w:val="66280DC6"/>
    <w:rsid w:val="66DE0102"/>
    <w:rsid w:val="675F761E"/>
    <w:rsid w:val="684D3C00"/>
    <w:rsid w:val="6A040540"/>
    <w:rsid w:val="6A321EB4"/>
    <w:rsid w:val="6A974851"/>
    <w:rsid w:val="6AFD0161"/>
    <w:rsid w:val="6B5576A6"/>
    <w:rsid w:val="6B633BBF"/>
    <w:rsid w:val="6B9003ED"/>
    <w:rsid w:val="6C2500E0"/>
    <w:rsid w:val="6CCB6BCF"/>
    <w:rsid w:val="6DD9740B"/>
    <w:rsid w:val="6E531CAD"/>
    <w:rsid w:val="72655D79"/>
    <w:rsid w:val="727B6EC0"/>
    <w:rsid w:val="728157AA"/>
    <w:rsid w:val="73B81ADD"/>
    <w:rsid w:val="73EE6A72"/>
    <w:rsid w:val="7744314B"/>
    <w:rsid w:val="7768158A"/>
    <w:rsid w:val="7774293C"/>
    <w:rsid w:val="78794AB6"/>
    <w:rsid w:val="78951FD5"/>
    <w:rsid w:val="79E044BC"/>
    <w:rsid w:val="7A044D72"/>
    <w:rsid w:val="7A207A70"/>
    <w:rsid w:val="7A704881"/>
    <w:rsid w:val="7BC10C51"/>
    <w:rsid w:val="7BEF644A"/>
    <w:rsid w:val="7CAC48F9"/>
    <w:rsid w:val="7D234897"/>
    <w:rsid w:val="7DB6474E"/>
    <w:rsid w:val="7E2818FE"/>
    <w:rsid w:val="7E304D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ody Text"/>
    <w:basedOn w:val="1"/>
    <w:unhideWhenUsed/>
    <w:qFormat/>
    <w:uiPriority w:val="0"/>
    <w:pPr>
      <w:spacing w:after="120"/>
    </w:pPr>
  </w:style>
  <w:style w:type="paragraph" w:styleId="4">
    <w:name w:val="Body Text Indent"/>
    <w:basedOn w:val="1"/>
    <w:qFormat/>
    <w:uiPriority w:val="0"/>
    <w:pPr>
      <w:spacing w:line="360" w:lineRule="auto"/>
      <w:ind w:firstLine="420"/>
    </w:pPr>
    <w:rPr>
      <w:rFonts w:hint="eastAsia" w:ascii="宋体"/>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Plain Text"/>
    <w:basedOn w:val="1"/>
    <w:qFormat/>
    <w:uiPriority w:val="99"/>
    <w:rPr>
      <w:rFonts w:ascii="宋体" w:hAnsi="Courier New"/>
    </w:rPr>
  </w:style>
  <w:style w:type="paragraph" w:styleId="7">
    <w:name w:val="Balloon Text"/>
    <w:basedOn w:val="1"/>
    <w:link w:val="16"/>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character" w:styleId="13">
    <w:name w:val="Strong"/>
    <w:qFormat/>
    <w:uiPriority w:val="0"/>
    <w:rPr>
      <w:b/>
      <w:bCs/>
    </w:rPr>
  </w:style>
  <w:style w:type="character" w:customStyle="1" w:styleId="14">
    <w:name w:val="页眉 Char"/>
    <w:basedOn w:val="12"/>
    <w:link w:val="9"/>
    <w:qFormat/>
    <w:uiPriority w:val="99"/>
    <w:rPr>
      <w:rFonts w:ascii="Times New Roman" w:hAnsi="Times New Roman" w:eastAsia="宋体" w:cs="Times New Roman"/>
      <w:sz w:val="18"/>
      <w:szCs w:val="18"/>
    </w:rPr>
  </w:style>
  <w:style w:type="character" w:customStyle="1" w:styleId="15">
    <w:name w:val="页脚 Char"/>
    <w:basedOn w:val="12"/>
    <w:link w:val="8"/>
    <w:qFormat/>
    <w:uiPriority w:val="99"/>
    <w:rPr>
      <w:rFonts w:ascii="Times New Roman" w:hAnsi="Times New Roman" w:eastAsia="宋体" w:cs="Times New Roman"/>
      <w:sz w:val="18"/>
      <w:szCs w:val="18"/>
    </w:rPr>
  </w:style>
  <w:style w:type="character" w:customStyle="1" w:styleId="16">
    <w:name w:val="批注框文本 Char"/>
    <w:basedOn w:val="12"/>
    <w:link w:val="7"/>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Table Paragraph"/>
    <w:basedOn w:val="1"/>
    <w:unhideWhenUsed/>
    <w:qFormat/>
    <w:uiPriority w:val="1"/>
    <w:rPr>
      <w:color w:val="000000"/>
      <w:kern w:val="0"/>
      <w:sz w:val="24"/>
      <w:szCs w:val="24"/>
    </w:rPr>
  </w:style>
  <w:style w:type="paragraph" w:customStyle="1" w:styleId="19">
    <w:name w:val="列出段落1"/>
    <w:basedOn w:val="1"/>
    <w:qFormat/>
    <w:uiPriority w:val="34"/>
    <w:pPr>
      <w:ind w:firstLine="420" w:firstLineChars="200"/>
    </w:pPr>
    <w:rPr>
      <w:rFonts w:ascii="Calibri" w:hAnsi="Calibri"/>
      <w:szCs w:val="22"/>
    </w:rPr>
  </w:style>
  <w:style w:type="character" w:customStyle="1" w:styleId="20">
    <w:name w:val="占位符文本1"/>
    <w:semiHidden/>
    <w:qFormat/>
    <w:uiPriority w:val="99"/>
    <w:rPr>
      <w:color w:val="808080"/>
    </w:rPr>
  </w:style>
  <w:style w:type="paragraph" w:styleId="21">
    <w:name w:val="List Paragraph"/>
    <w:basedOn w:val="1"/>
    <w:unhideWhenUsed/>
    <w:qFormat/>
    <w:uiPriority w:val="99"/>
    <w:pPr>
      <w:ind w:firstLine="420" w:firstLineChars="200"/>
    </w:pPr>
  </w:style>
  <w:style w:type="character" w:customStyle="1" w:styleId="22">
    <w:name w:val="占位符文本2"/>
    <w:semiHidden/>
    <w:qFormat/>
    <w:uiPriority w:val="99"/>
    <w:rPr>
      <w:color w:val="808080"/>
    </w:rPr>
  </w:style>
  <w:style w:type="paragraph" w:customStyle="1" w:styleId="23">
    <w:name w:val="表格文字"/>
    <w:basedOn w:val="1"/>
    <w:qFormat/>
    <w:uiPriority w:val="0"/>
    <w:pPr>
      <w:spacing w:before="25" w:after="25"/>
    </w:pPr>
    <w:rPr>
      <w:bCs/>
      <w:spacing w:val="10"/>
    </w:rPr>
  </w:style>
  <w:style w:type="paragraph" w:customStyle="1" w:styleId="24">
    <w:name w:val="列出段落4"/>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81B02B-8CBE-4F4D-81AC-CD5B4AB725D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2873</Words>
  <Characters>16382</Characters>
  <Lines>136</Lines>
  <Paragraphs>38</Paragraphs>
  <TotalTime>16</TotalTime>
  <ScaleCrop>false</ScaleCrop>
  <LinksUpToDate>false</LinksUpToDate>
  <CharactersWithSpaces>19217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宋明珠</cp:lastModifiedBy>
  <dcterms:modified xsi:type="dcterms:W3CDTF">2021-03-16T08:20:14Z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