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-1027430</wp:posOffset>
            </wp:positionV>
            <wp:extent cx="7296150" cy="10623550"/>
            <wp:effectExtent l="0" t="0" r="6350" b="6350"/>
            <wp:wrapNone/>
            <wp:docPr id="2" name="图片 2" descr="扫描全能王 2021-02-28 10.0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2-28 10.01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E:监查1,Q:监查1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宝鸡瑞达消失模有限公司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张育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ind w:right="-6" w:rightChars="-3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4"/>
                <w:lang w:val="en-US" w:eastAsia="zh-CN"/>
              </w:rPr>
              <w:t>供销部未能提供特殊过程销售服务过程的确认证据。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-993140</wp:posOffset>
            </wp:positionV>
            <wp:extent cx="7473950" cy="10526395"/>
            <wp:effectExtent l="0" t="0" r="6350" b="1905"/>
            <wp:wrapNone/>
            <wp:docPr id="3" name="图片 3" descr="扫描全能王 2021-02-28 10.01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2-28 10.01_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052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360" w:lineRule="auto"/>
              <w:ind w:right="-6" w:rightChars="-3"/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4"/>
                <w:lang w:val="en-US" w:eastAsia="zh-CN"/>
              </w:rPr>
              <w:t>供销部未能提供特殊过程销售服务过程的确认证据。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由供销部组织相关人员对特殊过程销售服务过程进行确认。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相关人员因对GB/T 19001-2016标准8.5.1条款理解不到位，导致未能及时对特殊过程进行确认。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19001-2016标准8.5.1条款进行培训学习。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eastAsia="方正仿宋简体"/>
          <w:b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-1012190</wp:posOffset>
            </wp:positionV>
            <wp:extent cx="7472045" cy="10619740"/>
            <wp:effectExtent l="0" t="0" r="8255" b="10160"/>
            <wp:wrapNone/>
            <wp:docPr id="4" name="图片 4" descr="扫描全能王 2021-02-28 10.01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2-28 10.01_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72045" cy="1061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bookmarkStart w:id="7" w:name="_GoBack"/>
      <w:bookmarkEnd w:id="7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-1021080</wp:posOffset>
            </wp:positionV>
            <wp:extent cx="7435215" cy="10619740"/>
            <wp:effectExtent l="0" t="0" r="6985" b="10160"/>
            <wp:wrapNone/>
            <wp:docPr id="5" name="图片 5" descr="扫描全能王 2021-02-28 10.0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2-28 10.01_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5215" cy="1061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74912"/>
    <w:rsid w:val="10281A7F"/>
    <w:rsid w:val="15702691"/>
    <w:rsid w:val="20364BBC"/>
    <w:rsid w:val="21CE4C68"/>
    <w:rsid w:val="50A151EA"/>
    <w:rsid w:val="52D34FCA"/>
    <w:rsid w:val="767D3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2021-02-28T02:09:18Z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