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-989965</wp:posOffset>
            </wp:positionV>
            <wp:extent cx="7416165" cy="10615930"/>
            <wp:effectExtent l="0" t="0" r="635" b="1270"/>
            <wp:wrapNone/>
            <wp:docPr id="2" name="图片 2" descr="微信图片_20210226160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22616025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165" cy="1061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宝鸡佳宇鑫机械制造有限公司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查提供的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sz w:val="24"/>
                <w:szCs w:val="24"/>
              </w:rPr>
              <w:t>《适用的法律法规及其他要求一览表》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中《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sz w:val="24"/>
                <w:szCs w:val="24"/>
              </w:rPr>
              <w:t>中华人民共和国消防法</w:t>
            </w:r>
            <w:r>
              <w:rPr>
                <w:rFonts w:hint="eastAsia" w:ascii="楷体" w:hAnsi="楷体" w:eastAsia="楷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》为失效版本。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-1000125</wp:posOffset>
            </wp:positionV>
            <wp:extent cx="7280910" cy="10570210"/>
            <wp:effectExtent l="0" t="0" r="8890" b="8890"/>
            <wp:wrapNone/>
            <wp:docPr id="3" name="图片 3" descr="微信图片_20210226160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22616025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0910" cy="1057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查提供的</w:t>
            </w:r>
            <w:r>
              <w:rPr>
                <w:rFonts w:hint="eastAsia" w:eastAsia="方正仿宋简体"/>
                <w:b/>
              </w:rPr>
              <w:t>《适用的法律法规及其他要求一览表》</w:t>
            </w:r>
            <w:r>
              <w:rPr>
                <w:rFonts w:hint="eastAsia" w:eastAsia="方正仿宋简体"/>
                <w:b/>
                <w:lang w:val="en-US" w:eastAsia="zh-CN"/>
              </w:rPr>
              <w:t>中《</w:t>
            </w:r>
            <w:r>
              <w:rPr>
                <w:rFonts w:hint="eastAsia" w:eastAsia="方正仿宋简体"/>
                <w:b/>
              </w:rPr>
              <w:t>中华人民共和国消防法</w:t>
            </w:r>
            <w:r>
              <w:rPr>
                <w:rFonts w:hint="eastAsia" w:eastAsia="方正仿宋简体"/>
                <w:b/>
                <w:lang w:val="en-US" w:eastAsia="zh-CN"/>
              </w:rPr>
              <w:t>》为失效版本。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由办公室收集最新版的《</w:t>
            </w:r>
            <w:r>
              <w:rPr>
                <w:rFonts w:hint="eastAsia" w:eastAsia="方正仿宋简体"/>
                <w:b/>
              </w:rPr>
              <w:t>中华人民共和国消防法</w:t>
            </w:r>
            <w:r>
              <w:rPr>
                <w:rFonts w:hint="eastAsia" w:eastAsia="方正仿宋简体"/>
                <w:b/>
                <w:lang w:val="en-US" w:eastAsia="zh-CN"/>
              </w:rPr>
              <w:t>》。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办公室相关人员对GB/T24001-2016标准6.1.3条款理解不到位，导致未能及时识别法律法规的新版本。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组织办公室相关人员对GB/T24001-2016标准6.1.3条款进行培训学习。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证验证，措施有效。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-976630</wp:posOffset>
            </wp:positionV>
            <wp:extent cx="7307580" cy="10561955"/>
            <wp:effectExtent l="0" t="0" r="7620" b="4445"/>
            <wp:wrapNone/>
            <wp:docPr id="4" name="图片 4" descr="微信图片_20210226160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22616025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7580" cy="1056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bookmarkStart w:id="7" w:name="_GoBack"/>
      <w:bookmarkEnd w:id="7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-1005840</wp:posOffset>
            </wp:positionV>
            <wp:extent cx="7423150" cy="10585450"/>
            <wp:effectExtent l="0" t="0" r="6350" b="6350"/>
            <wp:wrapNone/>
            <wp:docPr id="5" name="图片 5" descr="微信图片_20210226160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22616025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3150" cy="1058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14691B"/>
    <w:rsid w:val="2A3023AB"/>
    <w:rsid w:val="337B1A28"/>
    <w:rsid w:val="3AF57B94"/>
    <w:rsid w:val="504D0976"/>
    <w:rsid w:val="73B65A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2021-02-26T08:09:33Z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