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供销</w:t>
            </w:r>
            <w:r>
              <w:rPr>
                <w:rFonts w:hint="eastAsia" w:ascii="宋体" w:hAnsi="宋体" w:eastAsia="宋体" w:cs="宋体"/>
                <w:sz w:val="21"/>
                <w:szCs w:val="21"/>
              </w:rPr>
              <w:t>部     主管领导：</w:t>
            </w:r>
            <w:r>
              <w:rPr>
                <w:rFonts w:hint="eastAsia" w:ascii="宋体" w:hAnsi="宋体" w:cs="宋体"/>
                <w:sz w:val="21"/>
                <w:szCs w:val="21"/>
                <w:lang w:val="en-US" w:eastAsia="zh-CN"/>
              </w:rPr>
              <w:t>赵文辉</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王凯</w:t>
            </w:r>
            <w:bookmarkStart w:id="1" w:name="_GoBack"/>
            <w:bookmarkEnd w:id="1"/>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26</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kern w:val="0"/>
                <w:sz w:val="21"/>
                <w:szCs w:val="21"/>
              </w:rPr>
              <w:t>5.3组织的岗位、职责和权限、6.2环境目标、6.1.2环境因素、8.1运行策划和控制、8.2应急准备和响应，</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 xml:space="preserve"> 5.3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审核过程了解到部门主要负责：市场调研与开发，招投标、商务谈判及合同评审、供方选择及能力评价与调查，顾客档案建立，售后服务及顾客满意度评价与分析，采购管理控制，负责宣传影响主要供应商及外包方等相关方的环境行为</w:t>
            </w:r>
            <w:r>
              <w:rPr>
                <w:rFonts w:hint="eastAsia" w:ascii="宋体" w:hAnsi="宋体" w:eastAsia="宋体" w:cs="宋体"/>
                <w:sz w:val="21"/>
                <w:szCs w:val="21"/>
                <w:lang w:eastAsia="zh-CN"/>
              </w:rPr>
              <w:t>，</w:t>
            </w:r>
            <w:r>
              <w:rPr>
                <w:rFonts w:hint="eastAsia" w:ascii="宋体" w:hAnsi="宋体" w:eastAsia="宋体" w:cs="宋体"/>
                <w:sz w:val="21"/>
                <w:szCs w:val="21"/>
              </w:rPr>
              <w:t>本部门环境因素识别控制</w:t>
            </w:r>
            <w:r>
              <w:rPr>
                <w:rFonts w:hint="eastAsia" w:ascii="宋体" w:hAnsi="宋体" w:eastAsia="宋体" w:cs="宋体"/>
                <w:sz w:val="21"/>
                <w:szCs w:val="21"/>
                <w:lang w:eastAsia="zh-CN"/>
              </w:rPr>
              <w:t>、</w:t>
            </w:r>
            <w:r>
              <w:rPr>
                <w:rFonts w:hint="eastAsia" w:ascii="宋体" w:hAnsi="宋体" w:eastAsia="宋体" w:cs="宋体"/>
                <w:sz w:val="21"/>
                <w:szCs w:val="21"/>
              </w:rPr>
              <w:t>目标制定与实施，与相关方做好沟通，对供方环境因素等进行控制或施加影响等。</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经与经理交流发现其对部门职责权限基本掌握，部门职责得到合理分配，未发现因职责不清责任不明而造成体系运行失效的情况。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E:6.2</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p>
          <w:p>
            <w:pPr>
              <w:pStyle w:val="13"/>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办公垃圾分类排放，检查合格</w:t>
            </w:r>
            <w:r>
              <w:rPr>
                <w:rFonts w:hint="eastAsia" w:ascii="宋体" w:hAnsi="宋体" w:eastAsia="宋体" w:cs="宋体"/>
                <w:color w:val="000000"/>
                <w:sz w:val="21"/>
                <w:szCs w:val="21"/>
              </w:rPr>
              <w:t>率达100%</w:t>
            </w:r>
            <w:r>
              <w:rPr>
                <w:rFonts w:hint="eastAsia" w:ascii="宋体" w:hAnsi="宋体" w:eastAsia="宋体" w:cs="宋体"/>
                <w:sz w:val="21"/>
                <w:szCs w:val="21"/>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火灾事故为0</w:t>
            </w:r>
          </w:p>
          <w:p>
            <w:pPr>
              <w:spacing w:line="360" w:lineRule="auto"/>
              <w:rPr>
                <w:rFonts w:hint="eastAsia" w:ascii="宋体" w:hAnsi="宋体" w:eastAsia="宋体" w:cs="宋体"/>
                <w:sz w:val="21"/>
                <w:szCs w:val="21"/>
              </w:rPr>
            </w:pPr>
            <w:r>
              <w:rPr>
                <w:rFonts w:hint="eastAsia" w:ascii="宋体" w:hAnsi="宋体" w:eastAsia="宋体" w:cs="宋体"/>
                <w:color w:val="auto"/>
                <w:sz w:val="21"/>
                <w:szCs w:val="21"/>
                <w:lang w:val="en-US" w:eastAsia="zh-CN"/>
              </w:rPr>
              <w:t>2020年10月30日</w:t>
            </w:r>
            <w:r>
              <w:rPr>
                <w:rFonts w:hint="eastAsia" w:ascii="宋体" w:hAnsi="宋体" w:eastAsia="宋体" w:cs="宋体"/>
                <w:color w:val="auto"/>
                <w:sz w:val="21"/>
                <w:szCs w:val="21"/>
              </w:rPr>
              <w:t>考核情况：经查已完成。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环境因素辨识与评价</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6.1.2</w:t>
            </w:r>
          </w:p>
        </w:tc>
        <w:tc>
          <w:tcPr>
            <w:tcW w:w="10004"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提供，</w:t>
            </w:r>
            <w:r>
              <w:rPr>
                <w:rFonts w:hint="eastAsia" w:ascii="宋体" w:hAnsi="宋体" w:eastAsia="宋体" w:cs="宋体"/>
                <w:sz w:val="21"/>
                <w:szCs w:val="21"/>
                <w:lang w:val="en-US" w:eastAsia="zh-CN"/>
              </w:rPr>
              <w:t>供销</w:t>
            </w:r>
            <w:r>
              <w:rPr>
                <w:rFonts w:hint="eastAsia" w:ascii="宋体" w:hAnsi="宋体" w:eastAsia="宋体" w:cs="宋体"/>
                <w:sz w:val="21"/>
                <w:szCs w:val="21"/>
              </w:rPr>
              <w:t>部的“环境因素识别评价汇总表”，识别了本部门在办公、</w:t>
            </w:r>
            <w:r>
              <w:rPr>
                <w:rFonts w:hint="eastAsia" w:ascii="宋体" w:hAnsi="宋体" w:eastAsia="宋体" w:cs="宋体"/>
                <w:sz w:val="21"/>
                <w:szCs w:val="21"/>
                <w:lang w:val="en-US" w:eastAsia="zh-CN"/>
              </w:rPr>
              <w:t>业务</w:t>
            </w:r>
            <w:r>
              <w:rPr>
                <w:rFonts w:hint="eastAsia" w:ascii="宋体" w:hAnsi="宋体" w:eastAsia="宋体" w:cs="宋体"/>
                <w:sz w:val="21"/>
                <w:szCs w:val="21"/>
              </w:rPr>
              <w:t>、相关方等各有关过程的环境因素，包括电脑使用用电消耗、办公纸张消耗、车辆尾气排放、废包装物排放等环境因素，识别时能考虑产品生命周期观点。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查《重要环境因素清单》，涉及</w:t>
            </w:r>
            <w:r>
              <w:rPr>
                <w:rFonts w:hint="eastAsia" w:ascii="宋体" w:hAnsi="宋体" w:eastAsia="宋体" w:cs="宋体"/>
                <w:sz w:val="21"/>
                <w:szCs w:val="21"/>
                <w:lang w:val="en-US" w:eastAsia="zh-CN"/>
              </w:rPr>
              <w:t>业务</w:t>
            </w:r>
            <w:r>
              <w:rPr>
                <w:rFonts w:hint="eastAsia" w:ascii="宋体" w:hAnsi="宋体" w:eastAsia="宋体" w:cs="宋体"/>
                <w:sz w:val="21"/>
                <w:szCs w:val="21"/>
              </w:rPr>
              <w:t>部有2项重要环境因素，包括：火灾、固体废弃物的排放。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控制措施：固废分类存放、垃圾等由办公室负责按规定处置，包装物分类</w:t>
            </w:r>
            <w:r>
              <w:rPr>
                <w:rFonts w:hint="eastAsia" w:ascii="宋体" w:hAnsi="宋体" w:eastAsia="宋体" w:cs="宋体"/>
                <w:sz w:val="21"/>
                <w:szCs w:val="21"/>
                <w:lang w:val="en-US" w:eastAsia="zh-CN"/>
              </w:rPr>
              <w:t>收集按规定处置</w:t>
            </w:r>
            <w:r>
              <w:rPr>
                <w:rFonts w:hint="eastAsia" w:ascii="宋体" w:hAnsi="宋体" w:eastAsia="宋体" w:cs="宋体"/>
                <w:sz w:val="21"/>
                <w:szCs w:val="21"/>
              </w:rPr>
              <w:t>，日常检查、培训教育，配备有消防器材、制定应急预案等措施。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部门识别和评价基本充分，符合规定要求。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 xml:space="preserve"> 8.1</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1.编制并实施了环境控制程序和管理制度。</w:t>
            </w:r>
          </w:p>
          <w:p>
            <w:pPr>
              <w:spacing w:line="360" w:lineRule="auto"/>
              <w:rPr>
                <w:rFonts w:hint="eastAsia" w:ascii="宋体" w:hAnsi="宋体" w:eastAsia="宋体" w:cs="宋体"/>
                <w:sz w:val="21"/>
                <w:szCs w:val="21"/>
              </w:rPr>
            </w:pPr>
            <w:r>
              <w:rPr>
                <w:rFonts w:hint="eastAsia" w:ascii="宋体" w:hAnsi="宋体" w:eastAsia="宋体" w:cs="宋体"/>
                <w:sz w:val="21"/>
                <w:szCs w:val="21"/>
              </w:rPr>
              <w:t>2.公司目前销售的主要产品有：</w:t>
            </w:r>
            <w:bookmarkStart w:id="0" w:name="审核范围"/>
            <w:r>
              <w:rPr>
                <w:rFonts w:hint="eastAsia" w:ascii="宋体" w:hAnsi="宋体" w:eastAsia="宋体" w:cs="宋体"/>
                <w:sz w:val="21"/>
                <w:szCs w:val="21"/>
              </w:rPr>
              <w:t>汽车离合器的加工（冶炼 、铸造除外）</w:t>
            </w:r>
            <w:bookmarkEnd w:id="0"/>
          </w:p>
          <w:p>
            <w:pPr>
              <w:spacing w:line="360" w:lineRule="auto"/>
              <w:rPr>
                <w:rFonts w:hint="eastAsia" w:ascii="宋体" w:hAnsi="宋体" w:eastAsia="宋体" w:cs="宋体"/>
                <w:sz w:val="21"/>
                <w:szCs w:val="21"/>
              </w:rPr>
            </w:pPr>
            <w:r>
              <w:rPr>
                <w:rFonts w:hint="eastAsia" w:ascii="宋体" w:hAnsi="宋体" w:eastAsia="宋体" w:cs="宋体"/>
                <w:sz w:val="21"/>
                <w:szCs w:val="21"/>
              </w:rPr>
              <w:t>3.对可回收的固体废弃物，一部分由厂家回收，厂家不回收的公司统一回收再利用或由物资回收公司处理，不可回收的废弃物由公司办公室统一处理，部门不单独处理。</w:t>
            </w:r>
          </w:p>
          <w:p>
            <w:pPr>
              <w:spacing w:line="360" w:lineRule="auto"/>
              <w:rPr>
                <w:rFonts w:hint="eastAsia" w:ascii="宋体" w:hAnsi="宋体" w:eastAsia="宋体" w:cs="宋体"/>
                <w:sz w:val="21"/>
                <w:szCs w:val="21"/>
              </w:rPr>
            </w:pPr>
            <w:r>
              <w:rPr>
                <w:rFonts w:hint="eastAsia" w:ascii="宋体" w:hAnsi="宋体" w:eastAsia="宋体" w:cs="宋体"/>
                <w:sz w:val="21"/>
                <w:szCs w:val="21"/>
              </w:rPr>
              <w:t>4.办公室和仓库内主要是电的使用，电器有漏电保护器，经常对电路、电源进行检查，没有露电现象发生，</w:t>
            </w:r>
          </w:p>
          <w:p>
            <w:pPr>
              <w:spacing w:line="360" w:lineRule="auto"/>
              <w:rPr>
                <w:rFonts w:hint="eastAsia" w:ascii="宋体" w:hAnsi="宋体" w:eastAsia="宋体" w:cs="宋体"/>
                <w:sz w:val="21"/>
                <w:szCs w:val="21"/>
              </w:rPr>
            </w:pPr>
            <w:r>
              <w:rPr>
                <w:rFonts w:hint="eastAsia" w:ascii="宋体" w:hAnsi="宋体" w:eastAsia="宋体" w:cs="宋体"/>
                <w:sz w:val="21"/>
                <w:szCs w:val="21"/>
              </w:rPr>
              <w:t>5.在产品装车时，要求装运人员必须穿戴劳动防护用品，合理使用搬运工具。</w:t>
            </w:r>
          </w:p>
          <w:p>
            <w:pPr>
              <w:spacing w:line="360" w:lineRule="auto"/>
              <w:rPr>
                <w:rFonts w:hint="eastAsia" w:ascii="宋体" w:hAnsi="宋体" w:eastAsia="宋体" w:cs="宋体"/>
                <w:sz w:val="21"/>
                <w:szCs w:val="21"/>
              </w:rPr>
            </w:pPr>
            <w:r>
              <w:rPr>
                <w:rFonts w:hint="eastAsia" w:ascii="宋体" w:hAnsi="宋体" w:eastAsia="宋体" w:cs="宋体"/>
                <w:sz w:val="21"/>
                <w:szCs w:val="21"/>
              </w:rPr>
              <w:t>6.对外招投标和业务洽谈时明确承诺公司产品环保、无毒无害。</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.公司通过各部门申报采购计划批准后进行采购，流程是申报计划→评审→总经理批准→签订合同→采购。</w:t>
            </w:r>
          </w:p>
          <w:p>
            <w:pPr>
              <w:spacing w:line="360" w:lineRule="auto"/>
              <w:rPr>
                <w:rFonts w:hint="eastAsia" w:ascii="宋体" w:hAnsi="宋体" w:eastAsia="宋体" w:cs="宋体"/>
                <w:bCs/>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.公司目前采购的主要原材料有</w:t>
            </w:r>
            <w:r>
              <w:rPr>
                <w:rFonts w:hint="eastAsia" w:ascii="宋体" w:hAnsi="宋体" w:eastAsia="宋体" w:cs="宋体"/>
                <w:bCs/>
                <w:sz w:val="21"/>
                <w:szCs w:val="21"/>
              </w:rPr>
              <w:t>：</w:t>
            </w:r>
            <w:r>
              <w:rPr>
                <w:rFonts w:hint="eastAsia" w:ascii="宋体" w:hAnsi="宋体" w:eastAsia="宋体" w:cs="宋体"/>
                <w:sz w:val="21"/>
                <w:szCs w:val="21"/>
                <w:lang w:val="en-US" w:eastAsia="zh-CN"/>
              </w:rPr>
              <w:t>各种刀具、铸件</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bCs/>
                <w:sz w:val="21"/>
                <w:szCs w:val="21"/>
              </w:rPr>
              <w:t>产品全部由厂家提供，均有合格证和使用说明以及检验报告。</w:t>
            </w:r>
          </w:p>
          <w:p>
            <w:pPr>
              <w:spacing w:line="360" w:lineRule="auto"/>
              <w:ind w:firstLine="210" w:firstLineChars="1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提供了3家合格供应商名录，采购的材料有：</w:t>
            </w:r>
            <w:r>
              <w:rPr>
                <w:rFonts w:hint="eastAsia" w:ascii="宋体" w:hAnsi="宋体" w:eastAsia="宋体" w:cs="宋体"/>
                <w:sz w:val="21"/>
                <w:szCs w:val="21"/>
                <w:lang w:val="en-US" w:eastAsia="zh-CN"/>
              </w:rPr>
              <w:t>刀具、铸件</w:t>
            </w:r>
            <w:r>
              <w:rPr>
                <w:rFonts w:hint="eastAsia" w:ascii="宋体" w:hAnsi="宋体" w:eastAsia="宋体" w:cs="宋体"/>
                <w:color w:val="000000"/>
                <w:kern w:val="0"/>
                <w:sz w:val="21"/>
                <w:szCs w:val="21"/>
                <w:lang w:val="en-US" w:eastAsia="zh-CN"/>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提供</w:t>
            </w:r>
            <w:r>
              <w:rPr>
                <w:rFonts w:hint="eastAsia" w:ascii="宋体" w:hAnsi="宋体" w:eastAsia="宋体" w:cs="宋体"/>
                <w:sz w:val="21"/>
                <w:szCs w:val="21"/>
              </w:rPr>
              <w:t>向供应商发放《相关方告之书》</w:t>
            </w:r>
            <w:r>
              <w:rPr>
                <w:rFonts w:hint="eastAsia" w:ascii="宋体" w:hAnsi="宋体" w:eastAsia="宋体" w:cs="宋体"/>
                <w:sz w:val="21"/>
                <w:szCs w:val="21"/>
                <w:lang w:val="en-US" w:eastAsia="zh-CN"/>
              </w:rPr>
              <w:t>的相关证据</w:t>
            </w:r>
            <w:r>
              <w:rPr>
                <w:rFonts w:hint="eastAsia" w:ascii="宋体" w:hAnsi="宋体" w:eastAsia="宋体" w:cs="宋体"/>
                <w:sz w:val="21"/>
                <w:szCs w:val="21"/>
              </w:rPr>
              <w:t>，</w:t>
            </w:r>
            <w:r>
              <w:rPr>
                <w:rFonts w:hint="eastAsia" w:ascii="宋体" w:hAnsi="宋体" w:eastAsia="宋体" w:cs="宋体"/>
                <w:sz w:val="21"/>
                <w:szCs w:val="21"/>
                <w:lang w:val="en-US" w:eastAsia="zh-CN"/>
              </w:rPr>
              <w:t>告之书</w:t>
            </w:r>
            <w:r>
              <w:rPr>
                <w:rFonts w:hint="eastAsia" w:ascii="宋体" w:hAnsi="宋体" w:eastAsia="宋体" w:cs="宋体"/>
                <w:sz w:val="21"/>
                <w:szCs w:val="21"/>
              </w:rPr>
              <w:t>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.对供应商施加影响还包括在评定供应商时，获取质量、环境、职业健康安全管理体系证书则优先，产品必须用环保无毒无害材料、无尖角毛刺等措施。</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部门运行控制能结合产品生命周期方法，基本符合策划要求。</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8.2</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制定实施了《应急准备和响应控制程序》，制定了火灾等应急预案。内容包括：目的、适用范围、职责、应急处理细则、演习、必备资料等。</w:t>
            </w:r>
          </w:p>
          <w:p>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2020年8月20日</w:t>
            </w:r>
            <w:r>
              <w:rPr>
                <w:rFonts w:hint="eastAsia" w:ascii="宋体" w:hAnsi="宋体" w:eastAsia="宋体" w:cs="宋体"/>
                <w:color w:val="auto"/>
                <w:sz w:val="21"/>
                <w:szCs w:val="21"/>
              </w:rPr>
              <w:t>参加了由</w:t>
            </w:r>
            <w:r>
              <w:rPr>
                <w:rFonts w:hint="eastAsia" w:ascii="宋体" w:hAnsi="宋体" w:eastAsia="宋体" w:cs="宋体"/>
                <w:color w:val="auto"/>
                <w:sz w:val="21"/>
                <w:szCs w:val="21"/>
                <w:lang w:val="en-US" w:eastAsia="zh-CN"/>
              </w:rPr>
              <w:t>办公室</w:t>
            </w:r>
            <w:r>
              <w:rPr>
                <w:rFonts w:hint="eastAsia" w:ascii="宋体" w:hAnsi="宋体" w:eastAsia="宋体" w:cs="宋体"/>
                <w:color w:val="auto"/>
                <w:sz w:val="21"/>
                <w:szCs w:val="21"/>
              </w:rPr>
              <w:t>组织的</w:t>
            </w:r>
            <w:r>
              <w:rPr>
                <w:rFonts w:hint="eastAsia" w:ascii="宋体" w:hAnsi="宋体" w:eastAsia="宋体" w:cs="宋体"/>
                <w:color w:val="auto"/>
                <w:sz w:val="21"/>
                <w:szCs w:val="21"/>
                <w:lang w:val="en-US" w:eastAsia="zh-CN"/>
              </w:rPr>
              <w:t>火灾</w:t>
            </w:r>
            <w:r>
              <w:rPr>
                <w:rFonts w:hint="eastAsia" w:ascii="宋体" w:hAnsi="宋体" w:eastAsia="宋体" w:cs="宋体"/>
                <w:color w:val="auto"/>
                <w:sz w:val="21"/>
                <w:szCs w:val="21"/>
              </w:rPr>
              <w:t>应急救援演练。</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现场巡视</w:t>
            </w:r>
            <w:r>
              <w:rPr>
                <w:rFonts w:hint="eastAsia" w:ascii="宋体" w:hAnsi="宋体" w:eastAsia="宋体" w:cs="宋体"/>
                <w:sz w:val="21"/>
                <w:szCs w:val="21"/>
                <w:lang w:val="en-US" w:eastAsia="zh-CN"/>
              </w:rPr>
              <w:t>原材料和</w:t>
            </w:r>
            <w:r>
              <w:rPr>
                <w:rFonts w:hint="eastAsia" w:ascii="宋体" w:hAnsi="宋体" w:eastAsia="宋体" w:cs="宋体"/>
                <w:sz w:val="21"/>
                <w:szCs w:val="21"/>
              </w:rPr>
              <w:t>产品</w:t>
            </w:r>
            <w:r>
              <w:rPr>
                <w:rFonts w:hint="eastAsia" w:ascii="宋体" w:hAnsi="宋体" w:eastAsia="宋体" w:cs="宋体"/>
                <w:sz w:val="21"/>
                <w:szCs w:val="21"/>
                <w:lang w:val="en-US" w:eastAsia="zh-CN"/>
              </w:rPr>
              <w:t>仓库，均</w:t>
            </w:r>
            <w:r>
              <w:rPr>
                <w:rFonts w:hint="eastAsia" w:ascii="宋体" w:hAnsi="宋体" w:eastAsia="宋体" w:cs="宋体"/>
                <w:sz w:val="21"/>
                <w:szCs w:val="21"/>
              </w:rPr>
              <w:t>按规格堆放，</w:t>
            </w:r>
            <w:r>
              <w:rPr>
                <w:rFonts w:hint="eastAsia" w:ascii="宋体" w:hAnsi="宋体" w:eastAsia="宋体" w:cs="宋体"/>
                <w:sz w:val="21"/>
                <w:szCs w:val="21"/>
                <w:lang w:val="en-US" w:eastAsia="zh-CN"/>
              </w:rPr>
              <w:t>并贴有标识，符合要求</w:t>
            </w:r>
            <w:r>
              <w:rPr>
                <w:rFonts w:hint="eastAsia" w:ascii="宋体" w:hAnsi="宋体" w:eastAsia="宋体" w:cs="宋体"/>
                <w:sz w:val="21"/>
                <w:szCs w:val="21"/>
              </w:rPr>
              <w:t>。</w:t>
            </w:r>
          </w:p>
          <w:p>
            <w:pPr>
              <w:tabs>
                <w:tab w:val="left" w:pos="6597"/>
              </w:tabs>
              <w:spacing w:line="360" w:lineRule="auto"/>
              <w:ind w:firstLine="420" w:firstLineChars="200"/>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bl>
    <w:p>
      <w:pPr>
        <w:jc w:val="center"/>
        <w:rPr>
          <w:rFonts w:ascii="楷体" w:hAnsi="楷体" w:eastAsia="楷体"/>
        </w:rPr>
      </w:pPr>
    </w:p>
    <w:p>
      <w:pPr>
        <w:jc w:val="center"/>
        <w:rPr>
          <w:rFonts w:ascii="楷体" w:hAnsi="楷体" w:eastAsia="楷体"/>
        </w:rPr>
      </w:pPr>
    </w:p>
    <w:p>
      <w:pPr>
        <w:pStyle w:val="3"/>
        <w:rPr>
          <w:rFonts w:ascii="楷体" w:hAnsi="楷体" w:eastAsia="楷体"/>
        </w:rPr>
      </w:pPr>
      <w:r>
        <w:rPr>
          <w:rFonts w:hint="eastAsia" w:ascii="楷体" w:hAnsi="楷体" w:eastAsia="楷体"/>
        </w:rPr>
        <w:t>说明：不符合标注</w:t>
      </w:r>
      <w:r>
        <w:rPr>
          <w:rFonts w:ascii="楷体" w:hAnsi="楷体" w:eastAsia="楷体"/>
        </w:rPr>
        <w:t>N</w:t>
      </w:r>
    </w:p>
    <w:p>
      <w:pPr>
        <w:pStyle w:val="3"/>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6</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4817"/>
    <w:rsid w:val="000214B6"/>
    <w:rsid w:val="0002531E"/>
    <w:rsid w:val="0003373A"/>
    <w:rsid w:val="000412F6"/>
    <w:rsid w:val="0005199E"/>
    <w:rsid w:val="00053861"/>
    <w:rsid w:val="00054863"/>
    <w:rsid w:val="0005697E"/>
    <w:rsid w:val="000579CF"/>
    <w:rsid w:val="000602FA"/>
    <w:rsid w:val="0007023B"/>
    <w:rsid w:val="000803D0"/>
    <w:rsid w:val="00082216"/>
    <w:rsid w:val="00082398"/>
    <w:rsid w:val="00082817"/>
    <w:rsid w:val="000849D2"/>
    <w:rsid w:val="00086F5D"/>
    <w:rsid w:val="00095FE1"/>
    <w:rsid w:val="000A5E44"/>
    <w:rsid w:val="000B1394"/>
    <w:rsid w:val="000B40BD"/>
    <w:rsid w:val="000B51BD"/>
    <w:rsid w:val="000C0F8E"/>
    <w:rsid w:val="000C123B"/>
    <w:rsid w:val="000C6B55"/>
    <w:rsid w:val="000D5401"/>
    <w:rsid w:val="000D697A"/>
    <w:rsid w:val="000E2B69"/>
    <w:rsid w:val="000E7EF7"/>
    <w:rsid w:val="000F35F1"/>
    <w:rsid w:val="000F7D53"/>
    <w:rsid w:val="001022F1"/>
    <w:rsid w:val="0010278D"/>
    <w:rsid w:val="001037D5"/>
    <w:rsid w:val="001149C9"/>
    <w:rsid w:val="00121EA6"/>
    <w:rsid w:val="00142A5B"/>
    <w:rsid w:val="0014561D"/>
    <w:rsid w:val="00145688"/>
    <w:rsid w:val="001677C1"/>
    <w:rsid w:val="001918ED"/>
    <w:rsid w:val="00192A7F"/>
    <w:rsid w:val="00194706"/>
    <w:rsid w:val="00197C93"/>
    <w:rsid w:val="001A2D7F"/>
    <w:rsid w:val="001A3DF8"/>
    <w:rsid w:val="001A572D"/>
    <w:rsid w:val="001B5FE9"/>
    <w:rsid w:val="001D4AD8"/>
    <w:rsid w:val="001D54FF"/>
    <w:rsid w:val="001E1974"/>
    <w:rsid w:val="001E4FED"/>
    <w:rsid w:val="00202BC2"/>
    <w:rsid w:val="00207191"/>
    <w:rsid w:val="00214113"/>
    <w:rsid w:val="00215081"/>
    <w:rsid w:val="00217F1D"/>
    <w:rsid w:val="00222532"/>
    <w:rsid w:val="00237445"/>
    <w:rsid w:val="00257930"/>
    <w:rsid w:val="002651A6"/>
    <w:rsid w:val="00272C8B"/>
    <w:rsid w:val="00287A2B"/>
    <w:rsid w:val="002973F0"/>
    <w:rsid w:val="002975C1"/>
    <w:rsid w:val="002A0E6E"/>
    <w:rsid w:val="002A33CC"/>
    <w:rsid w:val="002B0BF6"/>
    <w:rsid w:val="002B1808"/>
    <w:rsid w:val="002C1ACE"/>
    <w:rsid w:val="002C3E0D"/>
    <w:rsid w:val="002D38C3"/>
    <w:rsid w:val="002D41FB"/>
    <w:rsid w:val="002E0587"/>
    <w:rsid w:val="002E1E1D"/>
    <w:rsid w:val="002E7E5D"/>
    <w:rsid w:val="002F77F9"/>
    <w:rsid w:val="003023CC"/>
    <w:rsid w:val="00317401"/>
    <w:rsid w:val="00326FC1"/>
    <w:rsid w:val="00337922"/>
    <w:rsid w:val="00340867"/>
    <w:rsid w:val="00341208"/>
    <w:rsid w:val="00342857"/>
    <w:rsid w:val="00343857"/>
    <w:rsid w:val="00347CB2"/>
    <w:rsid w:val="003608CB"/>
    <w:rsid w:val="003627B6"/>
    <w:rsid w:val="003634F1"/>
    <w:rsid w:val="00366FA6"/>
    <w:rsid w:val="003708D5"/>
    <w:rsid w:val="0038061A"/>
    <w:rsid w:val="0038063B"/>
    <w:rsid w:val="00380837"/>
    <w:rsid w:val="00381BEB"/>
    <w:rsid w:val="00382EDD"/>
    <w:rsid w:val="003836CA"/>
    <w:rsid w:val="003844E1"/>
    <w:rsid w:val="00384A69"/>
    <w:rsid w:val="00386A98"/>
    <w:rsid w:val="00390345"/>
    <w:rsid w:val="003A1E9C"/>
    <w:rsid w:val="003C0FC6"/>
    <w:rsid w:val="003D0F55"/>
    <w:rsid w:val="003D6BE3"/>
    <w:rsid w:val="003E0E52"/>
    <w:rsid w:val="003F20A5"/>
    <w:rsid w:val="003F5AFC"/>
    <w:rsid w:val="00400B96"/>
    <w:rsid w:val="00405D5F"/>
    <w:rsid w:val="00410914"/>
    <w:rsid w:val="00414A26"/>
    <w:rsid w:val="00415AA3"/>
    <w:rsid w:val="00420C60"/>
    <w:rsid w:val="00422783"/>
    <w:rsid w:val="00430432"/>
    <w:rsid w:val="00433759"/>
    <w:rsid w:val="0043494E"/>
    <w:rsid w:val="004414A5"/>
    <w:rsid w:val="00456697"/>
    <w:rsid w:val="0046133E"/>
    <w:rsid w:val="00465FE1"/>
    <w:rsid w:val="00475491"/>
    <w:rsid w:val="004869FB"/>
    <w:rsid w:val="00491735"/>
    <w:rsid w:val="00494A46"/>
    <w:rsid w:val="00494F89"/>
    <w:rsid w:val="004A2955"/>
    <w:rsid w:val="004B217F"/>
    <w:rsid w:val="004B3E7F"/>
    <w:rsid w:val="004B549E"/>
    <w:rsid w:val="004C07FE"/>
    <w:rsid w:val="004C2A19"/>
    <w:rsid w:val="004C6045"/>
    <w:rsid w:val="004D22E0"/>
    <w:rsid w:val="004D391C"/>
    <w:rsid w:val="004D3E4C"/>
    <w:rsid w:val="004D41EE"/>
    <w:rsid w:val="004D7519"/>
    <w:rsid w:val="004E27B4"/>
    <w:rsid w:val="004F185D"/>
    <w:rsid w:val="004F3F59"/>
    <w:rsid w:val="005056ED"/>
    <w:rsid w:val="00511BA6"/>
    <w:rsid w:val="00517E4C"/>
    <w:rsid w:val="0052007E"/>
    <w:rsid w:val="00521CF0"/>
    <w:rsid w:val="005247CE"/>
    <w:rsid w:val="0053208B"/>
    <w:rsid w:val="005331FF"/>
    <w:rsid w:val="00534814"/>
    <w:rsid w:val="00536930"/>
    <w:rsid w:val="00551AE7"/>
    <w:rsid w:val="00560A2A"/>
    <w:rsid w:val="00564E53"/>
    <w:rsid w:val="00583277"/>
    <w:rsid w:val="00592C3E"/>
    <w:rsid w:val="005A000F"/>
    <w:rsid w:val="005B173D"/>
    <w:rsid w:val="005B6888"/>
    <w:rsid w:val="005D2643"/>
    <w:rsid w:val="005D7FAE"/>
    <w:rsid w:val="005E28A0"/>
    <w:rsid w:val="005F6C65"/>
    <w:rsid w:val="00600F02"/>
    <w:rsid w:val="0060444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24BF"/>
    <w:rsid w:val="006C40B9"/>
    <w:rsid w:val="006D08DD"/>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150B9"/>
    <w:rsid w:val="00835B31"/>
    <w:rsid w:val="00847F60"/>
    <w:rsid w:val="00853BC9"/>
    <w:rsid w:val="008646DE"/>
    <w:rsid w:val="00864902"/>
    <w:rsid w:val="00864BE7"/>
    <w:rsid w:val="00865200"/>
    <w:rsid w:val="00871695"/>
    <w:rsid w:val="00891C25"/>
    <w:rsid w:val="008973EE"/>
    <w:rsid w:val="00897B67"/>
    <w:rsid w:val="008B6F0D"/>
    <w:rsid w:val="008C0A5A"/>
    <w:rsid w:val="008D089D"/>
    <w:rsid w:val="008E24A5"/>
    <w:rsid w:val="008F0B04"/>
    <w:rsid w:val="008F4ED3"/>
    <w:rsid w:val="008F63B8"/>
    <w:rsid w:val="008F7C55"/>
    <w:rsid w:val="00924567"/>
    <w:rsid w:val="00926BFD"/>
    <w:rsid w:val="00930694"/>
    <w:rsid w:val="0093521F"/>
    <w:rsid w:val="00945677"/>
    <w:rsid w:val="00955B84"/>
    <w:rsid w:val="00962F78"/>
    <w:rsid w:val="00965C9D"/>
    <w:rsid w:val="0096609F"/>
    <w:rsid w:val="00971600"/>
    <w:rsid w:val="00984342"/>
    <w:rsid w:val="009973B4"/>
    <w:rsid w:val="009A1B11"/>
    <w:rsid w:val="009A3AF9"/>
    <w:rsid w:val="009A4A41"/>
    <w:rsid w:val="009B7EB8"/>
    <w:rsid w:val="009E2444"/>
    <w:rsid w:val="009E30DA"/>
    <w:rsid w:val="009E6193"/>
    <w:rsid w:val="009E7DD1"/>
    <w:rsid w:val="009F7EED"/>
    <w:rsid w:val="00A138EC"/>
    <w:rsid w:val="00A3649D"/>
    <w:rsid w:val="00A36D0F"/>
    <w:rsid w:val="00A411EF"/>
    <w:rsid w:val="00A619FC"/>
    <w:rsid w:val="00A66648"/>
    <w:rsid w:val="00A801DE"/>
    <w:rsid w:val="00A90A22"/>
    <w:rsid w:val="00A97734"/>
    <w:rsid w:val="00AA7F40"/>
    <w:rsid w:val="00AB05B9"/>
    <w:rsid w:val="00AB41FC"/>
    <w:rsid w:val="00AB7D2F"/>
    <w:rsid w:val="00AD6F34"/>
    <w:rsid w:val="00AF0AAB"/>
    <w:rsid w:val="00AF156F"/>
    <w:rsid w:val="00AF616B"/>
    <w:rsid w:val="00B0685B"/>
    <w:rsid w:val="00B22D22"/>
    <w:rsid w:val="00B23030"/>
    <w:rsid w:val="00B237B9"/>
    <w:rsid w:val="00B23CAA"/>
    <w:rsid w:val="00B25189"/>
    <w:rsid w:val="00B410EE"/>
    <w:rsid w:val="00B43963"/>
    <w:rsid w:val="00B565AA"/>
    <w:rsid w:val="00B75064"/>
    <w:rsid w:val="00B8202D"/>
    <w:rsid w:val="00B83AEA"/>
    <w:rsid w:val="00B86D9C"/>
    <w:rsid w:val="00B929FD"/>
    <w:rsid w:val="00B95B99"/>
    <w:rsid w:val="00B95F69"/>
    <w:rsid w:val="00B97F9D"/>
    <w:rsid w:val="00BA4598"/>
    <w:rsid w:val="00BB13A7"/>
    <w:rsid w:val="00BB19A9"/>
    <w:rsid w:val="00BB385E"/>
    <w:rsid w:val="00BC2015"/>
    <w:rsid w:val="00BC71B0"/>
    <w:rsid w:val="00BF4732"/>
    <w:rsid w:val="00BF597E"/>
    <w:rsid w:val="00C03098"/>
    <w:rsid w:val="00C14685"/>
    <w:rsid w:val="00C31C73"/>
    <w:rsid w:val="00C326AE"/>
    <w:rsid w:val="00C438C2"/>
    <w:rsid w:val="00C51A36"/>
    <w:rsid w:val="00C548BE"/>
    <w:rsid w:val="00C55228"/>
    <w:rsid w:val="00C67E19"/>
    <w:rsid w:val="00C67E47"/>
    <w:rsid w:val="00C71E85"/>
    <w:rsid w:val="00C86F9B"/>
    <w:rsid w:val="00C87FEE"/>
    <w:rsid w:val="00C920A9"/>
    <w:rsid w:val="00CA659B"/>
    <w:rsid w:val="00CB260B"/>
    <w:rsid w:val="00CB66CD"/>
    <w:rsid w:val="00CD7004"/>
    <w:rsid w:val="00CE2A9E"/>
    <w:rsid w:val="00CE315A"/>
    <w:rsid w:val="00CE5B47"/>
    <w:rsid w:val="00CE7BE1"/>
    <w:rsid w:val="00CF147A"/>
    <w:rsid w:val="00CF1726"/>
    <w:rsid w:val="00CF6C5C"/>
    <w:rsid w:val="00CF701E"/>
    <w:rsid w:val="00D06F59"/>
    <w:rsid w:val="00D12FC9"/>
    <w:rsid w:val="00D16BBF"/>
    <w:rsid w:val="00D3392D"/>
    <w:rsid w:val="00D429D7"/>
    <w:rsid w:val="00D445C2"/>
    <w:rsid w:val="00D55E69"/>
    <w:rsid w:val="00D562F6"/>
    <w:rsid w:val="00D8388C"/>
    <w:rsid w:val="00D8660F"/>
    <w:rsid w:val="00D87853"/>
    <w:rsid w:val="00DA0DF0"/>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75612"/>
    <w:rsid w:val="00E910C0"/>
    <w:rsid w:val="00E96A78"/>
    <w:rsid w:val="00E97424"/>
    <w:rsid w:val="00EA0B70"/>
    <w:rsid w:val="00EA55F7"/>
    <w:rsid w:val="00EB0164"/>
    <w:rsid w:val="00EB1030"/>
    <w:rsid w:val="00EB5DF5"/>
    <w:rsid w:val="00EB656A"/>
    <w:rsid w:val="00EB65F7"/>
    <w:rsid w:val="00EC42F5"/>
    <w:rsid w:val="00ED0F62"/>
    <w:rsid w:val="00EE6AB8"/>
    <w:rsid w:val="00EF2867"/>
    <w:rsid w:val="00EF2EAF"/>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6F5"/>
    <w:rsid w:val="00F956F5"/>
    <w:rsid w:val="00FA0833"/>
    <w:rsid w:val="00FA1CD0"/>
    <w:rsid w:val="00FA350D"/>
    <w:rsid w:val="00FB03C3"/>
    <w:rsid w:val="00FB5A65"/>
    <w:rsid w:val="00FC5C16"/>
    <w:rsid w:val="00FD2869"/>
    <w:rsid w:val="00FD5EE5"/>
    <w:rsid w:val="00FD72A6"/>
    <w:rsid w:val="00FE09C9"/>
    <w:rsid w:val="00FF415B"/>
    <w:rsid w:val="00FF5C75"/>
    <w:rsid w:val="02264200"/>
    <w:rsid w:val="108219C2"/>
    <w:rsid w:val="13DF1F78"/>
    <w:rsid w:val="18EF637B"/>
    <w:rsid w:val="20190FC7"/>
    <w:rsid w:val="24BA2765"/>
    <w:rsid w:val="266E116A"/>
    <w:rsid w:val="2A943661"/>
    <w:rsid w:val="2C80419A"/>
    <w:rsid w:val="30EE23CF"/>
    <w:rsid w:val="39F52ADD"/>
    <w:rsid w:val="4A582123"/>
    <w:rsid w:val="4EC17F0A"/>
    <w:rsid w:val="50F574B7"/>
    <w:rsid w:val="558D2AE8"/>
    <w:rsid w:val="573033D2"/>
    <w:rsid w:val="5EA12B9A"/>
    <w:rsid w:val="63EC1154"/>
    <w:rsid w:val="6A920F4D"/>
    <w:rsid w:val="6B4212F3"/>
    <w:rsid w:val="7AC36EB8"/>
    <w:rsid w:val="7B6224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542</Words>
  <Characters>3093</Characters>
  <Lines>25</Lines>
  <Paragraphs>7</Paragraphs>
  <TotalTime>13</TotalTime>
  <ScaleCrop>false</ScaleCrop>
  <LinksUpToDate>false</LinksUpToDate>
  <CharactersWithSpaces>3628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LIL</cp:lastModifiedBy>
  <dcterms:modified xsi:type="dcterms:W3CDTF">2021-03-01T13:44:17Z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