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88"/>
        <w:gridCol w:w="1277"/>
        <w:gridCol w:w="1024"/>
        <w:gridCol w:w="1771"/>
        <w:gridCol w:w="1047"/>
        <w:gridCol w:w="217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1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西安洛科电子科技股份有限公</w:t>
            </w:r>
            <w:bookmarkStart w:id="5" w:name="_GoBack"/>
            <w:bookmarkEnd w:id="5"/>
            <w:r>
              <w:rPr>
                <w:b/>
                <w:sz w:val="20"/>
              </w:rPr>
              <w:t>司</w:t>
            </w:r>
            <w:bookmarkEnd w:id="3"/>
          </w:p>
        </w:tc>
        <w:tc>
          <w:tcPr>
            <w:tcW w:w="21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Q：18.05.02;19.05.01;33.02.01;33.02.02;34.06.00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O：18.05.02;19.05.01;33.02.01;33.02.02;34.06.00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18.05.02;19.05.01;33.02.01;33.02.02;34.06.00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18.05.02;19.05.01;33.02.01;33.02.02;34.06.00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7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石油仪器仪表、专用工具及配件的生产和销售流程：机械装配-电路板焊接-电路板老化-总装-调试-检验-交付-售后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信息系统集成流程：方案设计-硬件到货验收-软硬件安装部署-软硬件联调-用户培训-试运行-交付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计算机应用软件开发实现流程：甲方要求—编写软件研发文件—软件编程—测试—交付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油仪器仪表、专用工具及配件的研发流程：项目立项→需求调研/分析→成果设计→客户测试验收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技术服务流程：顾客需求→需求调研/分析→实施服务→客户测试验收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676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设备调试、销售服务过程、代码编写以及测试过程、成果设计过程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67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资源能源消耗、固体废弃物排放、意外火灾，控制措施：噪声控制程序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废气、废水、固体废弃物控制程序，应急准备和响应控制程序。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76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火灾、触电、机械伤害，控制措施：电气安全管理程序，消防安全管理程序，应急准备和响应控制程序。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相关法律法规的要求及产品标准</w:t>
            </w:r>
          </w:p>
        </w:tc>
        <w:tc>
          <w:tcPr>
            <w:tcW w:w="8676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 50058-2014爆炸危险环境电力装置设计规范、JJG 875-2005数字压力计检定规程、SY/T 6675-2007井下流量计校准方法、SY/T 6697-2010注水井分成流量实时测调仪、SY/T 6759-2009示功仪校准装置校准方法、SY/T 5166-2007抽油机井测试仪器技术条件、SY/T 5165-2013石油井下取样器、SY/T 6231-2006电子式井下压力计、安全生产法、环境保护法、消防法等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76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设备调试、老化试验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9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76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111125</wp:posOffset>
            </wp:positionV>
            <wp:extent cx="362585" cy="278765"/>
            <wp:effectExtent l="0" t="0" r="5715" b="635"/>
            <wp:wrapNone/>
            <wp:docPr id="2" name="图片 2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111125</wp:posOffset>
            </wp:positionV>
            <wp:extent cx="714375" cy="342900"/>
            <wp:effectExtent l="0" t="0" r="9525" b="0"/>
            <wp:wrapNone/>
            <wp:docPr id="3" name="图片 3" descr="强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强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2021.3.31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2021.3.31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32CBF"/>
    <w:rsid w:val="611F3E69"/>
    <w:rsid w:val="70421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9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2021-03-30T03:34:28Z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0C86A54092594BEEAF9692393BBC2CDB</vt:lpwstr>
  </property>
</Properties>
</file>