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3" w:rsidRDefault="00232E13" w:rsidP="00232E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32E13" w:rsidTr="007E2BC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32E13" w:rsidRDefault="00232E13" w:rsidP="007E2BC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32E13" w:rsidRDefault="00232E13" w:rsidP="007E2BC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32E13" w:rsidRDefault="00232E13" w:rsidP="007E2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32E13" w:rsidRDefault="00232E13" w:rsidP="007E2BC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32E13" w:rsidRDefault="00232E13" w:rsidP="00311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C1EBE">
              <w:rPr>
                <w:rFonts w:hint="eastAsia"/>
                <w:sz w:val="24"/>
                <w:szCs w:val="24"/>
              </w:rPr>
              <w:t>办公室</w:t>
            </w:r>
            <w:r w:rsidR="003C1EB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3C1EBE"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="00311747">
              <w:rPr>
                <w:rFonts w:hint="eastAsia"/>
                <w:sz w:val="24"/>
                <w:szCs w:val="24"/>
              </w:rPr>
              <w:t>强梦颖</w:t>
            </w:r>
            <w:proofErr w:type="gramEnd"/>
            <w:r w:rsidR="003C1EB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3C1EBE">
              <w:rPr>
                <w:rFonts w:hint="eastAsia"/>
                <w:sz w:val="24"/>
                <w:szCs w:val="24"/>
              </w:rPr>
              <w:t>：林卫东</w:t>
            </w:r>
          </w:p>
        </w:tc>
        <w:tc>
          <w:tcPr>
            <w:tcW w:w="1585" w:type="dxa"/>
            <w:vMerge w:val="restart"/>
            <w:vAlign w:val="center"/>
          </w:tcPr>
          <w:p w:rsidR="00232E13" w:rsidRDefault="00232E13" w:rsidP="007E2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32E13" w:rsidTr="007E2BC3">
        <w:trPr>
          <w:trHeight w:val="403"/>
        </w:trPr>
        <w:tc>
          <w:tcPr>
            <w:tcW w:w="2160" w:type="dxa"/>
            <w:vMerge/>
            <w:vAlign w:val="center"/>
          </w:tcPr>
          <w:p w:rsidR="00232E13" w:rsidRDefault="00232E13" w:rsidP="007E2BC3"/>
        </w:tc>
        <w:tc>
          <w:tcPr>
            <w:tcW w:w="960" w:type="dxa"/>
            <w:vMerge/>
            <w:vAlign w:val="center"/>
          </w:tcPr>
          <w:p w:rsidR="00232E13" w:rsidRDefault="00232E13" w:rsidP="007E2BC3"/>
        </w:tc>
        <w:tc>
          <w:tcPr>
            <w:tcW w:w="10004" w:type="dxa"/>
            <w:vAlign w:val="center"/>
          </w:tcPr>
          <w:p w:rsidR="00232E13" w:rsidRDefault="00232E13" w:rsidP="00FB7DD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06F40">
              <w:rPr>
                <w:rFonts w:hint="eastAsia"/>
                <w:sz w:val="24"/>
                <w:szCs w:val="24"/>
              </w:rPr>
              <w:t xml:space="preserve"> </w:t>
            </w:r>
            <w:r w:rsidR="00906F40">
              <w:rPr>
                <w:rFonts w:hint="eastAsia"/>
                <w:sz w:val="24"/>
                <w:szCs w:val="24"/>
              </w:rPr>
              <w:t>姜海军</w:t>
            </w:r>
            <w:r w:rsidR="00253156">
              <w:rPr>
                <w:rFonts w:hint="eastAsia"/>
                <w:sz w:val="24"/>
                <w:szCs w:val="24"/>
              </w:rPr>
              <w:t xml:space="preserve">  </w:t>
            </w:r>
            <w:r w:rsidR="00906F40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53156">
              <w:rPr>
                <w:rFonts w:hint="eastAsia"/>
                <w:sz w:val="24"/>
                <w:szCs w:val="24"/>
              </w:rPr>
              <w:t>20</w:t>
            </w:r>
            <w:r w:rsidR="00FB7DD7">
              <w:rPr>
                <w:rFonts w:hint="eastAsia"/>
                <w:sz w:val="24"/>
                <w:szCs w:val="24"/>
              </w:rPr>
              <w:t>21</w:t>
            </w:r>
            <w:r w:rsidR="00906F40">
              <w:rPr>
                <w:rFonts w:hint="eastAsia"/>
                <w:sz w:val="24"/>
                <w:szCs w:val="24"/>
              </w:rPr>
              <w:t>.1.</w:t>
            </w:r>
            <w:r w:rsidR="00FB7DD7">
              <w:rPr>
                <w:rFonts w:hint="eastAsia"/>
                <w:sz w:val="24"/>
                <w:szCs w:val="24"/>
              </w:rPr>
              <w:t>29</w:t>
            </w:r>
            <w:r w:rsidR="00906F40">
              <w:rPr>
                <w:rFonts w:hint="eastAsia"/>
                <w:sz w:val="24"/>
                <w:szCs w:val="24"/>
              </w:rPr>
              <w:t>-1.</w:t>
            </w:r>
            <w:r w:rsidR="00FB7DD7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232E13" w:rsidRDefault="00232E13" w:rsidP="007E2BC3"/>
        </w:tc>
      </w:tr>
      <w:tr w:rsidR="00232E13" w:rsidTr="0051036E">
        <w:trPr>
          <w:trHeight w:val="1772"/>
        </w:trPr>
        <w:tc>
          <w:tcPr>
            <w:tcW w:w="2160" w:type="dxa"/>
            <w:vMerge/>
            <w:vAlign w:val="center"/>
          </w:tcPr>
          <w:p w:rsidR="00232E13" w:rsidRDefault="00232E13" w:rsidP="007E2BC3"/>
        </w:tc>
        <w:tc>
          <w:tcPr>
            <w:tcW w:w="960" w:type="dxa"/>
            <w:vMerge/>
            <w:vAlign w:val="center"/>
          </w:tcPr>
          <w:p w:rsidR="00232E13" w:rsidRDefault="00232E13" w:rsidP="007E2BC3"/>
        </w:tc>
        <w:tc>
          <w:tcPr>
            <w:tcW w:w="10004" w:type="dxa"/>
            <w:vAlign w:val="center"/>
          </w:tcPr>
          <w:p w:rsidR="00FB7DD7" w:rsidRDefault="00232E13" w:rsidP="00FB7DD7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B7DD7">
              <w:rPr>
                <w:rFonts w:ascii="宋体" w:hAnsi="宋体" w:cs="Arial" w:hint="eastAsia"/>
                <w:szCs w:val="21"/>
              </w:rPr>
              <w:t xml:space="preserve">QMS: 5.3组织的岗位、职责和权限、6.2质量目标、7.5.1形成文件的信息总则、7.5.2形成文件的信息的创建和更新、7.5.3形成文件的信息的控制、9.2 内部审核、10.2不合格和纠正措施， </w:t>
            </w:r>
          </w:p>
          <w:p w:rsidR="00232E13" w:rsidRPr="00FB7DD7" w:rsidRDefault="00FB7DD7" w:rsidP="00FB7DD7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E/OHMS: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/>
          </w:tcPr>
          <w:p w:rsidR="00232E13" w:rsidRDefault="00232E13" w:rsidP="007E2BC3"/>
        </w:tc>
      </w:tr>
      <w:tr w:rsidR="0005083C" w:rsidTr="00357CDD">
        <w:trPr>
          <w:trHeight w:val="1882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岗位职责和权限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51036E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QE</w:t>
            </w:r>
            <w:r w:rsidR="00FB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该部门主要负责公司管理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、环境</w:t>
            </w:r>
            <w:r w:rsidR="00FB7DD7">
              <w:rPr>
                <w:rFonts w:hint="eastAsia"/>
                <w:szCs w:val="21"/>
              </w:rPr>
              <w:t>、</w:t>
            </w:r>
            <w:r w:rsidR="00FB7DD7" w:rsidRPr="00FB7DD7">
              <w:rPr>
                <w:rFonts w:hint="eastAsia"/>
                <w:szCs w:val="21"/>
              </w:rPr>
              <w:t>职业健康安全</w:t>
            </w:r>
            <w:r>
              <w:rPr>
                <w:rFonts w:hint="eastAsia"/>
                <w:szCs w:val="21"/>
              </w:rPr>
              <w:t>体系审核，纠正并控制管理体系实施过程中的不合格项，参与管理评审；及时与环保主管部门交流，跟踪项目相关的最新环保要求；本部门的环境因素</w:t>
            </w:r>
            <w:r w:rsidR="00FB7DD7">
              <w:rPr>
                <w:rFonts w:hint="eastAsia"/>
                <w:szCs w:val="21"/>
              </w:rPr>
              <w:t>、危险源</w:t>
            </w:r>
            <w:r>
              <w:rPr>
                <w:rFonts w:hint="eastAsia"/>
                <w:szCs w:val="21"/>
              </w:rPr>
              <w:t>的识别评价和控制。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与办公室负责人沟通，描述的职责和权限与一体化管理体系的职能分配表基本一致。</w:t>
            </w:r>
          </w:p>
        </w:tc>
        <w:tc>
          <w:tcPr>
            <w:tcW w:w="1585" w:type="dxa"/>
          </w:tcPr>
          <w:p w:rsidR="0005083C" w:rsidRDefault="0005083C" w:rsidP="007E2BC3"/>
        </w:tc>
      </w:tr>
      <w:tr w:rsidR="0005083C" w:rsidTr="007E2BC3">
        <w:trPr>
          <w:trHeight w:val="1255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目标及其实现的策划总要求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 w:rsidR="00565A64"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 w:rsidR="00FB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6.2</w:t>
            </w:r>
          </w:p>
          <w:p w:rsidR="0005083C" w:rsidRDefault="0005083C" w:rsidP="002C0D77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本部门分解管理目标有：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培训一次考核合格率≥</w:t>
            </w:r>
            <w:r w:rsidRPr="00AF4FDA">
              <w:rPr>
                <w:rFonts w:hint="eastAsia"/>
                <w:szCs w:val="21"/>
              </w:rPr>
              <w:t>90%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固废合</w:t>
            </w:r>
            <w:proofErr w:type="gramStart"/>
            <w:r w:rsidRPr="00AF4FDA">
              <w:rPr>
                <w:rFonts w:hint="eastAsia"/>
                <w:szCs w:val="21"/>
              </w:rPr>
              <w:t>规</w:t>
            </w:r>
            <w:proofErr w:type="gramEnd"/>
            <w:r w:rsidRPr="00AF4FDA">
              <w:rPr>
                <w:rFonts w:hint="eastAsia"/>
                <w:szCs w:val="21"/>
              </w:rPr>
              <w:t>处理率</w:t>
            </w:r>
            <w:r w:rsidRPr="00AF4FDA">
              <w:rPr>
                <w:rFonts w:hint="eastAsia"/>
                <w:szCs w:val="21"/>
              </w:rPr>
              <w:t>100</w:t>
            </w:r>
            <w:r w:rsidRPr="00AF4FDA">
              <w:rPr>
                <w:rFonts w:hint="eastAsia"/>
                <w:szCs w:val="21"/>
              </w:rPr>
              <w:t>％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无重伤事故，轻伤事故不超过</w:t>
            </w:r>
            <w:r w:rsidRPr="00AF4FDA">
              <w:rPr>
                <w:rFonts w:hint="eastAsia"/>
                <w:szCs w:val="21"/>
              </w:rPr>
              <w:t>2</w:t>
            </w:r>
            <w:r w:rsidRPr="00AF4FDA">
              <w:rPr>
                <w:rFonts w:hint="eastAsia"/>
                <w:szCs w:val="21"/>
              </w:rPr>
              <w:t>起</w:t>
            </w:r>
            <w:r w:rsidRPr="00AF4FDA">
              <w:rPr>
                <w:rFonts w:hint="eastAsia"/>
                <w:szCs w:val="21"/>
              </w:rPr>
              <w:t>/</w:t>
            </w:r>
            <w:r w:rsidRPr="00AF4FDA">
              <w:rPr>
                <w:rFonts w:hint="eastAsia"/>
                <w:szCs w:val="21"/>
              </w:rPr>
              <w:t>年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劳保用品发放率</w:t>
            </w:r>
            <w:r w:rsidRPr="00AF4FDA">
              <w:rPr>
                <w:rFonts w:hint="eastAsia"/>
                <w:szCs w:val="21"/>
              </w:rPr>
              <w:t>100%</w:t>
            </w:r>
          </w:p>
          <w:p w:rsid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火灾事故</w:t>
            </w:r>
            <w:r w:rsidRPr="00AF4FDA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。</w:t>
            </w:r>
          </w:p>
          <w:p w:rsidR="00AF4FDA" w:rsidRDefault="0005083C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目标均可量化可测量。</w:t>
            </w:r>
          </w:p>
          <w:p w:rsidR="0005083C" w:rsidRDefault="0005083C" w:rsidP="000D4B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最近一次</w:t>
            </w:r>
            <w:r w:rsidR="0072280D">
              <w:rPr>
                <w:rFonts w:hint="eastAsia"/>
                <w:szCs w:val="21"/>
              </w:rPr>
              <w:t>20</w:t>
            </w:r>
            <w:r w:rsidR="000D4BA2">
              <w:rPr>
                <w:rFonts w:hint="eastAsia"/>
                <w:szCs w:val="21"/>
              </w:rPr>
              <w:t>21</w:t>
            </w:r>
            <w:r w:rsidR="0072280D">
              <w:rPr>
                <w:rFonts w:hint="eastAsia"/>
                <w:szCs w:val="21"/>
              </w:rPr>
              <w:t>年</w:t>
            </w:r>
            <w:r w:rsidR="000D4BA2">
              <w:rPr>
                <w:rFonts w:hint="eastAsia"/>
                <w:szCs w:val="21"/>
              </w:rPr>
              <w:t>1</w:t>
            </w:r>
            <w:r w:rsidR="0072280D">
              <w:rPr>
                <w:rFonts w:hint="eastAsia"/>
                <w:szCs w:val="21"/>
              </w:rPr>
              <w:t>月</w:t>
            </w:r>
            <w:r w:rsidR="000D4BA2">
              <w:rPr>
                <w:rFonts w:hint="eastAsia"/>
                <w:szCs w:val="21"/>
              </w:rPr>
              <w:t>2</w:t>
            </w:r>
            <w:r w:rsidR="00565A6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考核，办公室管理目标均已完成。考核人：</w:t>
            </w:r>
            <w:r w:rsidR="000D4BA2" w:rsidRPr="000D4BA2">
              <w:rPr>
                <w:rFonts w:hint="eastAsia"/>
                <w:szCs w:val="21"/>
              </w:rPr>
              <w:t>林卫东</w:t>
            </w:r>
            <w:r w:rsidR="000D4BA2">
              <w:rPr>
                <w:rFonts w:hint="eastAsia"/>
                <w:szCs w:val="21"/>
              </w:rPr>
              <w:t>、</w:t>
            </w:r>
            <w:r w:rsidR="000D4BA2" w:rsidRPr="000D4BA2">
              <w:rPr>
                <w:rFonts w:hint="eastAsia"/>
                <w:szCs w:val="21"/>
              </w:rPr>
              <w:t>杨秀锦</w:t>
            </w:r>
            <w:r w:rsidR="000D4BA2">
              <w:rPr>
                <w:rFonts w:hint="eastAsia"/>
                <w:szCs w:val="21"/>
              </w:rPr>
              <w:t>、</w:t>
            </w:r>
            <w:r w:rsidR="000D4BA2" w:rsidRPr="000D4BA2">
              <w:rPr>
                <w:rFonts w:hint="eastAsia"/>
                <w:szCs w:val="21"/>
              </w:rPr>
              <w:t>冯文君</w:t>
            </w:r>
            <w:r w:rsidR="00565A64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05083C" w:rsidRDefault="0005083C" w:rsidP="007E2BC3"/>
        </w:tc>
      </w:tr>
      <w:tr w:rsidR="00E22A1C" w:rsidRPr="0055558C" w:rsidTr="00E22A1C">
        <w:trPr>
          <w:trHeight w:val="378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成文信息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51036E" w:rsidRPr="0055558C" w:rsidRDefault="00E22A1C" w:rsidP="0051036E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QE</w:t>
            </w:r>
            <w:r w:rsidR="00FB7DD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O</w:t>
            </w: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7.5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</w:t>
            </w:r>
            <w:r w:rsidR="00A04E28">
              <w:rPr>
                <w:rFonts w:asciiTheme="minorEastAsia" w:eastAsiaTheme="minorEastAsia" w:hAnsiTheme="minorEastAsia" w:hint="eastAsia"/>
                <w:szCs w:val="21"/>
              </w:rPr>
              <w:t>环境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体系运行的需要。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公司文件分类：一级文件：管理手册。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二级文件：公司编制了程序文件，包括质量、环境、职业健康安全标准要求的所有程序。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查公司</w:t>
            </w:r>
            <w:proofErr w:type="gramEnd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按照</w:t>
            </w:r>
            <w:r w:rsidR="000D4BA2">
              <w:rPr>
                <w:rFonts w:asciiTheme="minorEastAsia" w:eastAsiaTheme="minorEastAsia" w:hAnsiTheme="minorEastAsia" w:hint="eastAsia"/>
                <w:szCs w:val="21"/>
              </w:rPr>
              <w:t>新版职业健康安全管理体系标准的要求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对管理手册进行了</w:t>
            </w:r>
            <w:r w:rsidR="000D4BA2">
              <w:rPr>
                <w:rFonts w:asciiTheme="minorEastAsia" w:eastAsiaTheme="minorEastAsia" w:hAnsiTheme="minorEastAsia" w:hint="eastAsia"/>
                <w:szCs w:val="21"/>
              </w:rPr>
              <w:t>重新编制审批，发布日期2020.1.10日，版本号B/0，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编制：</w:t>
            </w:r>
            <w:r w:rsidR="003C6C3D">
              <w:rPr>
                <w:rFonts w:asciiTheme="minorEastAsia" w:eastAsiaTheme="minorEastAsia" w:hAnsiTheme="minorEastAsia" w:hint="eastAsia"/>
                <w:szCs w:val="21"/>
              </w:rPr>
              <w:t>杨秀锦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等，批准：</w:t>
            </w:r>
            <w:r w:rsidR="00973891">
              <w:rPr>
                <w:rFonts w:asciiTheme="minorEastAsia" w:eastAsiaTheme="minorEastAsia" w:hAnsiTheme="minorEastAsia" w:hint="eastAsia"/>
                <w:szCs w:val="21"/>
              </w:rPr>
              <w:t>张金明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="000D4BA2"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年1月10日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，查文件编审批手续齐全、文件清晰、编号符合文件控制程序要求。查办公室文件，都有受控标识，有效版本。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《中华人民共和国产品质量法》、《中华人民共和国合同法》、《中华人民共和国公司法》、《中华人民共和国环境保护法》、</w:t>
            </w:r>
            <w:r w:rsidR="00A04E28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A04E28" w:rsidRPr="003C5226">
              <w:rPr>
                <w:sz w:val="20"/>
              </w:rPr>
              <w:t>JJG 259-2005</w:t>
            </w:r>
            <w:r w:rsidR="00A04E28" w:rsidRPr="007C0FC9">
              <w:rPr>
                <w:sz w:val="20"/>
              </w:rPr>
              <w:t> </w:t>
            </w:r>
            <w:r w:rsidR="00A04E28" w:rsidRPr="007C0FC9">
              <w:rPr>
                <w:sz w:val="20"/>
              </w:rPr>
              <w:t>标准金属量器检定规程</w:t>
            </w:r>
            <w:r w:rsidR="00A04E28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、《中华人民共和国反不正当竞争法》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查办公室文件有标识，检索方便，文件夹存放于铁制文件柜内，防护符合要求。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公司编制并实施了《记录管理程序》对管理体系记录的标识、贮存、保护、检索、保存期限和处置等作了明确规定，符合要求。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提供《记录清单》，明确了记录名称、编号、使用保存部门、保存期限等，并经审核后使用。公司各种记录由各使用部门保存，查阅办公室保存的记录环境情况，归档文件、记录存放于通风、干燥、防蛀的文件柜内，环境干燥、通风，符合文件归档的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外来记录（如顾客投诉记录等）由相关部门负责保管、归档。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原件记录原则上不外借，其它记录查阅时须有关部门同意后，方可查阅。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作废文件：根据</w:t>
            </w:r>
            <w:r w:rsidR="000D4BA2">
              <w:rPr>
                <w:rFonts w:asciiTheme="minorEastAsia" w:eastAsiaTheme="minorEastAsia" w:hAnsiTheme="minorEastAsia" w:hint="eastAsia"/>
                <w:szCs w:val="21"/>
              </w:rPr>
              <w:t>旧版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管理手册</w:t>
            </w:r>
            <w:r w:rsidR="000D4BA2" w:rsidRPr="0055558C">
              <w:rPr>
                <w:rFonts w:asciiTheme="minorEastAsia" w:eastAsiaTheme="minorEastAsia" w:hAnsiTheme="minorEastAsia" w:hint="eastAsia"/>
                <w:szCs w:val="21"/>
              </w:rPr>
              <w:t>已</w:t>
            </w:r>
            <w:r w:rsidR="000D4BA2">
              <w:rPr>
                <w:rFonts w:asciiTheme="minorEastAsia" w:eastAsiaTheme="minorEastAsia" w:hAnsiTheme="minorEastAsia" w:hint="eastAsia"/>
                <w:szCs w:val="21"/>
              </w:rPr>
              <w:t>作废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销毁。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公司文件记录控制基本有效。</w:t>
            </w: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371FD7">
        <w:trPr>
          <w:trHeight w:val="959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内部审核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E22A1C" w:rsidRPr="0055558C" w:rsidRDefault="00E22A1C" w:rsidP="003443AA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QE</w:t>
            </w:r>
            <w:r w:rsidR="00FB7DD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O</w:t>
            </w: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由管理者代表</w:t>
            </w:r>
            <w:r w:rsidR="003C6C3D">
              <w:rPr>
                <w:rFonts w:asciiTheme="minorEastAsia" w:eastAsiaTheme="minorEastAsia" w:hAnsiTheme="minorEastAsia" w:hint="eastAsia"/>
                <w:szCs w:val="21"/>
              </w:rPr>
              <w:t>杨秀锦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组织内部审核，一般每年进行一次内部审核，时间间隔不超过12个月，抽查最近一次的内部审核情况：</w:t>
            </w:r>
          </w:p>
          <w:p w:rsidR="00E22A1C" w:rsidRPr="00171A84" w:rsidRDefault="00E22A1C" w:rsidP="00EA4594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年度审核计划：提供《内部审核实施计划》，其内容已包括了审核目的、范围、准则、审核方法、日期（</w:t>
            </w:r>
            <w:r w:rsidR="00F2316D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F2316D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="00371FD7">
              <w:rPr>
                <w:rFonts w:asciiTheme="minorEastAsia" w:eastAsiaTheme="minorEastAsia" w:hAnsiTheme="minorEastAsia"/>
                <w:szCs w:val="21"/>
              </w:rPr>
              <w:t>—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25日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="00171A84" w:rsidRPr="00371FD7">
              <w:rPr>
                <w:rFonts w:asciiTheme="minorEastAsia" w:eastAsiaTheme="minorEastAsia" w:hAnsiTheme="minorEastAsia" w:hint="eastAsia"/>
                <w:szCs w:val="21"/>
              </w:rPr>
              <w:t>编制：</w:t>
            </w:r>
            <w:r w:rsidR="00371FD7" w:rsidRPr="00371FD7">
              <w:rPr>
                <w:rFonts w:asciiTheme="minorEastAsia" w:eastAsiaTheme="minorEastAsia" w:hAnsiTheme="minorEastAsia" w:hint="eastAsia"/>
                <w:szCs w:val="21"/>
              </w:rPr>
              <w:t>杨秀锦</w:t>
            </w:r>
            <w:r w:rsidR="00F2316D" w:rsidRPr="00371FD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171A84" w:rsidRPr="00371FD7">
              <w:rPr>
                <w:rFonts w:asciiTheme="minorEastAsia" w:eastAsiaTheme="minorEastAsia" w:hAnsiTheme="minorEastAsia" w:hint="eastAsia"/>
                <w:szCs w:val="21"/>
              </w:rPr>
              <w:t xml:space="preserve"> 审</w:t>
            </w:r>
            <w:r w:rsidR="00F2316D" w:rsidRPr="00371FD7">
              <w:rPr>
                <w:rFonts w:asciiTheme="minorEastAsia" w:eastAsiaTheme="minorEastAsia" w:hAnsiTheme="minorEastAsia" w:hint="eastAsia"/>
                <w:szCs w:val="21"/>
              </w:rPr>
              <w:t>批</w:t>
            </w:r>
            <w:r w:rsidR="00171A84" w:rsidRPr="00371FD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C6C3D" w:rsidRPr="00371FD7">
              <w:rPr>
                <w:rFonts w:asciiTheme="minorEastAsia" w:eastAsiaTheme="minorEastAsia" w:hAnsiTheme="minorEastAsia" w:hint="eastAsia"/>
                <w:szCs w:val="21"/>
              </w:rPr>
              <w:t>杨秀锦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，编制日期</w:t>
            </w:r>
            <w:r w:rsidR="00371FD7" w:rsidRPr="00371FD7">
              <w:rPr>
                <w:rFonts w:asciiTheme="minorEastAsia" w:eastAsiaTheme="minorEastAsia" w:hAnsiTheme="minorEastAsia" w:hint="eastAsia"/>
                <w:szCs w:val="21"/>
              </w:rPr>
              <w:t>2020.7.15</w:t>
            </w:r>
            <w:r w:rsidR="00F2316D" w:rsidRPr="00371FD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审核依据：GB/T19001-2016、GB/T24001-2016、GB/T</w:t>
            </w:r>
            <w:r w:rsidR="00FB7DD7">
              <w:rPr>
                <w:rFonts w:asciiTheme="minorEastAsia" w:eastAsiaTheme="minorEastAsia" w:hAnsiTheme="minorEastAsia" w:hint="eastAsia"/>
                <w:szCs w:val="21"/>
              </w:rPr>
              <w:t>45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001-20</w:t>
            </w:r>
            <w:r w:rsidR="00FB7DD7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的标准、体系文件、顾客要求、相关法律法规等</w:t>
            </w:r>
            <w:r w:rsidR="00EA459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2A1C" w:rsidRPr="0055558C" w:rsidRDefault="00E22A1C" w:rsidP="00F2316D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内部审核实施：</w:t>
            </w:r>
            <w:r w:rsidR="00371FD7" w:rsidRPr="00371FD7">
              <w:rPr>
                <w:rFonts w:asciiTheme="minorEastAsia" w:eastAsiaTheme="minorEastAsia" w:hAnsiTheme="minorEastAsia" w:hint="eastAsia"/>
                <w:szCs w:val="21"/>
              </w:rPr>
              <w:t>A组：张德金 杨秀锦  B组：冯文君   林卫东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，审核按计划进行，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名内审员经内部培训合格，能力尚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需加强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提供了内部审核检查证据，其中包括对总经理/管理者代表、办公室、供销部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、生产技术部、质检部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等部门的审核记录，条款与策划</w:t>
            </w:r>
            <w:r w:rsidR="00171A84">
              <w:rPr>
                <w:rFonts w:asciiTheme="minorEastAsia" w:eastAsiaTheme="minorEastAsia" w:hAnsiTheme="minorEastAsia" w:hint="eastAsia"/>
                <w:szCs w:val="21"/>
              </w:rPr>
              <w:t>结果相一致，</w:t>
            </w:r>
            <w:proofErr w:type="gramStart"/>
            <w:r w:rsidR="00171A84">
              <w:rPr>
                <w:rFonts w:asciiTheme="minorEastAsia" w:eastAsiaTheme="minorEastAsia" w:hAnsiTheme="minorEastAsia" w:hint="eastAsia"/>
                <w:szCs w:val="21"/>
              </w:rPr>
              <w:t>记录较</w:t>
            </w:r>
            <w:proofErr w:type="gramEnd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完整。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本次内审发现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个一般不符合项，</w:t>
            </w:r>
            <w:r w:rsidR="00171A84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过程产品未进行标识</w:t>
            </w:r>
            <w:r w:rsidR="00171A84" w:rsidRPr="00371FD7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针对这</w:t>
            </w:r>
            <w:r w:rsidR="00371FD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个不合格，责任部门已分析了原因并采取了纠正措施，按要求进行了整改，</w:t>
            </w:r>
            <w:proofErr w:type="gramStart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最后内</w:t>
            </w:r>
            <w:proofErr w:type="gramEnd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审员进行了验证，纠正措施实施有效。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内部审核结论：提供了《内部审核报告》，对现场审核进行了综述，对质量、环境和职业健康安全管理体系进行了符合性的综合评价，最后结论为：</w:t>
            </w:r>
            <w:r w:rsidR="00371FD7" w:rsidRPr="00371FD7">
              <w:rPr>
                <w:rFonts w:asciiTheme="minorEastAsia" w:eastAsiaTheme="minorEastAsia" w:hAnsiTheme="minorEastAsia" w:hint="eastAsia"/>
                <w:szCs w:val="21"/>
              </w:rPr>
              <w:t>本公司质量/环境/职业健康安全三管理体系得到了有效实施，运行实施保持了适宜性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2A1C" w:rsidRDefault="00E22A1C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公司内部审核基本有效。</w:t>
            </w: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371F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5426EF7" wp14:editId="50A7BF0A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-8255</wp:posOffset>
                  </wp:positionV>
                  <wp:extent cx="3175635" cy="2344420"/>
                  <wp:effectExtent l="0" t="419100" r="0" b="398780"/>
                  <wp:wrapNone/>
                  <wp:docPr id="4" name="图片 4" descr="E:\360安全云盘同步版\国标联合审核\202101\海兴县兴华标准计量仪器有限公司\新建文件夹\扫描全能王 2021-04-13 09.3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1\海兴县兴华标准计量仪器有限公司\新建文件夹\扫描全能王 2021-04-13 09.3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175635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E58BD25" wp14:editId="3D5D1E77">
                  <wp:simplePos x="0" y="0"/>
                  <wp:positionH relativeFrom="column">
                    <wp:posOffset>-275590</wp:posOffset>
                  </wp:positionH>
                  <wp:positionV relativeFrom="paragraph">
                    <wp:posOffset>97155</wp:posOffset>
                  </wp:positionV>
                  <wp:extent cx="3209290" cy="2227580"/>
                  <wp:effectExtent l="0" t="495300" r="0" b="477520"/>
                  <wp:wrapNone/>
                  <wp:docPr id="5" name="图片 5" descr="E:\360安全云盘同步版\国标联合审核\202101\海兴县兴华标准计量仪器有限公司\新建文件夹\扫描全能王 2021-04-13 09.3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海兴县兴华标准计量仪器有限公司\新建文件夹\扫描全能王 2021-04-13 09.3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20929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B7DD7" w:rsidRDefault="00FB7DD7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528C6" w:rsidRP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E22A1C">
        <w:trPr>
          <w:trHeight w:val="962"/>
        </w:trPr>
        <w:tc>
          <w:tcPr>
            <w:tcW w:w="2160" w:type="dxa"/>
          </w:tcPr>
          <w:p w:rsidR="00E22A1C" w:rsidRPr="0093082E" w:rsidRDefault="00E22A1C" w:rsidP="0093082E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3082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不合格和纠正措施</w:t>
            </w:r>
          </w:p>
          <w:p w:rsidR="00E22A1C" w:rsidRPr="0093082E" w:rsidRDefault="00E22A1C" w:rsidP="0093082E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E22A1C" w:rsidRPr="0093082E" w:rsidRDefault="00E22A1C" w:rsidP="0093082E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3082E">
              <w:rPr>
                <w:rFonts w:asciiTheme="minorEastAsia" w:eastAsiaTheme="minorEastAsia" w:hAnsiTheme="minorEastAsia" w:hint="eastAsia"/>
                <w:szCs w:val="21"/>
              </w:rPr>
              <w:t>QE</w:t>
            </w:r>
            <w:r w:rsidR="00FB7DD7" w:rsidRPr="0093082E">
              <w:rPr>
                <w:rFonts w:asciiTheme="minorEastAsia" w:eastAsiaTheme="minorEastAsia" w:hAnsiTheme="minorEastAsia" w:hint="eastAsia"/>
                <w:szCs w:val="21"/>
              </w:rPr>
              <w:t>O</w:t>
            </w:r>
            <w:r w:rsidRPr="0093082E">
              <w:rPr>
                <w:rFonts w:asciiTheme="minorEastAsia" w:eastAsiaTheme="minorEastAsia" w:hAnsiTheme="minorEastAsia" w:hint="eastAsia"/>
                <w:szCs w:val="21"/>
              </w:rPr>
              <w:t>10.2</w:t>
            </w:r>
          </w:p>
        </w:tc>
        <w:tc>
          <w:tcPr>
            <w:tcW w:w="10004" w:type="dxa"/>
            <w:vAlign w:val="center"/>
          </w:tcPr>
          <w:p w:rsidR="0093082E" w:rsidRDefault="00E22A1C" w:rsidP="0093082E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 xml:space="preserve">负责人介绍公司在运行过程中对发现的不合格都会采取纠正、纠正措施以防止不合格或不符合再次发生，同时也会举一反三地看待其他部门或类似过程，采取预防措施以防止发生不合格或不符合。 </w:t>
            </w:r>
          </w:p>
          <w:p w:rsidR="0093082E" w:rsidRPr="0093082E" w:rsidRDefault="0093082E" w:rsidP="0093082E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93082E">
              <w:rPr>
                <w:rFonts w:asciiTheme="minorEastAsia" w:eastAsiaTheme="minorEastAsia" w:hAnsiTheme="minorEastAsia" w:hint="eastAsia"/>
                <w:szCs w:val="21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  <w:bookmarkStart w:id="0" w:name="_GoBack"/>
            <w:bookmarkEnd w:id="0"/>
          </w:p>
          <w:p w:rsidR="00E22A1C" w:rsidRPr="0055558C" w:rsidRDefault="0093082E" w:rsidP="0093082E">
            <w:pPr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3082E">
              <w:rPr>
                <w:rFonts w:asciiTheme="minorEastAsia" w:eastAsiaTheme="minorEastAsia" w:hAnsiTheme="minorEastAsia" w:hint="eastAsia"/>
                <w:szCs w:val="21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</w:t>
            </w:r>
            <w:r w:rsidR="00E22A1C" w:rsidRPr="0055558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2A1C" w:rsidRPr="0093082E" w:rsidRDefault="00E22A1C" w:rsidP="0093082E">
            <w:pPr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公司对纠正及预防措施的管理基本符合要求。</w:t>
            </w: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2E13" w:rsidRPr="0055558C" w:rsidRDefault="00232E13" w:rsidP="00232E13">
      <w:pPr>
        <w:rPr>
          <w:rFonts w:asciiTheme="minorEastAsia" w:eastAsiaTheme="minorEastAsia" w:hAnsiTheme="minorEastAsia"/>
          <w:szCs w:val="21"/>
        </w:rPr>
      </w:pPr>
      <w:r w:rsidRPr="0055558C">
        <w:rPr>
          <w:rFonts w:asciiTheme="minorEastAsia" w:eastAsiaTheme="minorEastAsia" w:hAnsiTheme="minorEastAsia"/>
          <w:szCs w:val="21"/>
        </w:rPr>
        <w:ptab w:relativeTo="margin" w:alignment="center" w:leader="none"/>
      </w:r>
    </w:p>
    <w:p w:rsidR="00232E13" w:rsidRPr="0055558C" w:rsidRDefault="00232E13" w:rsidP="00232E13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55558C">
        <w:rPr>
          <w:rFonts w:asciiTheme="minorEastAsia" w:eastAsiaTheme="minorEastAsia" w:hAnsiTheme="minorEastAsia" w:hint="eastAsia"/>
          <w:sz w:val="21"/>
          <w:szCs w:val="21"/>
        </w:rPr>
        <w:t>说明：不符合标注N</w:t>
      </w:r>
    </w:p>
    <w:p w:rsidR="00232E13" w:rsidRPr="0055558C" w:rsidRDefault="00232E13" w:rsidP="0003373A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sectPr w:rsidR="00232E13" w:rsidRPr="0055558C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20" w:rsidRDefault="00FE0420" w:rsidP="008973EE">
      <w:r>
        <w:separator/>
      </w:r>
    </w:p>
  </w:endnote>
  <w:endnote w:type="continuationSeparator" w:id="0">
    <w:p w:rsidR="00FE0420" w:rsidRDefault="00FE042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A2751" w:rsidRDefault="00DA27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8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8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2751" w:rsidRDefault="00DA2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20" w:rsidRDefault="00FE0420" w:rsidP="008973EE">
      <w:r>
        <w:separator/>
      </w:r>
    </w:p>
  </w:footnote>
  <w:footnote w:type="continuationSeparator" w:id="0">
    <w:p w:rsidR="00FE0420" w:rsidRDefault="00FE042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51" w:rsidRPr="00390345" w:rsidRDefault="00DA275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9D67CB" wp14:editId="18A386B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A2751" w:rsidRDefault="00FE042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33.1pt;margin-top:2.2pt;width:193.6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A2751" w:rsidRPr="000B51BD" w:rsidRDefault="00272968" w:rsidP="007757F3">
                <w:r w:rsidRPr="00272968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72968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DA2751">
                  <w:rPr>
                    <w:rFonts w:hint="eastAsia"/>
                    <w:sz w:val="18"/>
                    <w:szCs w:val="18"/>
                  </w:rPr>
                  <w:t>(03</w:t>
                </w:r>
                <w:r w:rsidR="00DA2751">
                  <w:rPr>
                    <w:rFonts w:hint="eastAsia"/>
                    <w:sz w:val="18"/>
                    <w:szCs w:val="18"/>
                  </w:rPr>
                  <w:t>版</w:t>
                </w:r>
                <w:r w:rsidR="00DA2751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A2751" w:rsidRPr="00390345">
      <w:rPr>
        <w:rStyle w:val="CharChar1"/>
        <w:rFonts w:hint="default"/>
      </w:rPr>
      <w:t xml:space="preserve">        </w:t>
    </w:r>
    <w:r w:rsidR="00DA27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A2751" w:rsidRPr="00390345">
      <w:rPr>
        <w:rStyle w:val="CharChar1"/>
        <w:rFonts w:hint="default"/>
        <w:w w:val="90"/>
      </w:rPr>
      <w:t>Co.</w:t>
    </w:r>
    <w:proofErr w:type="gramStart"/>
    <w:r w:rsidR="00DA2751" w:rsidRPr="00390345">
      <w:rPr>
        <w:rStyle w:val="CharChar1"/>
        <w:rFonts w:hint="default"/>
        <w:w w:val="90"/>
      </w:rPr>
      <w:t>,Ltd</w:t>
    </w:r>
    <w:proofErr w:type="spellEnd"/>
    <w:proofErr w:type="gramEnd"/>
    <w:r w:rsidR="00DA2751" w:rsidRPr="00390345">
      <w:rPr>
        <w:rStyle w:val="CharChar1"/>
        <w:rFonts w:hint="default"/>
        <w:w w:val="90"/>
      </w:rPr>
      <w:t>.</w:t>
    </w:r>
    <w:r w:rsidR="00DA2751">
      <w:rPr>
        <w:rStyle w:val="CharChar1"/>
        <w:rFonts w:hint="default"/>
        <w:w w:val="90"/>
        <w:szCs w:val="21"/>
      </w:rPr>
      <w:t xml:space="preserve">  </w:t>
    </w:r>
    <w:r w:rsidR="00DA2751">
      <w:rPr>
        <w:rStyle w:val="CharChar1"/>
        <w:rFonts w:hint="default"/>
        <w:w w:val="90"/>
        <w:sz w:val="20"/>
      </w:rPr>
      <w:t xml:space="preserve"> </w:t>
    </w:r>
    <w:r w:rsidR="00DA2751">
      <w:rPr>
        <w:rStyle w:val="CharChar1"/>
        <w:rFonts w:hint="default"/>
        <w:w w:val="90"/>
      </w:rPr>
      <w:t xml:space="preserve">                   </w:t>
    </w:r>
  </w:p>
  <w:p w:rsidR="00DA2751" w:rsidRDefault="00DA2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6C4"/>
    <w:rsid w:val="00020F5A"/>
    <w:rsid w:val="00021C1B"/>
    <w:rsid w:val="000237F6"/>
    <w:rsid w:val="0003373A"/>
    <w:rsid w:val="000411EB"/>
    <w:rsid w:val="0005083C"/>
    <w:rsid w:val="00057B91"/>
    <w:rsid w:val="00067F3B"/>
    <w:rsid w:val="000A1CA7"/>
    <w:rsid w:val="000D4BA2"/>
    <w:rsid w:val="001050B3"/>
    <w:rsid w:val="00110343"/>
    <w:rsid w:val="0012332D"/>
    <w:rsid w:val="001528C6"/>
    <w:rsid w:val="00171A84"/>
    <w:rsid w:val="00183AB3"/>
    <w:rsid w:val="001A2D7F"/>
    <w:rsid w:val="001C5E42"/>
    <w:rsid w:val="0021156B"/>
    <w:rsid w:val="00221A32"/>
    <w:rsid w:val="00232E13"/>
    <w:rsid w:val="00236EF3"/>
    <w:rsid w:val="00240E2A"/>
    <w:rsid w:val="00245E0F"/>
    <w:rsid w:val="00253156"/>
    <w:rsid w:val="00272968"/>
    <w:rsid w:val="002C0D77"/>
    <w:rsid w:val="00311747"/>
    <w:rsid w:val="00337922"/>
    <w:rsid w:val="00340867"/>
    <w:rsid w:val="003443AA"/>
    <w:rsid w:val="00357CDD"/>
    <w:rsid w:val="00371FD7"/>
    <w:rsid w:val="00380837"/>
    <w:rsid w:val="003A198A"/>
    <w:rsid w:val="003C1EBE"/>
    <w:rsid w:val="003C6C3D"/>
    <w:rsid w:val="00410914"/>
    <w:rsid w:val="00420BDF"/>
    <w:rsid w:val="00443234"/>
    <w:rsid w:val="004A7CFB"/>
    <w:rsid w:val="004B37F2"/>
    <w:rsid w:val="004B66EF"/>
    <w:rsid w:val="004C7CF0"/>
    <w:rsid w:val="0051036E"/>
    <w:rsid w:val="00530E8D"/>
    <w:rsid w:val="00536930"/>
    <w:rsid w:val="0055558C"/>
    <w:rsid w:val="00564E53"/>
    <w:rsid w:val="0056547E"/>
    <w:rsid w:val="00565A64"/>
    <w:rsid w:val="0057531F"/>
    <w:rsid w:val="005D058E"/>
    <w:rsid w:val="005D1743"/>
    <w:rsid w:val="005E67E9"/>
    <w:rsid w:val="00602C78"/>
    <w:rsid w:val="006056EA"/>
    <w:rsid w:val="00611ADE"/>
    <w:rsid w:val="00624D33"/>
    <w:rsid w:val="00634429"/>
    <w:rsid w:val="0063797B"/>
    <w:rsid w:val="00644FE2"/>
    <w:rsid w:val="00667F9E"/>
    <w:rsid w:val="00671D11"/>
    <w:rsid w:val="0067640C"/>
    <w:rsid w:val="00695C74"/>
    <w:rsid w:val="006D07C6"/>
    <w:rsid w:val="006E678B"/>
    <w:rsid w:val="00711024"/>
    <w:rsid w:val="0072280D"/>
    <w:rsid w:val="00731217"/>
    <w:rsid w:val="00735A80"/>
    <w:rsid w:val="00735C5F"/>
    <w:rsid w:val="007757F3"/>
    <w:rsid w:val="007B6305"/>
    <w:rsid w:val="007C13E0"/>
    <w:rsid w:val="007E2BC3"/>
    <w:rsid w:val="007E6AEB"/>
    <w:rsid w:val="00840115"/>
    <w:rsid w:val="00875A31"/>
    <w:rsid w:val="008902D5"/>
    <w:rsid w:val="008973EE"/>
    <w:rsid w:val="008C71D6"/>
    <w:rsid w:val="008D1417"/>
    <w:rsid w:val="008D4F1D"/>
    <w:rsid w:val="00906F40"/>
    <w:rsid w:val="0093082E"/>
    <w:rsid w:val="00945B4E"/>
    <w:rsid w:val="00971600"/>
    <w:rsid w:val="00973891"/>
    <w:rsid w:val="009973B4"/>
    <w:rsid w:val="009C28C1"/>
    <w:rsid w:val="009C4F3D"/>
    <w:rsid w:val="009D0A76"/>
    <w:rsid w:val="009F7EED"/>
    <w:rsid w:val="00A02A84"/>
    <w:rsid w:val="00A04E28"/>
    <w:rsid w:val="00A467FA"/>
    <w:rsid w:val="00A51EA5"/>
    <w:rsid w:val="00A65597"/>
    <w:rsid w:val="00AF0AAB"/>
    <w:rsid w:val="00AF4FDA"/>
    <w:rsid w:val="00B14E98"/>
    <w:rsid w:val="00B56027"/>
    <w:rsid w:val="00B8434F"/>
    <w:rsid w:val="00BB046A"/>
    <w:rsid w:val="00BF597E"/>
    <w:rsid w:val="00C01B6A"/>
    <w:rsid w:val="00C06CF5"/>
    <w:rsid w:val="00C2769D"/>
    <w:rsid w:val="00C4072B"/>
    <w:rsid w:val="00C51A36"/>
    <w:rsid w:val="00C55228"/>
    <w:rsid w:val="00C639FE"/>
    <w:rsid w:val="00CE315A"/>
    <w:rsid w:val="00D00A34"/>
    <w:rsid w:val="00D06F59"/>
    <w:rsid w:val="00D114B7"/>
    <w:rsid w:val="00D8388C"/>
    <w:rsid w:val="00D95366"/>
    <w:rsid w:val="00DA2751"/>
    <w:rsid w:val="00E15AC5"/>
    <w:rsid w:val="00E22A1C"/>
    <w:rsid w:val="00E24B1E"/>
    <w:rsid w:val="00E259A2"/>
    <w:rsid w:val="00E45804"/>
    <w:rsid w:val="00EA4594"/>
    <w:rsid w:val="00EB0164"/>
    <w:rsid w:val="00ED0F62"/>
    <w:rsid w:val="00EF2D1B"/>
    <w:rsid w:val="00EF6859"/>
    <w:rsid w:val="00EF6F40"/>
    <w:rsid w:val="00F2316D"/>
    <w:rsid w:val="00F379CF"/>
    <w:rsid w:val="00FA38DB"/>
    <w:rsid w:val="00FB7DD7"/>
    <w:rsid w:val="00FC7431"/>
    <w:rsid w:val="00FD3466"/>
    <w:rsid w:val="00FD5980"/>
    <w:rsid w:val="00FE0420"/>
    <w:rsid w:val="00FF00ED"/>
    <w:rsid w:val="00FF162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2BF8A-F92F-4EA3-AC50-94008ED0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76</cp:revision>
  <dcterms:created xsi:type="dcterms:W3CDTF">2019-07-23T08:52:00Z</dcterms:created>
  <dcterms:modified xsi:type="dcterms:W3CDTF">2021-04-24T00:51:00Z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