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0229-2018-QEO1-2021</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湖北丰雷环保科技有限公司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襄阳市高新区佳海工业园B35-2号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441021</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bCs/>
          <w:color w:val="000000" w:themeColor="text1"/>
          <w:sz w:val="22"/>
          <w:szCs w:val="22"/>
          <w:u w:val="single"/>
        </w:rPr>
      </w:pPr>
      <w:r>
        <w:rPr>
          <w:rFonts w:hint="eastAsia"/>
          <w:b/>
          <w:color w:val="000000" w:themeColor="text1"/>
          <w:sz w:val="22"/>
          <w:szCs w:val="22"/>
        </w:rPr>
        <w:t>组织经营地址(中文)：</w:t>
      </w:r>
      <w:r>
        <w:rPr>
          <w:rFonts w:hint="eastAsia" w:ascii="宋体" w:hAnsi="宋体" w:cs="宋体"/>
          <w:b/>
          <w:bCs/>
          <w:sz w:val="21"/>
          <w:szCs w:val="21"/>
        </w:rPr>
        <w:t>襄阳市高新区深圳工业园深圳大道</w:t>
      </w:r>
      <w:r>
        <w:rPr>
          <w:rFonts w:hint="eastAsia" w:ascii="宋体" w:hAnsi="宋体" w:cs="宋体"/>
          <w:b/>
          <w:bCs/>
          <w:sz w:val="21"/>
          <w:szCs w:val="21"/>
          <w:lang w:val="en-US" w:eastAsia="zh-CN"/>
        </w:rPr>
        <w:t>与刘集南路交汇处</w:t>
      </w:r>
    </w:p>
    <w:p>
      <w:pPr>
        <w:pStyle w:val="2"/>
        <w:spacing w:line="480" w:lineRule="auto"/>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z w:val="22"/>
          <w:szCs w:val="22"/>
        </w:rPr>
        <w:t>组织</w:t>
      </w:r>
      <w:r>
        <w:rPr>
          <w:rFonts w:hint="eastAsia"/>
          <w:b/>
          <w:color w:val="000000" w:themeColor="text1"/>
          <w:sz w:val="22"/>
          <w:szCs w:val="22"/>
          <w:lang w:val="en-US" w:eastAsia="zh-CN"/>
        </w:rPr>
        <w:t>生产</w:t>
      </w:r>
      <w:r>
        <w:rPr>
          <w:rFonts w:hint="eastAsia"/>
          <w:b/>
          <w:color w:val="000000" w:themeColor="text1"/>
          <w:sz w:val="22"/>
          <w:szCs w:val="22"/>
        </w:rPr>
        <w:t>地址</w:t>
      </w:r>
      <w:r>
        <w:rPr>
          <w:rFonts w:hint="eastAsia"/>
          <w:b/>
          <w:color w:val="000000" w:themeColor="text1"/>
          <w:sz w:val="18"/>
          <w:szCs w:val="18"/>
        </w:rPr>
        <w:t>1</w:t>
      </w:r>
      <w:r>
        <w:rPr>
          <w:rFonts w:hint="eastAsia"/>
          <w:b/>
          <w:color w:val="000000" w:themeColor="text1"/>
          <w:sz w:val="22"/>
          <w:szCs w:val="22"/>
        </w:rPr>
        <w:t>(中文)：</w:t>
      </w:r>
      <w:r>
        <w:rPr>
          <w:rFonts w:hint="eastAsia" w:ascii="宋体" w:hAnsi="宋体" w:cs="宋体"/>
          <w:b/>
          <w:bCs/>
          <w:sz w:val="21"/>
          <w:szCs w:val="21"/>
        </w:rPr>
        <w:t>襄阳市高新区深圳工业园深圳大道</w:t>
      </w:r>
      <w:r>
        <w:rPr>
          <w:rFonts w:hint="eastAsia" w:ascii="宋体" w:hAnsi="宋体" w:cs="宋体"/>
          <w:b/>
          <w:bCs/>
          <w:sz w:val="21"/>
          <w:szCs w:val="21"/>
          <w:lang w:val="en-US" w:eastAsia="zh-CN"/>
        </w:rPr>
        <w:t>与刘集南路交汇处</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91420600086140847</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15871009600</w:t>
      </w:r>
      <w:bookmarkEnd w:id="7"/>
    </w:p>
    <w:p>
      <w:pPr>
        <w:pStyle w:val="2"/>
        <w:spacing w:before="120" w:beforeLines="50" w:line="480" w:lineRule="auto"/>
        <w:ind w:firstLine="0"/>
        <w:rPr>
          <w:b/>
          <w:color w:val="000000" w:themeColor="text1"/>
          <w:sz w:val="22"/>
          <w:szCs w:val="22"/>
          <w:u w:val="single"/>
        </w:rPr>
      </w:pPr>
      <w:r>
        <w:rPr>
          <w:rFonts w:hint="eastAsia"/>
          <w:b/>
          <w:color w:val="000000" w:themeColor="text1"/>
          <w:sz w:val="22"/>
          <w:szCs w:val="22"/>
        </w:rPr>
        <w:t>法人代表：管代/联系人(职务)：</w:t>
      </w:r>
      <w:bookmarkStart w:id="8" w:name="管理者代表"/>
      <w:r>
        <w:rPr>
          <w:rFonts w:hint="eastAsia"/>
          <w:b/>
          <w:color w:val="000000" w:themeColor="text1"/>
          <w:sz w:val="22"/>
          <w:szCs w:val="22"/>
        </w:rPr>
        <w:t>王慧玲</w:t>
      </w:r>
      <w:bookmarkEnd w:id="8"/>
      <w:r>
        <w:rPr>
          <w:rFonts w:hint="eastAsia"/>
          <w:b/>
          <w:color w:val="000000" w:themeColor="text1"/>
          <w:sz w:val="22"/>
          <w:szCs w:val="22"/>
        </w:rPr>
        <w:t>组织人数：</w:t>
      </w:r>
      <w:bookmarkStart w:id="9" w:name="体系人数"/>
      <w:r>
        <w:rPr>
          <w:b/>
          <w:color w:val="000000" w:themeColor="text1"/>
          <w:sz w:val="22"/>
          <w:szCs w:val="22"/>
          <w:u w:val="single"/>
        </w:rPr>
        <w:t>Q:56,E:56,O:56</w:t>
      </w:r>
      <w:bookmarkEnd w:id="9"/>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480" w:lineRule="auto"/>
        <w:ind w:firstLine="1078" w:firstLineChars="488"/>
        <w:rPr>
          <w:rFonts w:ascii="宋体" w:hAnsi="宋体"/>
          <w:b/>
          <w:color w:val="000000" w:themeColor="text1"/>
          <w:sz w:val="22"/>
          <w:szCs w:val="22"/>
          <w:u w:val="single"/>
        </w:rPr>
      </w:pPr>
      <w:bookmarkStart w:id="11" w:name="QJ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50430-2017 (不适用：  条款)；</w:t>
      </w:r>
    </w:p>
    <w:p>
      <w:pPr>
        <w:pStyle w:val="2"/>
        <w:spacing w:line="480" w:lineRule="auto"/>
        <w:ind w:firstLine="1078" w:firstLineChars="488"/>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 xml:space="preserve">S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80" w:lineRule="auto"/>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Q:监查1,E:监查1,O:监查1</w:t>
      </w:r>
      <w:bookmarkEnd w:id="13"/>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b/>
          <w:bCs/>
          <w:sz w:val="22"/>
          <w:szCs w:val="22"/>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b/>
          <w:bCs/>
          <w:sz w:val="22"/>
          <w:szCs w:val="22"/>
        </w:rPr>
        <w:t>蒸压加气混凝土砌块、蒸压加气混凝土板材的生产及销售</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p>
    <w:p>
      <w:pPr>
        <w:rPr>
          <w:b/>
          <w:bCs/>
          <w:sz w:val="22"/>
          <w:szCs w:val="22"/>
        </w:rPr>
      </w:pPr>
      <w:r>
        <w:rPr>
          <w:rFonts w:hint="eastAsia"/>
          <w:b/>
          <w:color w:val="000000" w:themeColor="text1"/>
          <w:sz w:val="22"/>
          <w:szCs w:val="22"/>
        </w:rPr>
        <w:sym w:font="Wingdings 2" w:char="0052"/>
      </w:r>
      <w:r>
        <w:rPr>
          <w:rFonts w:hint="eastAsia"/>
          <w:b/>
          <w:color w:val="000000" w:themeColor="text1"/>
          <w:sz w:val="22"/>
          <w:szCs w:val="22"/>
        </w:rPr>
        <w:t>EMS覆盖范围（中文）：</w:t>
      </w:r>
      <w:r>
        <w:rPr>
          <w:b/>
          <w:bCs/>
          <w:sz w:val="22"/>
          <w:szCs w:val="22"/>
        </w:rPr>
        <w:t>蒸压加气混凝土砌块、蒸压加气混凝土板材的生产及销售所涉及的相关环境管理活动</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p>
    <w:p>
      <w:pPr>
        <w:pStyle w:val="2"/>
        <w:spacing w:line="480" w:lineRule="auto"/>
        <w:ind w:firstLine="0"/>
        <w:rPr>
          <w:b/>
          <w:bCs/>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OHSMS覆盖范围（中文）</w:t>
      </w:r>
      <w:r>
        <w:rPr>
          <w:b/>
          <w:bCs/>
          <w:sz w:val="22"/>
          <w:szCs w:val="22"/>
        </w:rPr>
        <w:t>蒸压加气混凝土砌块、蒸压加气混凝土板材的生产及销售所涉及的相关职业健康安全管理活动</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4584700</wp:posOffset>
            </wp:positionH>
            <wp:positionV relativeFrom="paragraph">
              <wp:posOffset>163195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pic:spPr>
                </pic:pic>
              </a:graphicData>
            </a:graphic>
          </wp:anchor>
        </w:drawing>
      </w:r>
      <w:r>
        <w:rPr>
          <w:rFonts w:hint="eastAsia"/>
          <w:b/>
          <w:color w:val="000000" w:themeColor="text1"/>
          <w:sz w:val="22"/>
          <w:szCs w:val="22"/>
        </w:rPr>
        <w:t>备注：</w:t>
      </w:r>
      <w:bookmarkStart w:id="14" w:name="_GoBack"/>
      <w:bookmarkEnd w:id="14"/>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2021.1.31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F55245"/>
    <w:rsid w:val="39F75E38"/>
    <w:rsid w:val="48907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dcterms:modified xsi:type="dcterms:W3CDTF">2021-02-01T08:22:15Z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