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21162-2025-QEO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重庆起跑线品牌管理有限公司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王邦权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91500155MADA50Q88D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重庆起跑线品牌管理有限公司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重庆市梁平区双桂街道梁平工业园区科技企业孵化园1栋C区第4层负2号标准厂房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重庆市梁平区双桂街道梁平工业园区科技企业孵化园1栋C区第4层负2号标准厂房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E:服装(校服、职业装、运动服、军训服、工作服)的生产所涉及场所的相关环境管理活动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Q:服装(校服、职业装、运动服、军训服、工作服)的生产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O:服装(校服、职业装、运动服、军训服、工作服)的生产所涉及场所的相关职业健康安全管理活动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重庆起跑线品牌管理有限公司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重庆市梁平区双桂街道梁平工业园区科技企业孵化园1栋C区第4层负2号标准厂房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重庆市梁平区双桂街道梁平工业园区科技企业孵化园1栋C区第4层负2号标准厂房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E:服装(校服、职业装、运动服、军训服、工作服)的生产所涉及场所的相关环境管理活动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Q:服装(校服、职业装、运动服、军训服、工作服)的生产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O:服装(校服、职业装、运动服、军训服、工作服)的生产所涉及场所的相关职业健康安全管理活动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82991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