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主管领导：</w:t>
            </w:r>
            <w:r>
              <w:rPr>
                <w:rFonts w:hint="eastAsia"/>
                <w:sz w:val="24"/>
                <w:szCs w:val="24"/>
                <w:lang w:val="en-US" w:eastAsia="zh-CN"/>
              </w:rPr>
              <w:t>宋兵莉</w:t>
            </w:r>
            <w:r>
              <w:rPr>
                <w:rFonts w:hint="eastAsia"/>
                <w:sz w:val="24"/>
                <w:szCs w:val="24"/>
              </w:rPr>
              <w:t xml:space="preserve"> </w:t>
            </w:r>
            <w:r>
              <w:rPr>
                <w:sz w:val="24"/>
                <w:szCs w:val="24"/>
              </w:rPr>
              <w:t xml:space="preserve">  </w:t>
            </w:r>
            <w:r>
              <w:rPr>
                <w:rFonts w:hint="eastAsia"/>
                <w:sz w:val="24"/>
                <w:szCs w:val="24"/>
              </w:rPr>
              <w:t>陪同人员：</w:t>
            </w:r>
            <w:r>
              <w:rPr>
                <w:rFonts w:hint="eastAsia"/>
                <w:sz w:val="24"/>
                <w:szCs w:val="24"/>
                <w:lang w:val="en-US" w:eastAsia="zh-CN"/>
              </w:rPr>
              <w:t xml:space="preserve"> 宋伟娟</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审核员：林兵</w:t>
            </w:r>
            <w:r>
              <w:rPr>
                <w:rFonts w:hint="eastAsia"/>
                <w:sz w:val="24"/>
                <w:szCs w:val="24"/>
                <w:lang w:eastAsia="zh-CN"/>
              </w:rPr>
              <w:t>、</w:t>
            </w:r>
            <w:r>
              <w:rPr>
                <w:rFonts w:hint="eastAsia"/>
                <w:sz w:val="24"/>
                <w:szCs w:val="24"/>
                <w:lang w:val="en-US" w:eastAsia="zh-CN"/>
              </w:rPr>
              <w:t xml:space="preserve">方小娥 </w:t>
            </w:r>
            <w:r>
              <w:rPr>
                <w:sz w:val="24"/>
                <w:szCs w:val="24"/>
              </w:rPr>
              <w:t xml:space="preserve"> </w:t>
            </w:r>
            <w:r>
              <w:rPr>
                <w:rFonts w:hint="eastAsia"/>
                <w:sz w:val="24"/>
                <w:szCs w:val="24"/>
              </w:rPr>
              <w:t xml:space="preserve"> </w:t>
            </w:r>
            <w:r>
              <w:rPr>
                <w:sz w:val="24"/>
                <w:szCs w:val="24"/>
              </w:rPr>
              <w:t xml:space="preserve"> </w:t>
            </w:r>
            <w:r>
              <w:rPr>
                <w:rFonts w:hint="eastAsia"/>
                <w:sz w:val="24"/>
                <w:szCs w:val="24"/>
              </w:rPr>
              <w:t>审核时间：2</w:t>
            </w:r>
            <w:r>
              <w:rPr>
                <w:sz w:val="24"/>
                <w:szCs w:val="24"/>
              </w:rPr>
              <w:t>02</w:t>
            </w:r>
            <w:r>
              <w:rPr>
                <w:rFonts w:hint="eastAsia"/>
                <w:sz w:val="24"/>
                <w:szCs w:val="24"/>
                <w:lang w:val="en-US" w:eastAsia="zh-CN"/>
              </w:rPr>
              <w:t>1.2.2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rPr>
                <w:color w:val="000000"/>
                <w:szCs w:val="21"/>
              </w:rPr>
            </w:pPr>
            <w:r>
              <w:rPr>
                <w:rFonts w:hint="eastAsia"/>
                <w:color w:val="000000"/>
                <w:szCs w:val="21"/>
              </w:rPr>
              <w:t>审核条款：</w:t>
            </w:r>
          </w:p>
          <w:p>
            <w:pPr>
              <w:rPr>
                <w:color w:val="000000"/>
                <w:szCs w:val="21"/>
              </w:rPr>
            </w:pPr>
            <w:r>
              <w:rPr>
                <w:rFonts w:hint="eastAsia" w:ascii="宋体" w:hAnsi="宋体" w:cs="Arial"/>
                <w:spacing w:val="-6"/>
                <w:sz w:val="21"/>
                <w:szCs w:val="21"/>
              </w:rPr>
              <w:t>Q/E</w:t>
            </w:r>
            <w:r>
              <w:rPr>
                <w:rFonts w:hint="eastAsia" w:ascii="宋体" w:hAnsi="宋体" w:cs="Arial"/>
                <w:spacing w:val="-6"/>
                <w:sz w:val="21"/>
                <w:szCs w:val="21"/>
                <w:lang w:val="en-US" w:eastAsia="zh-CN"/>
              </w:rPr>
              <w:t>/O</w:t>
            </w:r>
            <w:r>
              <w:rPr>
                <w:rFonts w:hint="eastAsia" w:ascii="宋体" w:hAnsi="宋体" w:cs="Arial"/>
                <w:spacing w:val="-6"/>
                <w:sz w:val="21"/>
                <w:szCs w:val="21"/>
              </w:rPr>
              <w:t>:4.1理解组织及其环境、4.2理解相关方的需求和期望、4.3 确定管理体系的范围、4.4质量/环境管理体系及其过程、5.1领导作用和承诺、5.2质量/环境方针、5.3组织的岗位、职责和权限</w:t>
            </w:r>
            <w:r>
              <w:rPr>
                <w:rFonts w:hint="eastAsia" w:ascii="宋体" w:hAnsi="宋体" w:eastAsia="宋体" w:cs="Arial"/>
                <w:spacing w:val="-6"/>
                <w:sz w:val="21"/>
                <w:szCs w:val="21"/>
              </w:rPr>
              <w:t>、5.4工作人员的协商和参与</w:t>
            </w:r>
            <w:r>
              <w:rPr>
                <w:rFonts w:hint="eastAsia" w:ascii="宋体" w:hAnsi="宋体" w:eastAsia="宋体" w:cs="Arial"/>
                <w:spacing w:val="-6"/>
                <w:sz w:val="21"/>
                <w:szCs w:val="21"/>
                <w:lang w:val="en-US" w:eastAsia="zh-CN"/>
              </w:rPr>
              <w:t>(O)、</w:t>
            </w:r>
            <w:r>
              <w:rPr>
                <w:rFonts w:hint="eastAsia" w:ascii="宋体" w:hAnsi="宋体" w:eastAsia="宋体" w:cs="Arial"/>
                <w:spacing w:val="-6"/>
                <w:sz w:val="21"/>
                <w:szCs w:val="21"/>
              </w:rPr>
              <w:t xml:space="preserve">6.1 应对风险和机遇的措施 </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rPr>
              <w:t>6.2.1 环境目标</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lang w:val="en-US" w:eastAsia="zh-CN"/>
              </w:rPr>
              <w:t>E</w:t>
            </w:r>
            <w:r>
              <w:rPr>
                <w:rFonts w:hint="eastAsia" w:ascii="宋体" w:hAnsi="宋体" w:eastAsia="宋体" w:cs="Arial"/>
                <w:spacing w:val="-6"/>
                <w:sz w:val="21"/>
                <w:szCs w:val="21"/>
                <w:lang w:eastAsia="zh-CN"/>
              </w:rPr>
              <w:t>）、</w:t>
            </w:r>
            <w:r>
              <w:rPr>
                <w:rFonts w:hint="eastAsia" w:ascii="宋体" w:hAnsi="宋体" w:eastAsia="宋体" w:cs="Arial"/>
                <w:spacing w:val="-6"/>
                <w:sz w:val="21"/>
                <w:szCs w:val="21"/>
              </w:rPr>
              <w:t>6.2职业健康安全目标及其实现</w:t>
            </w:r>
            <w:r>
              <w:rPr>
                <w:rFonts w:hint="eastAsia" w:ascii="宋体" w:hAnsi="宋体" w:cs="Arial"/>
                <w:spacing w:val="-6"/>
                <w:sz w:val="21"/>
                <w:szCs w:val="21"/>
              </w:rPr>
              <w:t>的策划</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6.3变更的策划、7.1.1（E</w:t>
            </w:r>
            <w:r>
              <w:rPr>
                <w:rFonts w:hint="eastAsia" w:ascii="宋体" w:hAnsi="宋体" w:cs="Arial"/>
                <w:spacing w:val="-6"/>
                <w:sz w:val="21"/>
                <w:szCs w:val="21"/>
                <w:lang w:val="en-US" w:eastAsia="zh-CN"/>
              </w:rPr>
              <w:t>O</w:t>
            </w:r>
            <w:r>
              <w:rPr>
                <w:rFonts w:hint="eastAsia" w:ascii="宋体" w:hAnsi="宋体" w:cs="Arial"/>
                <w:spacing w:val="-6"/>
                <w:sz w:val="21"/>
                <w:szCs w:val="21"/>
              </w:rPr>
              <w:t>7.1）资源总则、</w:t>
            </w:r>
            <w:r>
              <w:rPr>
                <w:rFonts w:hint="eastAsia" w:ascii="宋体" w:hAnsi="宋体" w:cs="Arial"/>
                <w:sz w:val="21"/>
                <w:szCs w:val="21"/>
              </w:rPr>
              <w:t>7.1.2人员、7.1.6组织知识、</w:t>
            </w:r>
            <w:r>
              <w:rPr>
                <w:rFonts w:hint="eastAsia" w:ascii="宋体" w:hAnsi="宋体" w:cs="Arial"/>
                <w:spacing w:val="-6"/>
                <w:sz w:val="21"/>
                <w:szCs w:val="21"/>
              </w:rPr>
              <w:t xml:space="preserve">7.3意识 </w:t>
            </w:r>
            <w:r>
              <w:rPr>
                <w:rFonts w:hint="eastAsia" w:ascii="宋体" w:hAnsi="宋体" w:cs="Arial"/>
                <w:spacing w:val="-6"/>
                <w:sz w:val="21"/>
                <w:szCs w:val="21"/>
                <w:lang w:eastAsia="zh-CN"/>
              </w:rPr>
              <w:t>、</w:t>
            </w:r>
            <w:r>
              <w:rPr>
                <w:rFonts w:hint="eastAsia" w:ascii="宋体" w:hAnsi="宋体" w:cs="Arial"/>
                <w:spacing w:val="-6"/>
                <w:sz w:val="21"/>
                <w:szCs w:val="21"/>
              </w:rPr>
              <w:t>7.4.3外部沟通</w:t>
            </w:r>
            <w:r>
              <w:rPr>
                <w:rFonts w:hint="eastAsia" w:ascii="宋体" w:hAnsi="宋体" w:cs="Arial"/>
                <w:spacing w:val="-6"/>
                <w:sz w:val="21"/>
                <w:szCs w:val="21"/>
                <w:lang w:eastAsia="zh-CN"/>
              </w:rPr>
              <w:t>（</w:t>
            </w:r>
            <w:r>
              <w:rPr>
                <w:rFonts w:hint="eastAsia" w:ascii="宋体" w:hAnsi="宋体" w:cs="Arial"/>
                <w:spacing w:val="-6"/>
                <w:sz w:val="21"/>
                <w:szCs w:val="21"/>
                <w:lang w:val="en-US" w:eastAsia="zh-CN"/>
              </w:rPr>
              <w:t>O</w:t>
            </w:r>
            <w:r>
              <w:rPr>
                <w:rFonts w:hint="eastAsia" w:ascii="宋体" w:hAnsi="宋体" w:cs="Arial"/>
                <w:spacing w:val="-6"/>
                <w:sz w:val="21"/>
                <w:szCs w:val="21"/>
                <w:lang w:eastAsia="zh-CN"/>
              </w:rPr>
              <w:t>）、</w:t>
            </w:r>
            <w:r>
              <w:rPr>
                <w:rFonts w:hint="eastAsia" w:ascii="宋体" w:hAnsi="宋体" w:cs="Arial"/>
                <w:spacing w:val="-6"/>
                <w:sz w:val="21"/>
                <w:szCs w:val="21"/>
              </w:rPr>
              <w:t>9.1.1总则 、</w:t>
            </w:r>
            <w:r>
              <w:rPr>
                <w:rFonts w:hint="eastAsia" w:ascii="宋体" w:hAnsi="宋体" w:cs="Arial"/>
                <w:sz w:val="21"/>
                <w:szCs w:val="21"/>
              </w:rPr>
              <w:t>9.2 内部审核、</w:t>
            </w:r>
            <w:r>
              <w:rPr>
                <w:rFonts w:hint="eastAsia" w:ascii="宋体" w:hAnsi="宋体" w:cs="Arial"/>
                <w:spacing w:val="-6"/>
                <w:sz w:val="21"/>
                <w:szCs w:val="21"/>
              </w:rPr>
              <w:t>9.3管理评审、10</w:t>
            </w:r>
            <w:r>
              <w:rPr>
                <w:rFonts w:hint="eastAsia" w:ascii="宋体" w:hAnsi="宋体" w:cs="Arial"/>
                <w:spacing w:val="-6"/>
                <w:sz w:val="21"/>
                <w:szCs w:val="21"/>
                <w:lang w:val="en-US" w:eastAsia="zh-CN"/>
              </w:rPr>
              <w:t>.1</w:t>
            </w:r>
            <w:r>
              <w:rPr>
                <w:rFonts w:hint="eastAsia" w:ascii="宋体" w:hAnsi="宋体" w:cs="Arial"/>
                <w:spacing w:val="-6"/>
                <w:sz w:val="21"/>
                <w:szCs w:val="21"/>
              </w:rPr>
              <w:t>改进</w:t>
            </w:r>
            <w:r>
              <w:rPr>
                <w:rFonts w:hint="eastAsia" w:ascii="宋体" w:hAnsi="宋体" w:cs="Arial"/>
                <w:spacing w:val="-6"/>
                <w:sz w:val="21"/>
                <w:szCs w:val="21"/>
                <w:lang w:val="en-US" w:eastAsia="zh-CN"/>
              </w:rPr>
              <w:t>总则、10.3持续改进</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r>
              <w:rPr>
                <w:rFonts w:hint="eastAsia"/>
              </w:rPr>
              <w:t>理解组织及其环境</w:t>
            </w:r>
          </w:p>
          <w:p/>
          <w:p/>
          <w:p>
            <w:r>
              <w:rPr>
                <w:rFonts w:hint="eastAsia"/>
              </w:rPr>
              <w:t>确定管理体系的范围</w:t>
            </w:r>
          </w:p>
        </w:tc>
        <w:tc>
          <w:tcPr>
            <w:tcW w:w="960" w:type="dxa"/>
          </w:tcPr>
          <w:p>
            <w:pPr>
              <w:spacing w:line="280" w:lineRule="exact"/>
            </w:pPr>
            <w:r>
              <w:rPr>
                <w:rFonts w:hint="eastAsia"/>
              </w:rPr>
              <w:t>QEO</w:t>
            </w:r>
          </w:p>
          <w:p>
            <w:pPr>
              <w:spacing w:line="280" w:lineRule="exact"/>
            </w:pPr>
            <w:r>
              <w:rPr>
                <w:rFonts w:hint="eastAsia"/>
              </w:rPr>
              <w:t>4.1</w:t>
            </w:r>
          </w:p>
          <w:p>
            <w:pPr>
              <w:spacing w:line="280" w:lineRule="exact"/>
              <w:ind w:firstLine="420" w:firstLineChars="200"/>
            </w:pPr>
          </w:p>
          <w:p>
            <w:pPr>
              <w:spacing w:line="280" w:lineRule="exact"/>
            </w:pPr>
            <w:r>
              <w:rPr>
                <w:rFonts w:hint="eastAsia"/>
              </w:rPr>
              <w:t>QEO</w:t>
            </w:r>
          </w:p>
          <w:p>
            <w:pPr>
              <w:spacing w:line="280" w:lineRule="exact"/>
            </w:pPr>
            <w:r>
              <w:rPr>
                <w:rFonts w:hint="eastAsia"/>
              </w:rPr>
              <w:t>4.3</w:t>
            </w:r>
          </w:p>
          <w:p>
            <w:pPr>
              <w:spacing w:line="280" w:lineRule="exact"/>
            </w:pPr>
            <w:r>
              <w:rPr>
                <w:rFonts w:hint="eastAsia"/>
              </w:rPr>
              <w:t>企业资质</w:t>
            </w:r>
          </w:p>
          <w:p>
            <w:pPr>
              <w:spacing w:line="280" w:lineRule="exact"/>
            </w:pPr>
            <w:r>
              <w:rPr>
                <w:rFonts w:hint="eastAsia"/>
              </w:rPr>
              <w:t>国/地监督检查</w:t>
            </w:r>
          </w:p>
          <w:p>
            <w:pPr>
              <w:spacing w:line="280" w:lineRule="exact"/>
            </w:pPr>
            <w:r>
              <w:rPr>
                <w:rFonts w:hint="eastAsia"/>
              </w:rPr>
              <w:t>客户和相关方投诉及处理</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该公司</w:t>
            </w:r>
            <w:r>
              <w:rPr>
                <w:rFonts w:hint="eastAsia" w:ascii="宋体" w:hAnsi="宋体" w:cs="宋体"/>
                <w:szCs w:val="21"/>
                <w:lang w:val="en-US" w:eastAsia="zh-CN"/>
              </w:rPr>
              <w:t>2020</w:t>
            </w:r>
            <w:r>
              <w:rPr>
                <w:rFonts w:hint="eastAsia" w:ascii="宋体" w:hAnsi="宋体" w:cs="宋体"/>
                <w:szCs w:val="21"/>
              </w:rPr>
              <w:t>年</w:t>
            </w:r>
            <w:r>
              <w:rPr>
                <w:rFonts w:hint="eastAsia" w:ascii="宋体" w:hAnsi="宋体" w:cs="宋体"/>
                <w:szCs w:val="21"/>
                <w:lang w:val="en-US" w:eastAsia="zh-CN"/>
              </w:rPr>
              <w:t>12</w:t>
            </w:r>
            <w:r>
              <w:rPr>
                <w:rFonts w:hint="eastAsia" w:ascii="宋体" w:hAnsi="宋体" w:cs="宋体"/>
                <w:szCs w:val="21"/>
              </w:rPr>
              <w:t>月</w:t>
            </w:r>
            <w:r>
              <w:rPr>
                <w:rFonts w:hint="eastAsia" w:ascii="宋体" w:hAnsi="宋体" w:cs="宋体"/>
                <w:szCs w:val="21"/>
                <w:lang w:val="en-US" w:eastAsia="zh-CN"/>
              </w:rPr>
              <w:t>12日成立，</w:t>
            </w:r>
            <w:r>
              <w:rPr>
                <w:rFonts w:hint="eastAsia" w:ascii="宋体" w:hAnsi="宋体" w:cs="宋体"/>
                <w:szCs w:val="21"/>
              </w:rPr>
              <w:t>法人：</w:t>
            </w:r>
            <w:r>
              <w:rPr>
                <w:rFonts w:hint="eastAsia" w:ascii="宋体" w:hAnsi="宋体" w:cs="宋体"/>
                <w:szCs w:val="21"/>
                <w:lang w:val="en-US" w:eastAsia="zh-CN"/>
              </w:rPr>
              <w:t>任建华</w:t>
            </w:r>
            <w:r>
              <w:rPr>
                <w:rFonts w:hint="eastAsia" w:ascii="宋体" w:hAnsi="宋体" w:cs="宋体"/>
                <w:szCs w:val="21"/>
              </w:rPr>
              <w:t>，</w:t>
            </w:r>
            <w:r>
              <w:rPr>
                <w:rFonts w:hint="eastAsia" w:ascii="宋体" w:hAnsi="宋体" w:cs="宋体"/>
                <w:szCs w:val="21"/>
                <w:lang w:val="en-US" w:eastAsia="zh-CN"/>
              </w:rPr>
              <w:t>总经理/</w:t>
            </w:r>
            <w:r>
              <w:rPr>
                <w:rFonts w:hint="eastAsia" w:ascii="宋体" w:hAnsi="宋体" w:cs="宋体"/>
                <w:szCs w:val="21"/>
              </w:rPr>
              <w:t>管理者代表：</w:t>
            </w:r>
            <w:r>
              <w:rPr>
                <w:rFonts w:hint="eastAsia" w:ascii="宋体" w:hAnsi="宋体" w:cs="宋体"/>
                <w:szCs w:val="21"/>
                <w:lang w:val="en-US" w:eastAsia="zh-CN"/>
              </w:rPr>
              <w:t>史丽波</w:t>
            </w:r>
            <w:r>
              <w:rPr>
                <w:rFonts w:hint="eastAsia" w:ascii="宋体" w:hAnsi="宋体" w:cs="宋体"/>
                <w:szCs w:val="21"/>
              </w:rPr>
              <w:t>。</w:t>
            </w:r>
          </w:p>
          <w:p>
            <w:pPr>
              <w:spacing w:line="280" w:lineRule="exact"/>
              <w:ind w:firstLine="420" w:firstLineChars="200"/>
              <w:rPr>
                <w:rFonts w:ascii="宋体" w:hAnsi="宋体" w:cs="宋体"/>
                <w:szCs w:val="21"/>
              </w:rPr>
            </w:pPr>
            <w:r>
              <w:rPr>
                <w:rFonts w:hint="eastAsia" w:ascii="宋体" w:hAnsi="宋体" w:cs="宋体"/>
                <w:szCs w:val="21"/>
              </w:rPr>
              <w:t>注册地址：</w:t>
            </w:r>
            <w:r>
              <w:rPr>
                <w:rFonts w:hint="eastAsia" w:ascii="宋体" w:hAnsi="宋体" w:cs="宋体"/>
                <w:szCs w:val="21"/>
                <w:lang w:val="en-US" w:eastAsia="zh-CN"/>
              </w:rPr>
              <w:t>浙江省杭州市拱墅区和睦路523号225室</w:t>
            </w:r>
            <w:r>
              <w:rPr>
                <w:rFonts w:hint="eastAsia" w:ascii="宋体" w:hAnsi="宋体" w:cs="宋体"/>
                <w:szCs w:val="21"/>
              </w:rPr>
              <w:t>；统一社会信用代码：</w:t>
            </w:r>
            <w:r>
              <w:rPr>
                <w:rFonts w:hint="eastAsia" w:ascii="宋体" w:hAnsi="宋体" w:cs="宋体"/>
                <w:szCs w:val="21"/>
                <w:lang w:val="en-US" w:eastAsia="zh-CN"/>
              </w:rPr>
              <w:t>91330105056735903T</w:t>
            </w:r>
            <w:r>
              <w:rPr>
                <w:rFonts w:hint="eastAsia" w:ascii="宋体" w:hAnsi="宋体" w:cs="宋体"/>
                <w:szCs w:val="21"/>
              </w:rPr>
              <w:t>；</w:t>
            </w:r>
            <w:r>
              <w:rPr>
                <w:rFonts w:hint="eastAsia" w:ascii="宋体" w:hAnsi="宋体" w:cs="宋体"/>
                <w:szCs w:val="21"/>
                <w:lang w:val="en-US" w:eastAsia="zh-CN"/>
              </w:rPr>
              <w:t>营业期限：2020年12月12日至2032年12月11日</w:t>
            </w:r>
            <w:r>
              <w:rPr>
                <w:rFonts w:hint="eastAsia" w:ascii="宋体" w:hAnsi="宋体" w:cs="宋体"/>
                <w:szCs w:val="21"/>
              </w:rPr>
              <w:t>；范围：</w:t>
            </w:r>
            <w:r>
              <w:rPr>
                <w:rFonts w:hint="eastAsia" w:ascii="宋体" w:hAnsi="宋体" w:cs="宋体"/>
                <w:szCs w:val="21"/>
                <w:lang w:val="en-US" w:eastAsia="zh-CN"/>
              </w:rPr>
              <w:t>劳务派遣（上述经营范围在批准的有效期内方可经营）。承接施工总承包和专业承包企业分包的劳务作业；房地产中介服务；保洁服务。家政服务；物业管理；装卸服务；以服务外包方式舱室企业管理、酒店管理、物业管理</w:t>
            </w:r>
            <w:r>
              <w:rPr>
                <w:rFonts w:hint="eastAsia" w:ascii="宋体" w:hAnsi="宋体" w:cs="宋体"/>
                <w:szCs w:val="21"/>
              </w:rPr>
              <w:t>。（依法须经批准的项目，经相关部门批准后方可开展经营活动）。</w:t>
            </w:r>
          </w:p>
          <w:p>
            <w:pPr>
              <w:spacing w:line="280" w:lineRule="exact"/>
              <w:ind w:firstLine="420" w:firstLineChars="200"/>
              <w:jc w:val="left"/>
              <w:rPr>
                <w:rFonts w:ascii="宋体" w:hAnsi="宋体" w:cs="宋体"/>
                <w:szCs w:val="21"/>
              </w:rPr>
            </w:pPr>
          </w:p>
          <w:p>
            <w:pPr>
              <w:spacing w:line="280" w:lineRule="exact"/>
              <w:ind w:firstLine="420" w:firstLineChars="200"/>
              <w:jc w:val="left"/>
              <w:rPr>
                <w:rFonts w:ascii="宋体" w:hAnsi="宋体" w:cs="宋体"/>
                <w:szCs w:val="21"/>
              </w:rPr>
            </w:pPr>
            <w:r>
              <w:rPr>
                <w:rFonts w:hint="eastAsia" w:ascii="宋体" w:hAnsi="宋体" w:cs="宋体"/>
                <w:szCs w:val="21"/>
              </w:rPr>
              <w:t>认证范围为：</w:t>
            </w:r>
          </w:p>
          <w:p>
            <w:pPr>
              <w:ind w:firstLine="400" w:firstLineChars="200"/>
              <w:rPr>
                <w:sz w:val="20"/>
              </w:rPr>
            </w:pPr>
            <w:bookmarkStart w:id="0" w:name="审核范围"/>
            <w:r>
              <w:rPr>
                <w:sz w:val="20"/>
              </w:rPr>
              <w:t>Q：许可证范围内劳务派遣：项目劳务分包（劳务项目承包、劳务服务外包）、办公场所和厂区保洁服务（法规强制要求范围除外）</w:t>
            </w:r>
          </w:p>
          <w:p>
            <w:pPr>
              <w:ind w:firstLine="400" w:firstLineChars="200"/>
              <w:rPr>
                <w:sz w:val="20"/>
              </w:rPr>
            </w:pPr>
            <w:r>
              <w:rPr>
                <w:sz w:val="20"/>
              </w:rPr>
              <w:t>E：许可证范围内劳务派遣：项目劳务分包（劳务项目承包、劳务服务外包）、办公场所和厂区保洁服务（法规强制要求范围除外）所涉及场所的相关环境管理活动</w:t>
            </w:r>
          </w:p>
          <w:p>
            <w:pPr>
              <w:spacing w:line="280" w:lineRule="exact"/>
              <w:ind w:firstLine="400" w:firstLineChars="200"/>
              <w:rPr>
                <w:sz w:val="20"/>
              </w:rPr>
            </w:pPr>
            <w:r>
              <w:rPr>
                <w:sz w:val="20"/>
              </w:rPr>
              <w:t>O：许可证范围内劳务派遣：项目劳务分包（劳务项目承包、劳务服务外包）、办公场所和厂区保洁服务（法规强制要求范围除外）所涉及场所的相关职业健康安全管理活动</w:t>
            </w:r>
            <w:bookmarkEnd w:id="0"/>
          </w:p>
          <w:p>
            <w:pPr>
              <w:spacing w:line="280" w:lineRule="exact"/>
              <w:ind w:firstLine="420" w:firstLineChars="200"/>
              <w:rPr>
                <w:rFonts w:ascii="宋体" w:hAnsi="宋体" w:cs="宋体"/>
                <w:szCs w:val="21"/>
              </w:rPr>
            </w:pPr>
            <w:r>
              <w:rPr>
                <w:rFonts w:hint="eastAsia" w:ascii="宋体" w:hAnsi="宋体" w:cs="宋体"/>
                <w:szCs w:val="21"/>
              </w:rPr>
              <w:t>公司现有</w:t>
            </w:r>
            <w:r>
              <w:rPr>
                <w:rFonts w:ascii="宋体" w:hAnsi="宋体" w:cs="宋体"/>
                <w:szCs w:val="21"/>
              </w:rPr>
              <w:t>7</w:t>
            </w:r>
            <w:r>
              <w:rPr>
                <w:rFonts w:hint="eastAsia" w:ascii="宋体" w:hAnsi="宋体" w:cs="宋体"/>
                <w:szCs w:val="21"/>
              </w:rPr>
              <w:t>个职能部门：管理层、</w:t>
            </w:r>
            <w:r>
              <w:rPr>
                <w:rFonts w:hint="eastAsia" w:ascii="宋体" w:hAnsi="宋体" w:cs="宋体"/>
                <w:szCs w:val="21"/>
                <w:lang w:val="en-US" w:eastAsia="zh-CN"/>
              </w:rPr>
              <w:t>行政部</w:t>
            </w:r>
            <w:r>
              <w:rPr>
                <w:rFonts w:hint="eastAsia" w:ascii="宋体" w:hAnsi="宋体" w:cs="宋体"/>
                <w:szCs w:val="21"/>
              </w:rPr>
              <w:t>、</w:t>
            </w:r>
            <w:r>
              <w:rPr>
                <w:rFonts w:hint="eastAsia" w:ascii="宋体" w:hAnsi="宋体" w:cs="宋体"/>
                <w:szCs w:val="21"/>
                <w:lang w:val="en-US" w:eastAsia="zh-CN"/>
              </w:rPr>
              <w:t>总经办、</w:t>
            </w:r>
            <w:r>
              <w:rPr>
                <w:rFonts w:hint="eastAsia" w:ascii="宋体" w:hAnsi="宋体" w:cs="宋体"/>
                <w:szCs w:val="21"/>
              </w:rPr>
              <w:t>业务部、</w:t>
            </w:r>
            <w:r>
              <w:rPr>
                <w:rFonts w:hint="eastAsia" w:ascii="宋体" w:hAnsi="宋体" w:cs="宋体"/>
                <w:szCs w:val="21"/>
                <w:lang w:val="en-US" w:eastAsia="zh-CN"/>
              </w:rPr>
              <w:t>生产运行部</w:t>
            </w:r>
            <w:r>
              <w:rPr>
                <w:rFonts w:hint="eastAsia" w:ascii="宋体" w:hAnsi="宋体" w:cs="宋体"/>
                <w:szCs w:val="21"/>
              </w:rPr>
              <w:t>、</w:t>
            </w:r>
            <w:r>
              <w:rPr>
                <w:rFonts w:hint="eastAsia" w:ascii="宋体" w:hAnsi="宋体" w:cs="宋体"/>
                <w:szCs w:val="21"/>
                <w:lang w:val="en-US" w:eastAsia="zh-CN"/>
              </w:rPr>
              <w:t>安全管理部</w:t>
            </w:r>
            <w:r>
              <w:rPr>
                <w:rFonts w:hint="eastAsia" w:ascii="宋体" w:hAnsi="宋体" w:cs="宋体"/>
                <w:szCs w:val="21"/>
              </w:rPr>
              <w:t>和财务部；查“职能分配表”各部门职责权限基本明确。</w:t>
            </w:r>
          </w:p>
          <w:p>
            <w:pPr>
              <w:spacing w:line="280" w:lineRule="exact"/>
              <w:ind w:firstLine="420"/>
              <w:rPr>
                <w:rFonts w:ascii="宋体" w:hAnsi="宋体" w:cs="宋体"/>
                <w:szCs w:val="21"/>
              </w:rPr>
            </w:pPr>
            <w:r>
              <w:rPr>
                <w:rFonts w:hint="eastAsia" w:ascii="宋体" w:hAnsi="宋体" w:cs="宋体"/>
                <w:szCs w:val="21"/>
              </w:rPr>
              <w:t>受审核方在建立质量、环境和职业健康安理体系预期结果的各种内部因素和外部因素，结合企业的发展、考虑并制定了与企业发展的战略规划，查有：公司制定的初步发展战略规划，另一部分未形成文件，总经理谈话过程中涉及。总经理确定与本公司管理目标和战略方向相关并影响社会因素等。这些因素包括了需要考虑的正面和负面因素或条件。作外部和内部因素的分析，外部因素考虑本地失业率、教育水平、组织市场占有率、业主增长趋势等方面；内部因素分析较多，分别从财务因素、基础设施、人员能力等因素展开，采用结果导向分析法；日常会议上常议以上各因素，以实现监测和评审，并输出未来发展规划。体系运行以来，没有发生重大顾客投诉、环境或职业健康安全事故等。</w:t>
            </w:r>
          </w:p>
          <w:p>
            <w:pPr>
              <w:spacing w:line="280" w:lineRule="exact"/>
              <w:ind w:firstLine="420"/>
              <w:rPr>
                <w:rFonts w:hint="eastAsia" w:ascii="宋体" w:hAnsi="宋体" w:cs="宋体"/>
                <w:szCs w:val="21"/>
              </w:rPr>
            </w:pPr>
            <w:r>
              <w:rPr>
                <w:rFonts w:hint="eastAsia" w:ascii="宋体" w:hAnsi="宋体" w:cs="宋体"/>
                <w:szCs w:val="21"/>
              </w:rPr>
              <w:t>外包：</w:t>
            </w:r>
            <w:r>
              <w:rPr>
                <w:rFonts w:hint="eastAsia" w:ascii="宋体" w:hAnsi="宋体" w:cs="宋体"/>
                <w:szCs w:val="21"/>
                <w:lang w:val="en-US" w:eastAsia="zh-CN"/>
              </w:rPr>
              <w:t>无</w:t>
            </w:r>
            <w:r>
              <w:rPr>
                <w:rFonts w:hint="eastAsia" w:ascii="宋体" w:hAnsi="宋体" w:cs="宋体"/>
                <w:szCs w:val="21"/>
              </w:rPr>
              <w:t>。</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理解相关方的需求和期望</w:t>
            </w:r>
          </w:p>
        </w:tc>
        <w:tc>
          <w:tcPr>
            <w:tcW w:w="960" w:type="dxa"/>
          </w:tcPr>
          <w:p>
            <w:r>
              <w:t>QEO</w:t>
            </w:r>
            <w:r>
              <w:rPr>
                <w:rFonts w:hint="eastAsia"/>
              </w:rPr>
              <w:t>4.2</w:t>
            </w:r>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公司制定了《相关方需求和期望控制程序》，确定了与本公司体系有关的相关方，并进行有效控制。</w:t>
            </w:r>
          </w:p>
          <w:p>
            <w:pPr>
              <w:spacing w:line="280" w:lineRule="exact"/>
              <w:ind w:firstLine="420" w:firstLineChars="200"/>
              <w:rPr>
                <w:rFonts w:hint="eastAsia" w:ascii="宋体" w:hAnsi="宋体" w:cs="宋体"/>
                <w:szCs w:val="21"/>
              </w:rPr>
            </w:pPr>
            <w:r>
              <w:rPr>
                <w:rFonts w:hint="eastAsia" w:ascii="宋体" w:hAnsi="宋体" w:cs="宋体"/>
                <w:szCs w:val="21"/>
              </w:rPr>
              <w:t>公司相关方主要有：顾客、劳务人员、供方、政府机构、法律法规及监管机关、员工、审核机构。</w:t>
            </w:r>
          </w:p>
          <w:p>
            <w:pPr>
              <w:spacing w:line="280" w:lineRule="exact"/>
              <w:ind w:firstLine="420" w:firstLineChars="200"/>
              <w:rPr>
                <w:rFonts w:hint="eastAsia" w:ascii="宋体" w:hAnsi="宋体" w:cs="宋体"/>
                <w:szCs w:val="21"/>
              </w:rPr>
            </w:pPr>
            <w:r>
              <w:rPr>
                <w:rFonts w:hint="eastAsia" w:ascii="宋体" w:hAnsi="宋体" w:cs="宋体"/>
                <w:szCs w:val="21"/>
              </w:rPr>
              <w:t>1、顾客：与产品有关的质量、价格、服务等要求。</w:t>
            </w:r>
          </w:p>
          <w:p>
            <w:pPr>
              <w:spacing w:line="280" w:lineRule="exact"/>
              <w:ind w:firstLine="420" w:firstLineChars="200"/>
              <w:rPr>
                <w:rFonts w:hint="eastAsia" w:ascii="宋体" w:hAnsi="宋体" w:cs="宋体"/>
                <w:szCs w:val="21"/>
              </w:rPr>
            </w:pPr>
            <w:r>
              <w:rPr>
                <w:rFonts w:hint="eastAsia" w:ascii="宋体" w:hAnsi="宋体" w:cs="宋体"/>
                <w:szCs w:val="21"/>
              </w:rPr>
              <w:t>2、审核机构：专人对应审核、保持系统持续运行，专人负责等。</w:t>
            </w:r>
          </w:p>
          <w:p>
            <w:pPr>
              <w:spacing w:line="280" w:lineRule="exact"/>
              <w:ind w:firstLine="420" w:firstLineChars="200"/>
              <w:rPr>
                <w:rFonts w:hint="eastAsia" w:ascii="宋体" w:hAnsi="宋体" w:cs="宋体"/>
                <w:szCs w:val="21"/>
              </w:rPr>
            </w:pPr>
            <w:r>
              <w:rPr>
                <w:rFonts w:hint="eastAsia" w:ascii="宋体" w:hAnsi="宋体" w:cs="宋体"/>
                <w:szCs w:val="21"/>
              </w:rPr>
              <w:t>3、供方：供应物资技术要求、价格、利润等要求。</w:t>
            </w:r>
          </w:p>
          <w:p>
            <w:pPr>
              <w:spacing w:line="280" w:lineRule="exact"/>
              <w:ind w:firstLine="420" w:firstLineChars="200"/>
              <w:rPr>
                <w:rFonts w:hint="eastAsia" w:ascii="宋体" w:hAnsi="宋体" w:cs="宋体"/>
                <w:szCs w:val="21"/>
              </w:rPr>
            </w:pPr>
            <w:r>
              <w:rPr>
                <w:rFonts w:hint="eastAsia" w:ascii="宋体" w:hAnsi="宋体" w:cs="宋体"/>
                <w:szCs w:val="21"/>
              </w:rPr>
              <w:t>4、政府机构：符合法律法规等要求.</w:t>
            </w:r>
          </w:p>
          <w:p>
            <w:pPr>
              <w:spacing w:line="280" w:lineRule="exact"/>
              <w:ind w:firstLine="420" w:firstLineChars="200"/>
              <w:rPr>
                <w:rFonts w:hint="eastAsia" w:ascii="宋体" w:hAnsi="宋体" w:cs="宋体"/>
                <w:szCs w:val="21"/>
              </w:rPr>
            </w:pPr>
            <w:r>
              <w:rPr>
                <w:rFonts w:hint="eastAsia" w:ascii="宋体" w:hAnsi="宋体" w:cs="宋体"/>
                <w:szCs w:val="21"/>
              </w:rPr>
              <w:t>5、员工：薪资、福利增加、提供培训机会、有一定娱乐环境等要求。</w:t>
            </w:r>
          </w:p>
          <w:p>
            <w:pPr>
              <w:spacing w:line="280" w:lineRule="exact"/>
              <w:ind w:firstLine="420" w:firstLineChars="200"/>
              <w:rPr>
                <w:rFonts w:hint="eastAsia" w:ascii="宋体" w:hAnsi="宋体" w:cs="宋体"/>
                <w:szCs w:val="21"/>
              </w:rPr>
            </w:pPr>
            <w:r>
              <w:rPr>
                <w:rFonts w:hint="eastAsia" w:ascii="宋体" w:hAnsi="宋体" w:cs="宋体"/>
                <w:szCs w:val="21"/>
              </w:rPr>
              <w:t>企业对这些相关方制定相关要求并进行监视和评审。</w:t>
            </w:r>
          </w:p>
          <w:p>
            <w:pPr>
              <w:spacing w:line="280" w:lineRule="exact"/>
              <w:ind w:firstLine="420" w:firstLineChars="200"/>
              <w:rPr>
                <w:rFonts w:hint="eastAsia" w:ascii="宋体" w:hAnsi="宋体" w:cs="宋体"/>
                <w:szCs w:val="21"/>
              </w:rPr>
            </w:pPr>
            <w:r>
              <w:rPr>
                <w:rFonts w:hint="eastAsia" w:ascii="宋体" w:hAnsi="宋体" w:cs="宋体"/>
                <w:szCs w:val="21"/>
              </w:rPr>
              <w:t>总经理负责，依据相关法律法规、国际惯例等对相关方进行监视和评审。</w:t>
            </w:r>
          </w:p>
          <w:p>
            <w:pPr>
              <w:spacing w:line="280" w:lineRule="exact"/>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质量/环境/职业健康安全管理体系及其过程</w:t>
            </w:r>
          </w:p>
        </w:tc>
        <w:tc>
          <w:tcPr>
            <w:tcW w:w="960" w:type="dxa"/>
          </w:tcPr>
          <w:p>
            <w:r>
              <w:t>QEO</w:t>
            </w:r>
            <w:r>
              <w:rPr>
                <w:rFonts w:hint="eastAsia"/>
              </w:rPr>
              <w:t>4.4</w:t>
            </w:r>
          </w:p>
        </w:tc>
        <w:tc>
          <w:tcPr>
            <w:tcW w:w="10004" w:type="dxa"/>
          </w:tcPr>
          <w:p>
            <w:pPr>
              <w:ind w:firstLine="420" w:firstLineChars="200"/>
              <w:rPr>
                <w:rFonts w:hint="eastAsia"/>
              </w:rPr>
            </w:pPr>
            <w:r>
              <w:rPr>
                <w:rFonts w:hint="eastAsia"/>
              </w:rPr>
              <w:t>公司管理层按照 ISO9001：2015 管理体系标准、产品质量、顾客的要求、国家法律法规以及自身发展的需要，对企业管理体系进行策划，识别、确定所需的过程，建立形成文件化的管理体系。公司对整个体系进行了策划，形成了文件化的管理手册、程序文件、三级管理文件（管理制度汇编等）、外来文件以及所要</w:t>
            </w:r>
          </w:p>
          <w:p>
            <w:pPr>
              <w:rPr>
                <w:rFonts w:hint="eastAsia"/>
              </w:rPr>
            </w:pPr>
            <w:r>
              <w:rPr>
                <w:rFonts w:hint="eastAsia"/>
              </w:rPr>
              <w:t xml:space="preserve">求的记录。管理手册（编号 </w:t>
            </w:r>
            <w:r>
              <w:rPr>
                <w:rFonts w:hint="eastAsia"/>
                <w:lang w:val="en-US" w:eastAsia="zh-CN"/>
              </w:rPr>
              <w:t>TC</w:t>
            </w:r>
            <w:r>
              <w:rPr>
                <w:rFonts w:hint="eastAsia"/>
              </w:rPr>
              <w:t>/QEOM-20</w:t>
            </w:r>
            <w:r>
              <w:rPr>
                <w:rFonts w:hint="eastAsia"/>
                <w:lang w:val="en-US" w:eastAsia="zh-CN"/>
              </w:rPr>
              <w:t>20</w:t>
            </w:r>
            <w:r>
              <w:rPr>
                <w:rFonts w:hint="eastAsia"/>
              </w:rPr>
              <w:t>）于20</w:t>
            </w:r>
            <w:r>
              <w:rPr>
                <w:rFonts w:hint="eastAsia"/>
                <w:lang w:val="en-US" w:eastAsia="zh-CN"/>
              </w:rPr>
              <w:t>20</w:t>
            </w:r>
            <w:r>
              <w:rPr>
                <w:rFonts w:hint="eastAsia"/>
              </w:rPr>
              <w:t>.</w:t>
            </w:r>
            <w:r>
              <w:rPr>
                <w:rFonts w:hint="eastAsia"/>
                <w:lang w:val="en-US" w:eastAsia="zh-CN"/>
              </w:rPr>
              <w:t>8</w:t>
            </w:r>
            <w:r>
              <w:rPr>
                <w:rFonts w:hint="eastAsia"/>
              </w:rPr>
              <w:t>.5 生效实施。对体系及其相互关系做了描述，明确过程的方法、运作要求，配置适当的资源，实施监视和测量，收集种类信息，经分析、总结，提出持续改进的要求，使管理体系得以保持。程序文件符合质量管理体系标准要求，收集了与质量体系有关的外来文件，记录表单满足公司目前的质量体系运行的需要。</w:t>
            </w:r>
          </w:p>
          <w:p>
            <w:pPr>
              <w:ind w:firstLine="420" w:firstLineChars="200"/>
              <w:rPr>
                <w:rFonts w:hint="eastAsia"/>
              </w:rPr>
            </w:pPr>
            <w:r>
              <w:rPr>
                <w:rFonts w:hint="eastAsia"/>
              </w:rPr>
              <w:t>经审核评审，基本适宜，符合要求</w:t>
            </w:r>
          </w:p>
          <w:p>
            <w:pPr>
              <w:spacing w:line="300" w:lineRule="exact"/>
              <w:jc w:val="left"/>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2160" w:type="dxa"/>
          </w:tcPr>
          <w:p>
            <w:r>
              <w:rPr>
                <w:rFonts w:hint="eastAsia"/>
              </w:rPr>
              <w:t>领导作用与承诺</w:t>
            </w:r>
          </w:p>
          <w:p>
            <w:r>
              <w:rPr>
                <w:rFonts w:hint="eastAsia"/>
              </w:rPr>
              <w:t>--总则</w:t>
            </w:r>
          </w:p>
        </w:tc>
        <w:tc>
          <w:tcPr>
            <w:tcW w:w="960" w:type="dxa"/>
          </w:tcPr>
          <w:p>
            <w:r>
              <w:rPr>
                <w:rFonts w:hint="eastAsia"/>
              </w:rPr>
              <w:t>QE</w:t>
            </w:r>
            <w:r>
              <w:t>O</w:t>
            </w:r>
          </w:p>
          <w:p>
            <w:r>
              <w:rPr>
                <w:rFonts w:hint="eastAsia"/>
              </w:rPr>
              <w:t>5.1</w:t>
            </w:r>
          </w:p>
          <w:p>
            <w:r>
              <w:rPr>
                <w:rFonts w:hint="eastAsia"/>
              </w:rPr>
              <w:t>5.1.1</w:t>
            </w:r>
          </w:p>
          <w:p/>
        </w:tc>
        <w:tc>
          <w:tcPr>
            <w:tcW w:w="10004" w:type="dxa"/>
            <w:vAlign w:val="center"/>
          </w:tcPr>
          <w:p>
            <w:pPr>
              <w:spacing w:line="280" w:lineRule="exact"/>
              <w:ind w:firstLine="420" w:firstLineChars="200"/>
              <w:rPr>
                <w:rFonts w:hint="eastAsia"/>
              </w:rPr>
            </w:pPr>
            <w:r>
              <w:rPr>
                <w:rFonts w:hint="eastAsia"/>
              </w:rPr>
              <w:t>经与企业总经理、管代沟通交流，了解相关领导作用与职责，基本能回答清楚。</w:t>
            </w:r>
          </w:p>
          <w:p>
            <w:pPr>
              <w:spacing w:line="280" w:lineRule="exact"/>
              <w:ind w:firstLine="420" w:firstLineChars="200"/>
              <w:rPr>
                <w:rFonts w:hint="eastAsia"/>
              </w:rPr>
            </w:pPr>
            <w:r>
              <w:rPr>
                <w:rFonts w:hint="eastAsia"/>
              </w:rPr>
              <w:t xml:space="preserve">提供管理手册（编号 </w:t>
            </w:r>
            <w:r>
              <w:rPr>
                <w:rFonts w:hint="eastAsia"/>
                <w:lang w:val="en-US" w:eastAsia="zh-CN"/>
              </w:rPr>
              <w:t>TC</w:t>
            </w:r>
            <w:r>
              <w:rPr>
                <w:rFonts w:hint="eastAsia"/>
              </w:rPr>
              <w:t>/QEOM-20</w:t>
            </w:r>
            <w:r>
              <w:rPr>
                <w:rFonts w:hint="eastAsia"/>
                <w:lang w:val="en-US" w:eastAsia="zh-CN"/>
              </w:rPr>
              <w:t>20</w:t>
            </w:r>
            <w:r>
              <w:rPr>
                <w:rFonts w:hint="eastAsia"/>
              </w:rPr>
              <w:t>），规定了生产运行部、总经办、业务部、安全管理部等各部门的职责，基本符合。</w:t>
            </w:r>
          </w:p>
          <w:p>
            <w:pPr>
              <w:spacing w:line="280" w:lineRule="exact"/>
              <w:ind w:firstLine="420" w:firstLineChars="200"/>
              <w:rPr>
                <w:rFonts w:hint="eastAsia"/>
              </w:rPr>
            </w:pPr>
            <w:r>
              <w:rPr>
                <w:rFonts w:hint="eastAsia"/>
              </w:rPr>
              <w:t>制订了 QES 方针，并确认了公司的质量、环境、职业健康安全的目标，为 QES 体系运行提供了充足的资源。</w:t>
            </w:r>
          </w:p>
          <w:p>
            <w:pPr>
              <w:spacing w:line="280" w:lineRule="exact"/>
              <w:ind w:firstLine="420" w:firstLineChars="200"/>
              <w:rPr>
                <w:rFonts w:hint="eastAsia"/>
              </w:rPr>
            </w:pPr>
            <w:r>
              <w:rPr>
                <w:rFonts w:hint="eastAsia"/>
              </w:rPr>
              <w:t>总经理能确保制订公司的质量环境安全方针、目标，并向员工和相关方进行宣传。定期主持管理评审（2020.</w:t>
            </w:r>
            <w:r>
              <w:rPr>
                <w:rFonts w:hint="eastAsia"/>
                <w:lang w:val="en-US" w:eastAsia="zh-CN"/>
              </w:rPr>
              <w:t>12</w:t>
            </w:r>
            <w:r>
              <w:rPr>
                <w:rFonts w:hint="eastAsia"/>
              </w:rPr>
              <w:t>.20）。确保产品过程和体系运行过程的资源需求。以顾客满意为目的，了解顾客的要求和期望，在公司内部进行沟通，通过顾客满意度测量，以确保满足顾客的要求。</w:t>
            </w:r>
          </w:p>
          <w:p>
            <w:pPr>
              <w:spacing w:line="300" w:lineRule="exact"/>
              <w:ind w:firstLine="420" w:firstLineChars="200"/>
              <w:jc w:val="left"/>
            </w:pPr>
            <w:r>
              <w:rPr>
                <w:rFonts w:hint="eastAsia"/>
              </w:rPr>
              <w:t>公司对全体员工进行了顾客关注焦点、环保、职业健康安全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质量环境职业健康安全管理体系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承诺基本实现，评价周期内没有违反的情况发生。</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rPr>
              <w:t>方针</w:t>
            </w:r>
          </w:p>
          <w:p>
            <w:r>
              <w:rPr>
                <w:rFonts w:hint="eastAsia"/>
              </w:rPr>
              <w:t>制定方针</w:t>
            </w:r>
          </w:p>
          <w:p>
            <w:r>
              <w:rPr>
                <w:rFonts w:hint="eastAsia"/>
              </w:rPr>
              <w:t>沟通方针</w:t>
            </w:r>
          </w:p>
        </w:tc>
        <w:tc>
          <w:tcPr>
            <w:tcW w:w="960" w:type="dxa"/>
          </w:tcPr>
          <w:p>
            <w:r>
              <w:rPr>
                <w:rFonts w:hint="eastAsia"/>
              </w:rPr>
              <w:t>QE</w:t>
            </w:r>
            <w:r>
              <w:t>O</w:t>
            </w:r>
            <w:r>
              <w:rPr>
                <w:rFonts w:hint="eastAsia"/>
              </w:rPr>
              <w:t>5.2</w:t>
            </w:r>
          </w:p>
        </w:tc>
        <w:tc>
          <w:tcPr>
            <w:tcW w:w="10004" w:type="dxa"/>
            <w:vAlign w:val="center"/>
          </w:tcPr>
          <w:p>
            <w:pPr>
              <w:ind w:firstLine="420" w:firstLineChars="200"/>
              <w:rPr>
                <w:rFonts w:hint="eastAsia" w:ascii="宋体" w:hAnsi="宋体" w:cs="宋体"/>
                <w:szCs w:val="21"/>
              </w:rPr>
            </w:pPr>
            <w:r>
              <w:rPr>
                <w:rFonts w:hint="eastAsia" w:ascii="宋体" w:hAnsi="宋体" w:cs="宋体"/>
                <w:szCs w:val="21"/>
              </w:rPr>
              <w:t>总经理能确保制订公司的质量环境职业健康安全方针，并向员工和相关方进行宣传。</w:t>
            </w:r>
          </w:p>
          <w:p>
            <w:pPr>
              <w:ind w:firstLine="420" w:firstLineChars="200"/>
              <w:rPr>
                <w:rFonts w:hint="eastAsia" w:ascii="宋体" w:hAnsi="宋体" w:cs="宋体"/>
                <w:szCs w:val="21"/>
              </w:rPr>
            </w:pPr>
            <w:r>
              <w:rPr>
                <w:rFonts w:hint="eastAsia" w:ascii="宋体" w:hAnsi="宋体" w:cs="宋体"/>
                <w:szCs w:val="21"/>
              </w:rPr>
              <w:t>质量、环境、职业健康安全方针：</w:t>
            </w:r>
          </w:p>
          <w:p>
            <w:pPr>
              <w:ind w:firstLine="420" w:firstLineChars="200"/>
              <w:rPr>
                <w:rFonts w:hint="eastAsia" w:ascii="宋体" w:hAnsi="宋体" w:cs="宋体"/>
                <w:szCs w:val="21"/>
              </w:rPr>
            </w:pPr>
            <w:r>
              <w:rPr>
                <w:rFonts w:hint="eastAsia" w:ascii="宋体" w:hAnsi="宋体" w:cs="宋体"/>
                <w:szCs w:val="21"/>
              </w:rPr>
              <w:t>服务至上，诚信第一；</w:t>
            </w:r>
          </w:p>
          <w:p>
            <w:pPr>
              <w:ind w:firstLine="420" w:firstLineChars="200"/>
              <w:rPr>
                <w:rFonts w:hint="eastAsia" w:ascii="宋体" w:hAnsi="宋体" w:cs="宋体"/>
                <w:szCs w:val="21"/>
              </w:rPr>
            </w:pPr>
            <w:r>
              <w:rPr>
                <w:rFonts w:hint="eastAsia" w:ascii="宋体" w:hAnsi="宋体" w:cs="宋体"/>
                <w:szCs w:val="21"/>
              </w:rPr>
              <w:t>规范管理，遵纪守法；</w:t>
            </w:r>
          </w:p>
          <w:p>
            <w:pPr>
              <w:ind w:firstLine="420" w:firstLineChars="200"/>
              <w:rPr>
                <w:rFonts w:hint="eastAsia" w:ascii="宋体" w:hAnsi="宋体" w:cs="宋体"/>
                <w:szCs w:val="21"/>
              </w:rPr>
            </w:pPr>
            <w:r>
              <w:rPr>
                <w:rFonts w:hint="eastAsia" w:ascii="宋体" w:hAnsi="宋体" w:cs="宋体"/>
                <w:szCs w:val="21"/>
              </w:rPr>
              <w:t>预防污染，保护环境；</w:t>
            </w:r>
          </w:p>
          <w:p>
            <w:pPr>
              <w:ind w:firstLine="420" w:firstLineChars="200"/>
              <w:rPr>
                <w:rFonts w:hint="eastAsia" w:ascii="宋体" w:hAnsi="宋体" w:cs="宋体"/>
                <w:szCs w:val="21"/>
              </w:rPr>
            </w:pPr>
            <w:r>
              <w:rPr>
                <w:rFonts w:hint="eastAsia" w:ascii="宋体" w:hAnsi="宋体" w:cs="宋体"/>
                <w:szCs w:val="21"/>
              </w:rPr>
              <w:t>保障安全，持续改进。</w:t>
            </w:r>
          </w:p>
          <w:p>
            <w:pPr>
              <w:ind w:firstLine="420" w:firstLineChars="200"/>
              <w:rPr>
                <w:rFonts w:hint="eastAsia" w:ascii="宋体" w:hAnsi="宋体" w:cs="宋体"/>
                <w:szCs w:val="21"/>
              </w:rPr>
            </w:pPr>
            <w:r>
              <w:rPr>
                <w:rFonts w:hint="eastAsia" w:ascii="宋体" w:hAnsi="宋体" w:cs="宋体"/>
                <w:szCs w:val="21"/>
              </w:rPr>
              <w:t>方针在管理手册（编号 KR/QEOM-2019）中规定，以培训、学习的形式进行宣传，确保员工理解一致。</w:t>
            </w:r>
          </w:p>
          <w:p>
            <w:pPr>
              <w:rPr>
                <w:rFonts w:hint="eastAsia" w:ascii="宋体" w:hAnsi="宋体" w:cs="宋体"/>
                <w:szCs w:val="21"/>
              </w:rPr>
            </w:pPr>
            <w:r>
              <w:rPr>
                <w:rFonts w:hint="eastAsia" w:ascii="宋体" w:hAnsi="宋体" w:cs="宋体"/>
                <w:szCs w:val="21"/>
              </w:rPr>
              <w:t>方针与组织的宗旨相适应。提供了制定和评审目标的框架。同时通过管理评审对方针的适宜性进行评价。体现了持续改进和以顾客为关注焦点。通过培训，宣传的方法为公众所获取。</w:t>
            </w:r>
          </w:p>
          <w:p>
            <w:pPr>
              <w:ind w:firstLine="420" w:firstLineChars="200"/>
              <w:rPr>
                <w:rFonts w:ascii="宋体" w:hAnsi="宋体" w:cs="宋体"/>
                <w:szCs w:val="21"/>
              </w:rPr>
            </w:pP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2160" w:type="dxa"/>
          </w:tcPr>
          <w:p>
            <w:r>
              <w:rPr>
                <w:rFonts w:hint="eastAsia"/>
              </w:rPr>
              <w:t>组织的岗位、职责和权限</w:t>
            </w:r>
          </w:p>
          <w:p/>
        </w:tc>
        <w:tc>
          <w:tcPr>
            <w:tcW w:w="960" w:type="dxa"/>
          </w:tcPr>
          <w:p>
            <w:r>
              <w:t>QEO5.3</w:t>
            </w:r>
          </w:p>
        </w:tc>
        <w:tc>
          <w:tcPr>
            <w:tcW w:w="10004" w:type="dxa"/>
            <w:vAlign w:val="center"/>
          </w:tcPr>
          <w:p>
            <w:pPr>
              <w:ind w:firstLine="420" w:firstLineChars="200"/>
              <w:rPr>
                <w:rFonts w:hint="eastAsia" w:ascii="宋体" w:hAnsi="宋体" w:cs="宋体"/>
                <w:szCs w:val="21"/>
              </w:rPr>
            </w:pPr>
            <w:r>
              <w:rPr>
                <w:rFonts w:hint="eastAsia" w:ascii="宋体" w:hAnsi="宋体" w:cs="宋体"/>
                <w:szCs w:val="21"/>
              </w:rPr>
              <w:t xml:space="preserve">确定了部门、各岗位人员职责、权限和相互关系，并在公司内对各级员工进行了必要的传达。对从事有关的管理、执行和验证人员规定其职责、权限及其相互关系，以实现公司管理方针和管理目标。建立、实施和保持公司管理体系所需的过程，在提供的管理手册（编号 </w:t>
            </w:r>
            <w:r>
              <w:rPr>
                <w:rFonts w:hint="eastAsia" w:ascii="宋体" w:hAnsi="宋体" w:cs="宋体"/>
                <w:szCs w:val="21"/>
                <w:lang w:val="en-US" w:eastAsia="zh-CN"/>
              </w:rPr>
              <w:t>TC</w:t>
            </w:r>
            <w:r>
              <w:rPr>
                <w:rFonts w:hint="eastAsia" w:ascii="宋体" w:hAnsi="宋体" w:cs="宋体"/>
                <w:szCs w:val="21"/>
              </w:rPr>
              <w:t>/QEOM-20</w:t>
            </w:r>
            <w:r>
              <w:rPr>
                <w:rFonts w:hint="eastAsia" w:ascii="宋体" w:hAnsi="宋体" w:cs="宋体"/>
                <w:szCs w:val="21"/>
                <w:lang w:val="en-US" w:eastAsia="zh-CN"/>
              </w:rPr>
              <w:t>20</w:t>
            </w:r>
            <w:r>
              <w:rPr>
                <w:rFonts w:hint="eastAsia" w:ascii="宋体" w:hAnsi="宋体" w:cs="宋体"/>
                <w:szCs w:val="21"/>
              </w:rPr>
              <w:t>）附件中规定了各个部门的职责和权限。</w:t>
            </w:r>
          </w:p>
          <w:p>
            <w:pPr>
              <w:ind w:firstLine="420" w:firstLineChars="200"/>
              <w:rPr>
                <w:rFonts w:ascii="宋体" w:hAnsi="宋体" w:cs="宋体"/>
                <w:szCs w:val="21"/>
              </w:rPr>
            </w:pPr>
            <w:r>
              <w:rPr>
                <w:rFonts w:hint="eastAsia" w:ascii="宋体" w:hAnsi="宋体" w:cs="宋体"/>
                <w:szCs w:val="21"/>
              </w:rPr>
              <w:t>各程序文件中也对相关职责进行了规定。各个部门的职责和权限在公司内部得到了沟通。</w:t>
            </w:r>
          </w:p>
          <w:p>
            <w:pPr>
              <w:ind w:firstLine="420" w:firstLineChars="200"/>
              <w:rPr>
                <w:rFonts w:ascii="宋体" w:hAnsi="宋体" w:cs="宋体"/>
                <w:szCs w:val="21"/>
              </w:rPr>
            </w:pPr>
            <w:r>
              <w:rPr>
                <w:rFonts w:hint="eastAsia" w:ascii="宋体" w:hAnsi="宋体" w:cs="宋体"/>
                <w:szCs w:val="21"/>
              </w:rPr>
              <w:t>职业健康安全管理事务代表任命为</w:t>
            </w:r>
            <w:r>
              <w:rPr>
                <w:rFonts w:hint="eastAsia" w:ascii="宋体" w:hAnsi="宋体" w:cs="宋体"/>
                <w:szCs w:val="21"/>
                <w:lang w:val="en-US" w:eastAsia="zh-CN"/>
              </w:rPr>
              <w:t>宋伟娟</w:t>
            </w:r>
            <w:r>
              <w:rPr>
                <w:rFonts w:hint="eastAsia" w:ascii="宋体" w:hAnsi="宋体" w:cs="宋体"/>
                <w:szCs w:val="21"/>
              </w:rPr>
              <w:t>，公司对履行事务代表以及非管理类工作人员的协商与参与职责进行了规定。公司决定任命</w:t>
            </w:r>
            <w:r>
              <w:rPr>
                <w:rFonts w:hint="eastAsia" w:ascii="宋体" w:hAnsi="宋体" w:cs="宋体"/>
                <w:szCs w:val="21"/>
                <w:lang w:eastAsia="zh-CN"/>
              </w:rPr>
              <w:t>宋兵莉</w:t>
            </w:r>
            <w:r>
              <w:rPr>
                <w:rFonts w:hint="eastAsia" w:ascii="宋体" w:hAnsi="宋体" w:cs="宋体"/>
                <w:szCs w:val="21"/>
              </w:rPr>
              <w:t>为管理体系的管理者代表。对其职责和权限规定如下：</w:t>
            </w:r>
          </w:p>
          <w:p>
            <w:pPr>
              <w:ind w:firstLine="420" w:firstLineChars="200"/>
              <w:rPr>
                <w:rFonts w:ascii="宋体" w:hAnsi="宋体" w:cs="宋体"/>
                <w:szCs w:val="21"/>
              </w:rPr>
            </w:pPr>
            <w:r>
              <w:rPr>
                <w:rFonts w:hint="eastAsia" w:ascii="宋体" w:hAnsi="宋体" w:cs="宋体"/>
                <w:szCs w:val="21"/>
              </w:rPr>
              <w:t>确保质量环境职业健康安全管理体系的过程得到建立、实施和保持；向最高管理者报告质量环境职业健康安全管理体系的业绩和任何改进的需求；在整个组织内贯彻环境保护及职业健康安全意识，促进顾客要求意识的形成；就质量环境职业健康安全管理体系有关事宜对外联络，负责与认证机构联络与协调方面的事项。</w:t>
            </w:r>
          </w:p>
          <w:p>
            <w:pPr>
              <w:ind w:firstLine="420" w:firstLineChars="200"/>
              <w:rPr>
                <w:rFonts w:ascii="宋体" w:hAnsi="宋体" w:cs="宋体"/>
                <w:szCs w:val="21"/>
              </w:rPr>
            </w:pPr>
            <w:r>
              <w:rPr>
                <w:rFonts w:hint="eastAsia" w:ascii="宋体" w:hAnsi="宋体" w:cs="宋体"/>
                <w:szCs w:val="21"/>
              </w:rPr>
              <w:t>询问职业健康安全事务代表</w:t>
            </w:r>
            <w:r>
              <w:rPr>
                <w:rFonts w:hint="eastAsia" w:ascii="宋体" w:hAnsi="宋体" w:cs="宋体"/>
                <w:szCs w:val="21"/>
                <w:lang w:val="en-US" w:eastAsia="zh-CN"/>
              </w:rPr>
              <w:t>宋伟娟</w:t>
            </w:r>
            <w:r>
              <w:rPr>
                <w:rFonts w:hint="eastAsia" w:ascii="宋体" w:hAnsi="宋体" w:cs="宋体"/>
                <w:szCs w:val="21"/>
              </w:rPr>
              <w:t>职责回答正确。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r>
              <w:rPr>
                <w:rFonts w:hint="eastAsia"/>
              </w:rPr>
              <w:t>应对风险和机遇的措施</w:t>
            </w:r>
          </w:p>
          <w:p/>
        </w:tc>
        <w:tc>
          <w:tcPr>
            <w:tcW w:w="960" w:type="dxa"/>
          </w:tcPr>
          <w:p>
            <w:r>
              <w:rPr>
                <w:rFonts w:hint="eastAsia"/>
              </w:rPr>
              <w:t>Q6.1</w:t>
            </w:r>
          </w:p>
          <w:p>
            <w:r>
              <w:t>E6.1.1</w:t>
            </w:r>
          </w:p>
          <w:p>
            <w:r>
              <w:t>O6.1.1</w:t>
            </w:r>
          </w:p>
          <w:p/>
        </w:tc>
        <w:tc>
          <w:tcPr>
            <w:tcW w:w="10004" w:type="dxa"/>
            <w:vAlign w:val="center"/>
          </w:tcPr>
          <w:p>
            <w:pPr>
              <w:spacing w:line="280" w:lineRule="exact"/>
              <w:ind w:firstLine="420" w:firstLineChars="200"/>
              <w:rPr>
                <w:rFonts w:hint="eastAsia" w:ascii="宋体" w:hAnsi="宋体" w:cs="宋体"/>
                <w:szCs w:val="21"/>
              </w:rPr>
            </w:pPr>
            <w:r>
              <w:rPr>
                <w:rFonts w:hint="eastAsia" w:ascii="宋体" w:hAnsi="宋体" w:cs="宋体"/>
                <w:szCs w:val="21"/>
              </w:rPr>
              <w:t>1、查到：《风险和机遇应对控制程序》KR/QEOP35。规定了对风险识别的方法和职责及部门责任等。</w:t>
            </w:r>
          </w:p>
          <w:p>
            <w:pPr>
              <w:spacing w:line="280" w:lineRule="exact"/>
              <w:ind w:firstLine="420" w:firstLineChars="200"/>
              <w:rPr>
                <w:rFonts w:hint="eastAsia" w:ascii="宋体" w:hAnsi="宋体" w:cs="宋体"/>
                <w:szCs w:val="21"/>
              </w:rPr>
            </w:pPr>
            <w:r>
              <w:rPr>
                <w:rFonts w:hint="eastAsia" w:ascii="宋体" w:hAnsi="宋体" w:cs="宋体"/>
                <w:szCs w:val="21"/>
              </w:rPr>
              <w:t>2、查到：《风险和机遇评价与应对策划表》包括了对内部和外部因素造成的风险进行了分析和评价。</w:t>
            </w:r>
          </w:p>
          <w:p>
            <w:pPr>
              <w:spacing w:line="280" w:lineRule="exact"/>
              <w:ind w:firstLine="420" w:firstLineChars="200"/>
              <w:rPr>
                <w:rFonts w:hint="eastAsia" w:ascii="宋体" w:hAnsi="宋体" w:cs="宋体"/>
                <w:szCs w:val="21"/>
              </w:rPr>
            </w:pPr>
            <w:r>
              <w:rPr>
                <w:rFonts w:hint="eastAsia" w:ascii="宋体" w:hAnsi="宋体" w:cs="宋体"/>
                <w:szCs w:val="21"/>
              </w:rPr>
              <w:t>3、组织识别的风险和机遇包括：法律、法规内容的变化、客户的需求、供应商的要求、市场容量竞争力价格风险、费用支付、资金回收等等面临的风险等。企业策划的应对其中高风险客户的需求的风险和机遇的措施主要 1.加强与客户进行质量标准制定的沟通，统一双方的标准和检测方法；2.服务运行部门做好服务计划的安排，保证服务计划的执行；3 总经办加大客户交流沟通，及时处理客户的需求和意见。</w:t>
            </w:r>
          </w:p>
          <w:p>
            <w:pPr>
              <w:spacing w:line="280" w:lineRule="exact"/>
              <w:ind w:firstLine="420" w:firstLineChars="200"/>
              <w:rPr>
                <w:rFonts w:ascii="宋体" w:hAnsi="宋体" w:cs="宋体"/>
                <w:szCs w:val="21"/>
              </w:rPr>
            </w:pPr>
          </w:p>
        </w:tc>
        <w:tc>
          <w:tcPr>
            <w:tcW w:w="1585" w:type="dxa"/>
          </w:tcPr>
          <w:p>
            <w:pPr>
              <w:rPr>
                <w:rFonts w:ascii="宋体" w:hAnsi="宋体" w:cs="宋体"/>
                <w:color w:val="FF0000"/>
                <w:szCs w:val="21"/>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2160" w:type="dxa"/>
          </w:tcPr>
          <w:p>
            <w:r>
              <w:rPr>
                <w:rFonts w:hint="eastAsia"/>
              </w:rPr>
              <w:t>管理目标及其实现的策划</w:t>
            </w:r>
          </w:p>
          <w:p/>
        </w:tc>
        <w:tc>
          <w:tcPr>
            <w:tcW w:w="960" w:type="dxa"/>
          </w:tcPr>
          <w:p>
            <w:r>
              <w:rPr>
                <w:rFonts w:hint="eastAsia"/>
              </w:rPr>
              <w:t>QE</w:t>
            </w:r>
            <w:r>
              <w:t>O</w:t>
            </w:r>
            <w:r>
              <w:rPr>
                <w:rFonts w:hint="eastAsia"/>
              </w:rPr>
              <w:t>6.2</w:t>
            </w:r>
          </w:p>
        </w:tc>
        <w:tc>
          <w:tcPr>
            <w:tcW w:w="10004" w:type="dxa"/>
            <w:vAlign w:val="center"/>
          </w:tcPr>
          <w:p>
            <w:pPr>
              <w:snapToGrid w:val="0"/>
              <w:rPr>
                <w:rFonts w:hint="eastAsia" w:ascii="宋体" w:hAnsi="宋体" w:eastAsia="宋体" w:cs="宋体"/>
                <w:szCs w:val="21"/>
                <w:lang w:eastAsia="zh-CN"/>
              </w:rPr>
            </w:pPr>
          </w:p>
          <w:p>
            <w:pPr>
              <w:snapToGrid w:val="0"/>
              <w:ind w:firstLine="420" w:firstLineChars="200"/>
              <w:rPr>
                <w:rFonts w:hint="eastAsia" w:ascii="宋体" w:hAnsi="宋体" w:cs="宋体"/>
                <w:szCs w:val="21"/>
              </w:rPr>
            </w:pPr>
            <w:r>
              <w:rPr>
                <w:rFonts w:hint="eastAsia" w:ascii="宋体" w:hAnsi="宋体" w:cs="宋体"/>
                <w:szCs w:val="21"/>
              </w:rPr>
              <w:t>公司编制了《目标、指标及环境管理方案控制程序》KR/QEOP04 ,规定了质量环境安全目标管理的方法和职责等。</w:t>
            </w:r>
          </w:p>
          <w:p>
            <w:pPr>
              <w:snapToGrid w:val="0"/>
              <w:rPr>
                <w:rFonts w:hint="eastAsia" w:ascii="宋体" w:hAnsi="宋体" w:cs="宋体"/>
                <w:szCs w:val="21"/>
              </w:rPr>
            </w:pPr>
            <w:r>
              <w:rPr>
                <w:rFonts w:hint="eastAsia" w:ascii="宋体" w:hAnsi="宋体" w:cs="宋体"/>
                <w:szCs w:val="21"/>
              </w:rPr>
              <w:t>1、公司制定了《质量环境安全目标指标及考核办法》，对质量环境安全目标进行了明确。</w:t>
            </w:r>
          </w:p>
          <w:p>
            <w:pPr>
              <w:snapToGrid w:val="0"/>
              <w:rPr>
                <w:rFonts w:hint="eastAsia" w:ascii="宋体" w:hAnsi="宋体" w:cs="宋体"/>
                <w:szCs w:val="21"/>
              </w:rPr>
            </w:pPr>
            <w:r>
              <w:rPr>
                <w:rFonts w:hint="eastAsia" w:ascii="宋体" w:hAnsi="宋体" w:cs="宋体"/>
                <w:szCs w:val="21"/>
              </w:rPr>
              <w:t>2、提供《2019 年目标任务考评表》，统计了公司 2019 年 1 月-12 月质量目标及完成情况。</w:t>
            </w:r>
          </w:p>
          <w:p>
            <w:pPr>
              <w:snapToGrid w:val="0"/>
              <w:ind w:firstLine="420" w:firstLineChars="200"/>
              <w:rPr>
                <w:rFonts w:hint="eastAsia" w:ascii="宋体" w:hAnsi="宋体" w:cs="宋体"/>
                <w:szCs w:val="21"/>
              </w:rPr>
            </w:pPr>
            <w:r>
              <w:rPr>
                <w:rFonts w:hint="eastAsia" w:ascii="宋体" w:hAnsi="宋体" w:cs="宋体"/>
                <w:szCs w:val="21"/>
              </w:rPr>
              <w:t>公司目标完成情况：</w:t>
            </w:r>
          </w:p>
          <w:p>
            <w:pPr>
              <w:snapToGrid w:val="0"/>
              <w:rPr>
                <w:rFonts w:hint="eastAsia" w:ascii="宋体" w:hAnsi="宋体" w:cs="宋体"/>
                <w:szCs w:val="21"/>
              </w:rPr>
            </w:pPr>
            <w:r>
              <w:rPr>
                <w:rFonts w:hint="eastAsia" w:ascii="宋体" w:hAnsi="宋体" w:cs="宋体"/>
                <w:szCs w:val="21"/>
              </w:rPr>
              <w:t xml:space="preserve">项目 </w:t>
            </w:r>
            <w:r>
              <w:rPr>
                <w:rFonts w:hint="eastAsia" w:ascii="宋体" w:hAnsi="宋体" w:cs="宋体"/>
                <w:szCs w:val="21"/>
                <w:lang w:val="en-US" w:eastAsia="zh-CN"/>
              </w:rPr>
              <w:t xml:space="preserve">                 </w:t>
            </w:r>
            <w:r>
              <w:rPr>
                <w:rFonts w:hint="eastAsia" w:ascii="宋体" w:hAnsi="宋体" w:cs="宋体"/>
                <w:szCs w:val="21"/>
              </w:rPr>
              <w:t>目标</w:t>
            </w:r>
            <w:r>
              <w:rPr>
                <w:rFonts w:hint="eastAsia" w:ascii="宋体" w:hAnsi="宋体" w:cs="宋体"/>
                <w:szCs w:val="21"/>
                <w:lang w:val="en-US" w:eastAsia="zh-CN"/>
              </w:rPr>
              <w:t xml:space="preserve">       </w:t>
            </w:r>
            <w:r>
              <w:rPr>
                <w:rFonts w:hint="eastAsia" w:ascii="宋体" w:hAnsi="宋体" w:cs="宋体"/>
                <w:szCs w:val="21"/>
              </w:rPr>
              <w:t>实现值</w:t>
            </w:r>
          </w:p>
          <w:p>
            <w:pPr>
              <w:snapToGrid w:val="0"/>
              <w:rPr>
                <w:rFonts w:hint="eastAsia" w:ascii="宋体" w:hAnsi="宋体" w:cs="宋体"/>
                <w:szCs w:val="21"/>
              </w:rPr>
            </w:pPr>
            <w:r>
              <w:rPr>
                <w:rFonts w:hint="eastAsia" w:ascii="宋体" w:hAnsi="宋体" w:cs="宋体"/>
                <w:szCs w:val="21"/>
              </w:rPr>
              <w:t xml:space="preserve">业主投诉有效处理率 </w:t>
            </w:r>
            <w:r>
              <w:rPr>
                <w:rFonts w:hint="eastAsia" w:ascii="宋体" w:hAnsi="宋体" w:cs="宋体"/>
                <w:szCs w:val="21"/>
                <w:lang w:val="en-US" w:eastAsia="zh-CN"/>
              </w:rPr>
              <w:t xml:space="preserve">   </w:t>
            </w:r>
            <w:r>
              <w:rPr>
                <w:rFonts w:hint="eastAsia" w:ascii="宋体" w:hAnsi="宋体" w:cs="宋体"/>
                <w:szCs w:val="21"/>
              </w:rPr>
              <w:t>100%</w:t>
            </w:r>
            <w:r>
              <w:rPr>
                <w:rFonts w:hint="eastAsia" w:ascii="宋体" w:hAnsi="宋体" w:cs="宋体"/>
                <w:szCs w:val="21"/>
                <w:lang w:val="en-US" w:eastAsia="zh-CN"/>
              </w:rPr>
              <w:t xml:space="preserve">      </w:t>
            </w:r>
            <w:r>
              <w:rPr>
                <w:rFonts w:hint="eastAsia" w:ascii="宋体" w:hAnsi="宋体" w:cs="宋体"/>
                <w:szCs w:val="21"/>
              </w:rPr>
              <w:t xml:space="preserve"> 100%</w:t>
            </w:r>
          </w:p>
          <w:p>
            <w:pPr>
              <w:snapToGrid w:val="0"/>
              <w:rPr>
                <w:rFonts w:hint="eastAsia" w:ascii="宋体" w:hAnsi="宋体" w:cs="宋体"/>
                <w:szCs w:val="21"/>
              </w:rPr>
            </w:pPr>
            <w:r>
              <w:rPr>
                <w:rFonts w:hint="eastAsia" w:ascii="宋体" w:hAnsi="宋体" w:cs="宋体"/>
                <w:szCs w:val="21"/>
              </w:rPr>
              <w:t xml:space="preserve">顾客满意度 </w:t>
            </w:r>
            <w:r>
              <w:rPr>
                <w:rFonts w:hint="eastAsia" w:ascii="宋体" w:hAnsi="宋体" w:cs="宋体"/>
                <w:szCs w:val="21"/>
                <w:lang w:val="en-US" w:eastAsia="zh-CN"/>
              </w:rPr>
              <w:t xml:space="preserve">           </w:t>
            </w:r>
            <w:r>
              <w:rPr>
                <w:rFonts w:hint="eastAsia" w:ascii="宋体" w:hAnsi="宋体" w:cs="宋体"/>
                <w:szCs w:val="21"/>
              </w:rPr>
              <w:t>90%</w:t>
            </w:r>
            <w:r>
              <w:rPr>
                <w:rFonts w:hint="eastAsia" w:ascii="宋体" w:hAnsi="宋体" w:cs="宋体"/>
                <w:szCs w:val="21"/>
                <w:lang w:val="en-US" w:eastAsia="zh-CN"/>
              </w:rPr>
              <w:t xml:space="preserve">        </w:t>
            </w:r>
            <w:r>
              <w:rPr>
                <w:rFonts w:hint="eastAsia" w:ascii="宋体" w:hAnsi="宋体" w:cs="宋体"/>
                <w:szCs w:val="21"/>
              </w:rPr>
              <w:t>92%</w:t>
            </w:r>
          </w:p>
          <w:p>
            <w:pPr>
              <w:snapToGrid w:val="0"/>
              <w:ind w:firstLine="420" w:firstLineChars="200"/>
              <w:rPr>
                <w:rFonts w:hint="eastAsia" w:ascii="宋体" w:hAnsi="宋体" w:cs="宋体"/>
                <w:szCs w:val="21"/>
              </w:rPr>
            </w:pPr>
            <w:r>
              <w:rPr>
                <w:rFonts w:hint="eastAsia" w:ascii="宋体" w:hAnsi="宋体" w:cs="宋体"/>
                <w:szCs w:val="21"/>
              </w:rPr>
              <w:t>从上述的质量目标上看，质量目标已量化可测量，与质量方针相一致，也体现了满足顾客和法律法规的要求，包括服务过程所需的要求。</w:t>
            </w:r>
          </w:p>
          <w:p>
            <w:pPr>
              <w:snapToGrid w:val="0"/>
              <w:ind w:firstLine="420" w:firstLineChars="200"/>
              <w:rPr>
                <w:rFonts w:hint="eastAsia" w:ascii="宋体" w:hAnsi="宋体" w:cs="宋体"/>
                <w:szCs w:val="21"/>
              </w:rPr>
            </w:pPr>
            <w:r>
              <w:rPr>
                <w:rFonts w:hint="eastAsia" w:ascii="宋体" w:hAnsi="宋体" w:cs="宋体"/>
                <w:szCs w:val="21"/>
              </w:rPr>
              <w:t>目标已分解到行政部、生产部、安全管理部、业务部等部门，分解质量目标也已量化可测量。</w:t>
            </w:r>
          </w:p>
          <w:p>
            <w:pPr>
              <w:snapToGrid w:val="0"/>
              <w:ind w:firstLine="420" w:firstLineChars="200"/>
              <w:rPr>
                <w:rFonts w:hint="eastAsia" w:ascii="宋体" w:hAnsi="宋体" w:cs="宋体"/>
                <w:szCs w:val="21"/>
              </w:rPr>
            </w:pPr>
            <w:r>
              <w:rPr>
                <w:rFonts w:hint="eastAsia" w:ascii="宋体" w:hAnsi="宋体" w:cs="宋体"/>
                <w:szCs w:val="21"/>
              </w:rPr>
              <w:t>抽 201</w:t>
            </w:r>
            <w:r>
              <w:rPr>
                <w:rFonts w:hint="eastAsia" w:ascii="宋体" w:hAnsi="宋体" w:cs="宋体"/>
                <w:szCs w:val="21"/>
                <w:lang w:val="en-US" w:eastAsia="zh-CN"/>
              </w:rPr>
              <w:t>20</w:t>
            </w:r>
            <w:r>
              <w:rPr>
                <w:rFonts w:hint="eastAsia" w:ascii="宋体" w:hAnsi="宋体" w:cs="宋体"/>
                <w:szCs w:val="21"/>
              </w:rPr>
              <w:t xml:space="preserve"> 年部门分目标完成情况：</w:t>
            </w:r>
          </w:p>
          <w:p>
            <w:pPr>
              <w:snapToGrid w:val="0"/>
              <w:ind w:firstLine="420" w:firstLineChars="200"/>
              <w:rPr>
                <w:rFonts w:hint="eastAsia" w:ascii="宋体" w:hAnsi="宋体" w:cs="宋体"/>
                <w:szCs w:val="21"/>
              </w:rPr>
            </w:pPr>
            <w:r>
              <w:rPr>
                <w:rFonts w:hint="eastAsia" w:ascii="宋体" w:hAnsi="宋体" w:cs="宋体"/>
                <w:szCs w:val="21"/>
              </w:rPr>
              <w:t>业务部</w:t>
            </w:r>
          </w:p>
          <w:p>
            <w:pPr>
              <w:snapToGrid w:val="0"/>
              <w:ind w:firstLine="420" w:firstLineChars="200"/>
              <w:rPr>
                <w:rFonts w:hint="eastAsia" w:ascii="宋体" w:hAnsi="宋体" w:cs="宋体"/>
                <w:szCs w:val="21"/>
              </w:rPr>
            </w:pPr>
            <w:r>
              <w:rPr>
                <w:rFonts w:hint="eastAsia" w:ascii="宋体" w:hAnsi="宋体" w:cs="宋体"/>
                <w:szCs w:val="21"/>
              </w:rPr>
              <w:t>1 服务方案设计一次符合率 ≥90％</w:t>
            </w:r>
            <w:r>
              <w:rPr>
                <w:rFonts w:hint="eastAsia" w:ascii="宋体" w:hAnsi="宋体" w:cs="宋体"/>
                <w:szCs w:val="21"/>
                <w:lang w:val="en-US" w:eastAsia="zh-CN"/>
              </w:rPr>
              <w:t xml:space="preserve">     </w:t>
            </w:r>
            <w:r>
              <w:rPr>
                <w:rFonts w:hint="eastAsia" w:ascii="宋体" w:hAnsi="宋体" w:cs="宋体"/>
                <w:szCs w:val="21"/>
              </w:rPr>
              <w:t>100%</w:t>
            </w:r>
          </w:p>
          <w:p>
            <w:pPr>
              <w:snapToGrid w:val="0"/>
              <w:ind w:firstLine="420" w:firstLineChars="200"/>
              <w:rPr>
                <w:rFonts w:hint="eastAsia" w:ascii="宋体" w:hAnsi="宋体" w:cs="宋体"/>
                <w:szCs w:val="21"/>
              </w:rPr>
            </w:pPr>
            <w:r>
              <w:rPr>
                <w:rFonts w:hint="eastAsia" w:ascii="宋体" w:hAnsi="宋体" w:cs="宋体"/>
                <w:szCs w:val="21"/>
              </w:rPr>
              <w:t>2 合同评审率100％</w:t>
            </w:r>
            <w:r>
              <w:rPr>
                <w:rFonts w:hint="eastAsia" w:ascii="宋体" w:hAnsi="宋体" w:cs="宋体"/>
                <w:szCs w:val="21"/>
                <w:lang w:val="en-US" w:eastAsia="zh-CN"/>
              </w:rPr>
              <w:t xml:space="preserve">       </w:t>
            </w:r>
            <w:r>
              <w:rPr>
                <w:rFonts w:hint="eastAsia" w:ascii="宋体" w:hAnsi="宋体" w:cs="宋体"/>
                <w:szCs w:val="21"/>
              </w:rPr>
              <w:t xml:space="preserve"> 100%</w:t>
            </w:r>
          </w:p>
          <w:p>
            <w:pPr>
              <w:snapToGrid w:val="0"/>
              <w:ind w:firstLine="420" w:firstLineChars="200"/>
              <w:rPr>
                <w:rFonts w:hint="eastAsia" w:ascii="宋体" w:hAnsi="宋体" w:cs="宋体"/>
                <w:szCs w:val="21"/>
              </w:rPr>
            </w:pPr>
            <w:r>
              <w:rPr>
                <w:rFonts w:hint="eastAsia" w:ascii="宋体" w:hAnsi="宋体" w:cs="宋体"/>
                <w:szCs w:val="21"/>
              </w:rPr>
              <w:t>3 业主满意度调查按时完成 100%</w:t>
            </w:r>
            <w:r>
              <w:rPr>
                <w:rFonts w:hint="eastAsia" w:ascii="宋体" w:hAnsi="宋体" w:cs="宋体"/>
                <w:szCs w:val="21"/>
                <w:lang w:val="en-US" w:eastAsia="zh-CN"/>
              </w:rPr>
              <w:t xml:space="preserve">   </w:t>
            </w:r>
            <w:r>
              <w:rPr>
                <w:rFonts w:hint="eastAsia" w:ascii="宋体" w:hAnsi="宋体" w:cs="宋体"/>
                <w:szCs w:val="21"/>
              </w:rPr>
              <w:t>100%</w:t>
            </w:r>
          </w:p>
          <w:p>
            <w:pPr>
              <w:snapToGrid w:val="0"/>
              <w:ind w:firstLine="420" w:firstLineChars="200"/>
              <w:rPr>
                <w:rFonts w:hint="eastAsia" w:ascii="宋体" w:hAnsi="宋体" w:cs="宋体"/>
                <w:szCs w:val="21"/>
              </w:rPr>
            </w:pPr>
            <w:r>
              <w:rPr>
                <w:rFonts w:hint="eastAsia" w:ascii="宋体" w:hAnsi="宋体" w:cs="宋体"/>
                <w:szCs w:val="21"/>
              </w:rPr>
              <w:t xml:space="preserve">4 顾客满意度 ≥90% </w:t>
            </w:r>
            <w:r>
              <w:rPr>
                <w:rFonts w:hint="eastAsia" w:ascii="宋体" w:hAnsi="宋体" w:cs="宋体"/>
                <w:szCs w:val="21"/>
                <w:lang w:val="en-US" w:eastAsia="zh-CN"/>
              </w:rPr>
              <w:t xml:space="preserve">    </w:t>
            </w:r>
            <w:r>
              <w:rPr>
                <w:rFonts w:hint="eastAsia" w:ascii="宋体" w:hAnsi="宋体" w:cs="宋体"/>
                <w:szCs w:val="21"/>
              </w:rPr>
              <w:t>92%</w:t>
            </w:r>
          </w:p>
          <w:p>
            <w:pPr>
              <w:snapToGrid w:val="0"/>
              <w:ind w:firstLine="420" w:firstLineChars="200"/>
              <w:rPr>
                <w:rFonts w:hint="eastAsia" w:ascii="宋体" w:hAnsi="宋体" w:cs="宋体"/>
                <w:szCs w:val="21"/>
              </w:rPr>
            </w:pPr>
            <w:r>
              <w:rPr>
                <w:rFonts w:hint="eastAsia" w:ascii="宋体" w:hAnsi="宋体" w:cs="宋体"/>
                <w:szCs w:val="21"/>
              </w:rPr>
              <w:t>检查时间 20</w:t>
            </w:r>
            <w:r>
              <w:rPr>
                <w:rFonts w:hint="eastAsia" w:ascii="宋体" w:hAnsi="宋体" w:cs="宋体"/>
                <w:szCs w:val="21"/>
                <w:lang w:val="en-US" w:eastAsia="zh-CN"/>
              </w:rPr>
              <w:t>20</w:t>
            </w:r>
            <w:r>
              <w:rPr>
                <w:rFonts w:hint="eastAsia" w:ascii="宋体" w:hAnsi="宋体" w:cs="宋体"/>
                <w:szCs w:val="21"/>
              </w:rPr>
              <w:t>.12.28，20</w:t>
            </w:r>
            <w:r>
              <w:rPr>
                <w:rFonts w:hint="eastAsia" w:ascii="宋体" w:hAnsi="宋体" w:cs="宋体"/>
                <w:szCs w:val="21"/>
                <w:lang w:val="en-US" w:eastAsia="zh-CN"/>
              </w:rPr>
              <w:t>20</w:t>
            </w:r>
            <w:r>
              <w:rPr>
                <w:rFonts w:hint="eastAsia" w:ascii="宋体" w:hAnsi="宋体" w:cs="宋体"/>
                <w:szCs w:val="21"/>
              </w:rPr>
              <w:t xml:space="preserve"> 年目标都已完成。</w:t>
            </w:r>
          </w:p>
          <w:p>
            <w:pPr>
              <w:snapToGrid w:val="0"/>
              <w:rPr>
                <w:rFonts w:hint="eastAsia" w:ascii="宋体" w:hAnsi="宋体" w:cs="宋体"/>
                <w:szCs w:val="21"/>
              </w:rPr>
            </w:pPr>
          </w:p>
          <w:p>
            <w:pPr>
              <w:snapToGrid w:val="0"/>
              <w:rPr>
                <w:rFonts w:hint="eastAsia" w:ascii="宋体" w:hAnsi="宋体" w:cs="宋体"/>
                <w:szCs w:val="21"/>
              </w:rPr>
            </w:pP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 xml:space="preserve">主要环境目标： 固体废弃物实现分类收集、分类处置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主要环境指标： 垃圾 100%分类；危险固废 100%统一收 集，有效处理。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公司针对上述环境目标，策划并制订了管 理方案措施如下：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1、在办公区域设置分类垃圾桶，标识清楚；</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2、对供方施加影响，清洗剂空容器、消毒剂空容器等由供方回收。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3、生活垃圾统一交环卫部门处置。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 xml:space="preserve">4、在禁火区设置禁火、禁烟标志 </w:t>
            </w:r>
          </w:p>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基本符合标准要求</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有《目标指标和管理方案》对环境目标实 施进行策划，制定应对的措施（管理方案），明确职责、完成时间、资源等。策划的措施是有效的。</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公司编制了《目标、指标及环境管理方案控制程序》</w:t>
            </w:r>
            <w:r>
              <w:rPr>
                <w:rFonts w:hint="eastAsia" w:ascii="宋体" w:hAnsi="宋体" w:cs="宋体"/>
                <w:color w:val="000000"/>
                <w:kern w:val="0"/>
                <w:sz w:val="19"/>
                <w:szCs w:val="19"/>
                <w:lang w:val="en-US" w:eastAsia="zh-CN" w:bidi="ar"/>
              </w:rPr>
              <w:t>TC</w:t>
            </w:r>
            <w:r>
              <w:rPr>
                <w:rFonts w:hint="eastAsia" w:ascii="宋体" w:hAnsi="宋体" w:eastAsia="宋体" w:cs="宋体"/>
                <w:color w:val="000000"/>
                <w:kern w:val="0"/>
                <w:sz w:val="19"/>
                <w:szCs w:val="19"/>
                <w:lang w:val="en-US" w:eastAsia="zh-CN" w:bidi="ar"/>
              </w:rPr>
              <w:t>/QEOP04 ,规定了质量环境安全目标管理的方法和职责等。</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制定了《质量环境安全目标指标及考核办法》，对质量环境安全目标进行了明确，并分解到各部门。</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提供《20</w:t>
            </w:r>
            <w:r>
              <w:rPr>
                <w:rFonts w:hint="eastAsia" w:ascii="宋体" w:hAnsi="宋体" w:cs="宋体"/>
                <w:color w:val="000000"/>
                <w:kern w:val="0"/>
                <w:sz w:val="19"/>
                <w:szCs w:val="19"/>
                <w:lang w:val="en-US" w:eastAsia="zh-CN" w:bidi="ar"/>
              </w:rPr>
              <w:t>20</w:t>
            </w:r>
            <w:r>
              <w:rPr>
                <w:rFonts w:hint="eastAsia" w:ascii="宋体" w:hAnsi="宋体" w:eastAsia="宋体" w:cs="宋体"/>
                <w:color w:val="000000"/>
                <w:kern w:val="0"/>
                <w:sz w:val="19"/>
                <w:szCs w:val="19"/>
                <w:lang w:val="en-US" w:eastAsia="zh-CN" w:bidi="ar"/>
              </w:rPr>
              <w:t>年目标任务考评表》，业务部目标完成情况：</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 xml:space="preserve">项目 </w:t>
            </w:r>
            <w:r>
              <w:rPr>
                <w:rFonts w:hint="eastAsia" w:ascii="宋体" w:hAnsi="宋体" w:cs="宋体"/>
                <w:color w:val="000000"/>
                <w:kern w:val="0"/>
                <w:sz w:val="19"/>
                <w:szCs w:val="19"/>
                <w:lang w:val="en-US" w:eastAsia="zh-CN" w:bidi="ar"/>
              </w:rPr>
              <w:t xml:space="preserve">                            </w:t>
            </w:r>
            <w:r>
              <w:rPr>
                <w:rFonts w:hint="eastAsia" w:ascii="宋体" w:hAnsi="宋体" w:eastAsia="宋体" w:cs="宋体"/>
                <w:color w:val="000000"/>
                <w:kern w:val="0"/>
                <w:sz w:val="19"/>
                <w:szCs w:val="19"/>
                <w:lang w:val="en-US" w:eastAsia="zh-CN" w:bidi="ar"/>
              </w:rPr>
              <w:t xml:space="preserve">指标 </w:t>
            </w:r>
            <w:r>
              <w:rPr>
                <w:rFonts w:hint="eastAsia" w:ascii="宋体" w:hAnsi="宋体" w:cs="宋体"/>
                <w:color w:val="000000"/>
                <w:kern w:val="0"/>
                <w:sz w:val="19"/>
                <w:szCs w:val="19"/>
                <w:lang w:val="en-US" w:eastAsia="zh-CN" w:bidi="ar"/>
              </w:rPr>
              <w:t xml:space="preserve">      </w:t>
            </w:r>
            <w:r>
              <w:rPr>
                <w:rFonts w:hint="eastAsia" w:ascii="宋体" w:hAnsi="宋体" w:eastAsia="宋体" w:cs="宋体"/>
                <w:color w:val="000000"/>
                <w:kern w:val="0"/>
                <w:sz w:val="19"/>
                <w:szCs w:val="19"/>
                <w:lang w:val="en-US" w:eastAsia="zh-CN" w:bidi="ar"/>
              </w:rPr>
              <w:t>实现值</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 xml:space="preserve">环境、职业健康安全运行检查合格率 ≥95% </w:t>
            </w:r>
            <w:r>
              <w:rPr>
                <w:rFonts w:hint="eastAsia" w:ascii="宋体" w:hAnsi="宋体" w:cs="宋体"/>
                <w:color w:val="000000"/>
                <w:kern w:val="0"/>
                <w:sz w:val="19"/>
                <w:szCs w:val="19"/>
                <w:lang w:val="en-US" w:eastAsia="zh-CN" w:bidi="ar"/>
              </w:rPr>
              <w:t xml:space="preserve">      </w:t>
            </w:r>
            <w:r>
              <w:rPr>
                <w:rFonts w:hint="eastAsia" w:ascii="宋体" w:hAnsi="宋体" w:eastAsia="宋体" w:cs="宋体"/>
                <w:color w:val="000000"/>
                <w:kern w:val="0"/>
                <w:sz w:val="19"/>
                <w:szCs w:val="19"/>
                <w:lang w:val="en-US" w:eastAsia="zh-CN" w:bidi="ar"/>
              </w:rPr>
              <w:t>98%</w:t>
            </w:r>
          </w:p>
          <w:p>
            <w:pPr>
              <w:keepNext w:val="0"/>
              <w:keepLines w:val="0"/>
              <w:widowControl/>
              <w:suppressLineNumbers w:val="0"/>
              <w:jc w:val="left"/>
              <w:rPr>
                <w:rFonts w:hint="eastAsia" w:ascii="宋体" w:hAnsi="宋体" w:eastAsia="宋体" w:cs="宋体"/>
                <w:color w:val="000000"/>
                <w:kern w:val="0"/>
                <w:sz w:val="19"/>
                <w:szCs w:val="19"/>
                <w:lang w:val="en-US" w:eastAsia="zh-CN" w:bidi="ar"/>
              </w:rPr>
            </w:pPr>
            <w:r>
              <w:rPr>
                <w:rFonts w:hint="eastAsia" w:ascii="宋体" w:hAnsi="宋体" w:eastAsia="宋体" w:cs="宋体"/>
                <w:color w:val="000000"/>
                <w:kern w:val="0"/>
                <w:sz w:val="19"/>
                <w:szCs w:val="19"/>
                <w:lang w:val="en-US" w:eastAsia="zh-CN" w:bidi="ar"/>
              </w:rPr>
              <w:t>检查时间 20</w:t>
            </w:r>
            <w:r>
              <w:rPr>
                <w:rFonts w:hint="eastAsia" w:ascii="宋体" w:hAnsi="宋体" w:cs="宋体"/>
                <w:color w:val="000000"/>
                <w:kern w:val="0"/>
                <w:sz w:val="19"/>
                <w:szCs w:val="19"/>
                <w:lang w:val="en-US" w:eastAsia="zh-CN" w:bidi="ar"/>
              </w:rPr>
              <w:t>20</w:t>
            </w:r>
            <w:r>
              <w:rPr>
                <w:rFonts w:hint="eastAsia" w:ascii="宋体" w:hAnsi="宋体" w:eastAsia="宋体" w:cs="宋体"/>
                <w:color w:val="000000"/>
                <w:kern w:val="0"/>
                <w:sz w:val="19"/>
                <w:szCs w:val="19"/>
                <w:lang w:val="en-US" w:eastAsia="zh-CN" w:bidi="ar"/>
              </w:rPr>
              <w:t>.12.28，20</w:t>
            </w:r>
            <w:r>
              <w:rPr>
                <w:rFonts w:hint="eastAsia" w:ascii="宋体" w:hAnsi="宋体" w:cs="宋体"/>
                <w:color w:val="000000"/>
                <w:kern w:val="0"/>
                <w:sz w:val="19"/>
                <w:szCs w:val="19"/>
                <w:lang w:val="en-US" w:eastAsia="zh-CN" w:bidi="ar"/>
              </w:rPr>
              <w:t>20</w:t>
            </w:r>
            <w:r>
              <w:rPr>
                <w:rFonts w:hint="eastAsia" w:ascii="宋体" w:hAnsi="宋体" w:eastAsia="宋体" w:cs="宋体"/>
                <w:color w:val="000000"/>
                <w:kern w:val="0"/>
                <w:sz w:val="19"/>
                <w:szCs w:val="19"/>
                <w:lang w:val="en-US" w:eastAsia="zh-CN" w:bidi="ar"/>
              </w:rPr>
              <w:t>年目标都已完成。</w:t>
            </w:r>
          </w:p>
          <w:p>
            <w:pPr>
              <w:jc w:val="left"/>
              <w:rPr>
                <w:rFonts w:ascii="宋体" w:hAnsi="宋体" w:cs="宋体"/>
                <w:szCs w:val="21"/>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2160" w:type="dxa"/>
          </w:tcPr>
          <w:p>
            <w:r>
              <w:rPr>
                <w:rFonts w:hint="eastAsia"/>
              </w:rPr>
              <w:t>变更的策划</w:t>
            </w:r>
          </w:p>
        </w:tc>
        <w:tc>
          <w:tcPr>
            <w:tcW w:w="960" w:type="dxa"/>
          </w:tcPr>
          <w:p>
            <w:r>
              <w:rPr>
                <w:rFonts w:hint="eastAsia"/>
              </w:rPr>
              <w:t>Q6.3</w:t>
            </w:r>
          </w:p>
        </w:tc>
        <w:tc>
          <w:tcPr>
            <w:tcW w:w="10004" w:type="dxa"/>
            <w:vAlign w:val="center"/>
          </w:tcPr>
          <w:p>
            <w:pPr>
              <w:rPr>
                <w:rFonts w:ascii="宋体" w:hAnsi="宋体" w:cs="宋体"/>
                <w:szCs w:val="21"/>
              </w:rPr>
            </w:pPr>
            <w:r>
              <w:rPr>
                <w:rFonts w:hint="eastAsia" w:ascii="宋体" w:hAnsi="宋体" w:cs="宋体"/>
                <w:szCs w:val="21"/>
              </w:rPr>
              <w:t xml:space="preserve">  </w:t>
            </w:r>
            <w:r>
              <w:rPr>
                <w:rFonts w:ascii="宋体" w:hAnsi="宋体" w:cs="宋体"/>
                <w:szCs w:val="21"/>
              </w:rPr>
              <w:t xml:space="preserve">  </w:t>
            </w:r>
            <w:r>
              <w:rPr>
                <w:rFonts w:hint="eastAsia" w:ascii="宋体" w:hAnsi="宋体" w:cs="宋体"/>
                <w:szCs w:val="21"/>
              </w:rPr>
              <w:t>在《管理手册》中明确“变更的策划”的要求。</w:t>
            </w:r>
          </w:p>
          <w:p>
            <w:pPr>
              <w:rPr>
                <w:rFonts w:ascii="宋体" w:hAnsi="宋体" w:cs="宋体"/>
                <w:szCs w:val="21"/>
              </w:rPr>
            </w:pPr>
            <w:r>
              <w:rPr>
                <w:rFonts w:hint="eastAsia" w:ascii="宋体" w:hAnsi="宋体" w:cs="宋体"/>
                <w:szCs w:val="21"/>
              </w:rPr>
              <w:t>当组织确定需要对管理体系进行变更时，变更应按所策划的方式实施组织应考虑4个方面要求：</w:t>
            </w:r>
          </w:p>
          <w:p>
            <w:pPr>
              <w:numPr>
                <w:ilvl w:val="0"/>
                <w:numId w:val="1"/>
              </w:numPr>
              <w:ind w:left="420" w:leftChars="200"/>
              <w:rPr>
                <w:rFonts w:ascii="宋体" w:hAnsi="宋体" w:cs="宋体"/>
                <w:szCs w:val="21"/>
              </w:rPr>
            </w:pPr>
            <w:r>
              <w:rPr>
                <w:rFonts w:hint="eastAsia" w:ascii="宋体" w:hAnsi="宋体" w:cs="宋体"/>
                <w:szCs w:val="21"/>
              </w:rPr>
              <w:t>变更目的及其潜在后果；</w:t>
            </w:r>
          </w:p>
          <w:p>
            <w:pPr>
              <w:numPr>
                <w:ilvl w:val="0"/>
                <w:numId w:val="1"/>
              </w:numPr>
              <w:ind w:left="420" w:leftChars="200"/>
              <w:rPr>
                <w:rFonts w:ascii="宋体" w:hAnsi="宋体" w:cs="宋体"/>
                <w:szCs w:val="21"/>
              </w:rPr>
            </w:pPr>
            <w:r>
              <w:rPr>
                <w:rFonts w:hint="eastAsia" w:ascii="宋体" w:hAnsi="宋体" w:cs="宋体"/>
                <w:szCs w:val="21"/>
              </w:rPr>
              <w:t>质量环境职业健康安全管理体系的完整性；</w:t>
            </w:r>
          </w:p>
          <w:p>
            <w:pPr>
              <w:numPr>
                <w:ilvl w:val="0"/>
                <w:numId w:val="1"/>
              </w:numPr>
              <w:ind w:left="420" w:leftChars="200"/>
              <w:rPr>
                <w:rFonts w:ascii="宋体" w:hAnsi="宋体" w:cs="宋体"/>
                <w:szCs w:val="21"/>
              </w:rPr>
            </w:pPr>
            <w:r>
              <w:rPr>
                <w:rFonts w:hint="eastAsia" w:ascii="宋体" w:hAnsi="宋体" w:cs="宋体"/>
                <w:szCs w:val="21"/>
              </w:rPr>
              <w:t>资源的可获得性；</w:t>
            </w:r>
          </w:p>
          <w:p>
            <w:pPr>
              <w:numPr>
                <w:ilvl w:val="0"/>
                <w:numId w:val="1"/>
              </w:numPr>
              <w:ind w:left="420" w:leftChars="200"/>
              <w:rPr>
                <w:rFonts w:ascii="宋体" w:hAnsi="宋体" w:cs="宋体"/>
                <w:szCs w:val="21"/>
              </w:rPr>
            </w:pPr>
            <w:r>
              <w:rPr>
                <w:rFonts w:hint="eastAsia" w:ascii="宋体" w:hAnsi="宋体" w:cs="宋体"/>
                <w:szCs w:val="21"/>
              </w:rPr>
              <w:t>责任和权限的分配或再分配。。</w:t>
            </w:r>
          </w:p>
          <w:p>
            <w:pPr>
              <w:ind w:firstLine="420" w:firstLineChars="200"/>
              <w:rPr>
                <w:rFonts w:ascii="宋体" w:hAnsi="宋体" w:cs="宋体"/>
                <w:szCs w:val="21"/>
              </w:rPr>
            </w:pPr>
            <w:r>
              <w:rPr>
                <w:rFonts w:hint="eastAsia" w:ascii="宋体" w:hAnsi="宋体" w:cs="宋体"/>
                <w:szCs w:val="21"/>
              </w:rPr>
              <w:t>管理体系从20</w:t>
            </w:r>
            <w:r>
              <w:rPr>
                <w:rFonts w:ascii="宋体" w:hAnsi="宋体" w:cs="宋体"/>
                <w:szCs w:val="21"/>
              </w:rPr>
              <w:t>20</w:t>
            </w:r>
            <w:r>
              <w:rPr>
                <w:rFonts w:hint="eastAsia" w:ascii="宋体" w:hAnsi="宋体" w:cs="宋体"/>
                <w:szCs w:val="21"/>
              </w:rPr>
              <w:t>年</w:t>
            </w:r>
            <w:r>
              <w:rPr>
                <w:rFonts w:ascii="宋体" w:hAnsi="宋体" w:cs="宋体"/>
                <w:szCs w:val="21"/>
              </w:rPr>
              <w:t>6</w:t>
            </w:r>
            <w:r>
              <w:rPr>
                <w:rFonts w:hint="eastAsia" w:ascii="宋体" w:hAnsi="宋体" w:cs="宋体"/>
                <w:szCs w:val="21"/>
              </w:rPr>
              <w:t>月</w:t>
            </w:r>
            <w:r>
              <w:rPr>
                <w:rFonts w:ascii="宋体" w:hAnsi="宋体" w:cs="宋体"/>
                <w:szCs w:val="21"/>
              </w:rPr>
              <w:t>1</w:t>
            </w:r>
            <w:r>
              <w:rPr>
                <w:rFonts w:hint="eastAsia" w:ascii="宋体" w:hAnsi="宋体" w:cs="宋体"/>
                <w:szCs w:val="21"/>
              </w:rPr>
              <w:t>日实施以来无涉及变更。</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r>
              <w:rPr>
                <w:rFonts w:hint="eastAsia"/>
              </w:rPr>
              <w:t>资源、总则</w:t>
            </w:r>
          </w:p>
        </w:tc>
        <w:tc>
          <w:tcPr>
            <w:tcW w:w="960" w:type="dxa"/>
          </w:tcPr>
          <w:p>
            <w:r>
              <w:rPr>
                <w:rFonts w:hint="eastAsia"/>
              </w:rPr>
              <w:t>Q7.1.1</w:t>
            </w:r>
          </w:p>
          <w:p>
            <w:r>
              <w:rPr>
                <w:rFonts w:hint="eastAsia"/>
              </w:rPr>
              <w:t>E</w:t>
            </w:r>
            <w:r>
              <w:t>O</w:t>
            </w:r>
            <w:r>
              <w:rPr>
                <w:rFonts w:hint="eastAsia"/>
              </w:rPr>
              <w:t>7.1</w:t>
            </w:r>
          </w:p>
        </w:tc>
        <w:tc>
          <w:tcPr>
            <w:tcW w:w="10004" w:type="dxa"/>
            <w:vAlign w:val="center"/>
          </w:tcPr>
          <w:p>
            <w:pPr>
              <w:spacing w:line="280" w:lineRule="exact"/>
              <w:ind w:firstLine="420" w:firstLineChars="200"/>
              <w:rPr>
                <w:rFonts w:hint="eastAsia"/>
                <w:szCs w:val="21"/>
              </w:rPr>
            </w:pPr>
            <w:r>
              <w:rPr>
                <w:rFonts w:hint="eastAsia"/>
                <w:szCs w:val="21"/>
              </w:rPr>
              <w:t>公司主要从事：办公场所和厂区保洁服务、劳务派遣和劳务分包服务。公司由总经理负责确保公司所有的资源提供，人员能以满足客户需求。</w:t>
            </w:r>
          </w:p>
          <w:p>
            <w:pPr>
              <w:spacing w:line="280" w:lineRule="exact"/>
              <w:ind w:firstLine="420" w:firstLineChars="200"/>
              <w:rPr>
                <w:rFonts w:hint="eastAsia"/>
                <w:szCs w:val="21"/>
              </w:rPr>
            </w:pPr>
            <w:r>
              <w:rPr>
                <w:rFonts w:hint="eastAsia"/>
                <w:szCs w:val="21"/>
              </w:rPr>
              <w:t>公司配备有电脑、复印机、打印机、洗地机、三轮车、扫地机、吸尘器等设备，可满足服务的要求。</w:t>
            </w:r>
          </w:p>
          <w:p>
            <w:pPr>
              <w:spacing w:line="280" w:lineRule="exact"/>
              <w:ind w:firstLine="420" w:firstLineChars="200"/>
              <w:rPr>
                <w:rFonts w:hint="eastAsia"/>
                <w:szCs w:val="21"/>
              </w:rPr>
            </w:pPr>
            <w:r>
              <w:rPr>
                <w:rFonts w:hint="eastAsia"/>
                <w:szCs w:val="21"/>
              </w:rPr>
              <w:t>资源配置目前基本能满足要求。</w:t>
            </w:r>
          </w:p>
          <w:p>
            <w:pPr>
              <w:spacing w:line="280" w:lineRule="exact"/>
              <w:ind w:firstLine="420" w:firstLineChars="200"/>
              <w:rPr>
                <w:szCs w:val="21"/>
              </w:rPr>
            </w:pP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rPr>
                <w:rFonts w:hint="eastAsia" w:eastAsia="宋体"/>
                <w:lang w:val="en-US" w:eastAsia="zh-CN"/>
              </w:rPr>
            </w:pPr>
            <w:r>
              <w:rPr>
                <w:rFonts w:hint="eastAsia"/>
                <w:lang w:val="en-US" w:eastAsia="zh-CN"/>
              </w:rPr>
              <w:t>人员</w:t>
            </w:r>
          </w:p>
        </w:tc>
        <w:tc>
          <w:tcPr>
            <w:tcW w:w="960" w:type="dxa"/>
          </w:tcPr>
          <w:p>
            <w:pPr>
              <w:rPr>
                <w:rFonts w:hint="eastAsia"/>
              </w:rPr>
            </w:pPr>
            <w:r>
              <w:rPr>
                <w:rFonts w:hint="eastAsia" w:ascii="宋体" w:hAnsi="宋体" w:cs="Arial"/>
                <w:sz w:val="21"/>
                <w:szCs w:val="21"/>
                <w:lang w:val="en-US" w:eastAsia="zh-CN"/>
              </w:rPr>
              <w:t>Q</w:t>
            </w:r>
            <w:r>
              <w:rPr>
                <w:rFonts w:hint="eastAsia" w:ascii="宋体" w:hAnsi="宋体" w:cs="Arial"/>
                <w:sz w:val="21"/>
                <w:szCs w:val="21"/>
              </w:rPr>
              <w:t>7.1.2</w:t>
            </w:r>
          </w:p>
        </w:tc>
        <w:tc>
          <w:tcPr>
            <w:tcW w:w="10004" w:type="dxa"/>
            <w:vAlign w:val="center"/>
          </w:tcPr>
          <w:p>
            <w:pPr>
              <w:spacing w:line="280" w:lineRule="exact"/>
              <w:ind w:firstLine="420" w:firstLineChars="200"/>
              <w:rPr>
                <w:rFonts w:hint="default" w:eastAsiaTheme="majorEastAsia"/>
                <w:szCs w:val="21"/>
                <w:lang w:val="en-US" w:eastAsia="zh-CN"/>
              </w:rPr>
            </w:pPr>
            <w:r>
              <w:rPr>
                <w:rFonts w:hint="eastAsia" w:ascii="Times New Roman" w:hAnsi="Times New Roman" w:eastAsia="宋体" w:cs="Times New Roman"/>
                <w:szCs w:val="21"/>
                <w:lang w:val="en-US" w:eastAsia="zh-CN"/>
              </w:rPr>
              <w:t>公司配置了总经办 、行政部、运行管理部等7个部门，人数50余人，配置了所需的人员。公司编制了</w:t>
            </w:r>
            <w:r>
              <w:rPr>
                <w:rFonts w:hint="eastAsia" w:ascii="Times New Roman" w:hAnsi="Times New Roman" w:eastAsia="宋体" w:cs="Times New Roman"/>
                <w:szCs w:val="21"/>
              </w:rPr>
              <w:t>《岗位说明书》</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对岗位职责做了明确，人员配置基本满足要求。</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rPr>
                <w:rFonts w:hint="eastAsia"/>
              </w:rPr>
            </w:pPr>
            <w:r>
              <w:rPr>
                <w:rFonts w:hint="eastAsia"/>
              </w:rPr>
              <w:t>组织的知识</w:t>
            </w:r>
          </w:p>
        </w:tc>
        <w:tc>
          <w:tcPr>
            <w:tcW w:w="960" w:type="dxa"/>
          </w:tcPr>
          <w:p>
            <w:pPr>
              <w:rPr>
                <w:rFonts w:hint="eastAsia"/>
              </w:rPr>
            </w:pPr>
            <w:r>
              <w:t>Q</w:t>
            </w:r>
            <w:r>
              <w:rPr>
                <w:rFonts w:hint="eastAsia"/>
              </w:rPr>
              <w:t>7</w:t>
            </w:r>
            <w:r>
              <w:t>.1.6</w:t>
            </w:r>
          </w:p>
        </w:tc>
        <w:tc>
          <w:tcPr>
            <w:tcW w:w="10004" w:type="dxa"/>
            <w:vAlign w:val="center"/>
          </w:tcPr>
          <w:p>
            <w:pPr>
              <w:spacing w:line="280" w:lineRule="exact"/>
              <w:ind w:firstLine="420" w:firstLineChars="200"/>
              <w:rPr>
                <w:szCs w:val="21"/>
              </w:rPr>
            </w:pPr>
            <w:r>
              <w:rPr>
                <w:rFonts w:hint="eastAsia" w:ascii="宋体" w:hAnsi="宋体" w:cs="宋体"/>
                <w:color w:val="000000"/>
                <w:kern w:val="0"/>
                <w:szCs w:val="21"/>
              </w:rPr>
              <w:t>公司</w:t>
            </w:r>
            <w:r>
              <w:rPr>
                <w:rFonts w:hint="eastAsia"/>
                <w:szCs w:val="21"/>
              </w:rPr>
              <w:t>确定运行过程所需的知识。公司确定运行过程所需的知识，以获得合格</w:t>
            </w:r>
            <w:r>
              <w:rPr>
                <w:rFonts w:hint="eastAsia"/>
                <w:szCs w:val="21"/>
                <w:lang w:val="en-US" w:eastAsia="zh-CN"/>
              </w:rPr>
              <w:t>的劳务外包和保洁</w:t>
            </w:r>
            <w:r>
              <w:rPr>
                <w:rFonts w:hint="eastAsia"/>
                <w:szCs w:val="21"/>
              </w:rPr>
              <w:t>服务。这些知识予以保持，并在需要范围内可得到。为应对不断变化的需求和发展趋势，公司考虑了现有的知识，同时确定如何获取更多必要的知识，并进行更新等。</w:t>
            </w:r>
          </w:p>
          <w:p>
            <w:pPr>
              <w:spacing w:line="280" w:lineRule="exact"/>
              <w:ind w:firstLine="420" w:firstLineChars="200"/>
              <w:rPr>
                <w:b/>
                <w:szCs w:val="21"/>
              </w:rPr>
            </w:pPr>
            <w:r>
              <w:rPr>
                <w:rFonts w:hint="eastAsia"/>
                <w:szCs w:val="21"/>
              </w:rPr>
              <w:t>对知识的保持采取文件资料的保存和信息系统存储方式，在公司内部通过传递、交流、培训等方式获取。为获取更多必要的知识采用工作经验总结、顾客意见的采集，行业领先者的最</w:t>
            </w:r>
            <w:r>
              <w:rPr>
                <w:rFonts w:hint="eastAsia" w:ascii="宋体" w:hAnsi="宋体" w:cs="宋体"/>
                <w:color w:val="000000"/>
                <w:kern w:val="0"/>
                <w:szCs w:val="21"/>
              </w:rPr>
              <w:t xml:space="preserve">佳实践调查等。主要是从顾客满意度调查收集的顾客抱怨、反馈等知识。 </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trPr>
        <w:tc>
          <w:tcPr>
            <w:tcW w:w="2160" w:type="dxa"/>
          </w:tcPr>
          <w:p>
            <w:pPr>
              <w:rPr>
                <w:rFonts w:hint="eastAsia"/>
              </w:rPr>
            </w:pPr>
            <w:r>
              <w:rPr>
                <w:rFonts w:hint="eastAsia"/>
              </w:rPr>
              <w:t>意识</w:t>
            </w:r>
          </w:p>
        </w:tc>
        <w:tc>
          <w:tcPr>
            <w:tcW w:w="960" w:type="dxa"/>
          </w:tcPr>
          <w:p>
            <w:r>
              <w:t>QEO</w:t>
            </w:r>
            <w:r>
              <w:rPr>
                <w:rFonts w:hint="eastAsia"/>
              </w:rPr>
              <w:t>7</w:t>
            </w:r>
            <w:r>
              <w:t>.3</w:t>
            </w:r>
          </w:p>
        </w:tc>
        <w:tc>
          <w:tcPr>
            <w:tcW w:w="10004" w:type="dxa"/>
            <w:vAlign w:val="center"/>
          </w:tcPr>
          <w:p>
            <w:pPr>
              <w:spacing w:line="280" w:lineRule="exact"/>
              <w:ind w:firstLine="420" w:firstLineChars="200"/>
              <w:rPr>
                <w:szCs w:val="21"/>
              </w:rPr>
            </w:pPr>
            <w:r>
              <w:rPr>
                <w:rFonts w:hint="eastAsia"/>
                <w:szCs w:val="21"/>
              </w:rPr>
              <w:t>通过学习、宣传等方法使在组织控制范围内的相关工作人员知道质量、环境、职业健康安全方针；相关的质量、环境、职业健康安全目标；员工对质量、环境、职业健康安全管理体系有效性的贡献，包括改进质量环境绩效的益处；不符合质量环境和职业健康安全管理体系要求的后果。</w:t>
            </w:r>
          </w:p>
          <w:p>
            <w:pPr>
              <w:spacing w:line="280" w:lineRule="exact"/>
              <w:ind w:firstLine="420" w:firstLineChars="200"/>
              <w:rPr>
                <w:b/>
                <w:szCs w:val="21"/>
              </w:rPr>
            </w:pPr>
            <w:r>
              <w:rPr>
                <w:rFonts w:hint="eastAsia"/>
                <w:szCs w:val="21"/>
              </w:rPr>
              <w:t>询问业务部张真晓知道公司方针，知道所在的工作岗位的质量、环境、职业健康安全目标，也了解自己的工作好坏会影响组织资质量、环境、职业健康安全管理体系的有效运行。</w:t>
            </w:r>
          </w:p>
        </w:tc>
        <w:tc>
          <w:tcPr>
            <w:tcW w:w="1585" w:type="dxa"/>
          </w:tcPr>
          <w:p>
            <w:pPr>
              <w:rPr>
                <w:rFonts w:hint="eastAsia"/>
              </w:rPr>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2160" w:type="dxa"/>
            <w:shd w:val="clear" w:color="auto" w:fill="auto"/>
          </w:tcPr>
          <w:p>
            <w:pPr>
              <w:rPr>
                <w:rFonts w:hint="default" w:eastAsia="宋体"/>
                <w:lang w:val="en-US" w:eastAsia="zh-CN"/>
              </w:rPr>
            </w:pPr>
            <w:r>
              <w:rPr>
                <w:rFonts w:hint="eastAsia"/>
                <w:lang w:val="en-US" w:eastAsia="zh-CN"/>
              </w:rPr>
              <w:t>外部沟通</w:t>
            </w:r>
          </w:p>
        </w:tc>
        <w:tc>
          <w:tcPr>
            <w:tcW w:w="960" w:type="dxa"/>
            <w:shd w:val="clear" w:color="auto" w:fill="auto"/>
          </w:tcPr>
          <w:p>
            <w:pPr>
              <w:rPr>
                <w:rFonts w:hint="default" w:eastAsia="宋体"/>
                <w:lang w:val="en-US" w:eastAsia="zh-CN"/>
              </w:rPr>
            </w:pPr>
            <w:r>
              <w:rPr>
                <w:rFonts w:hint="eastAsia"/>
              </w:rPr>
              <w:t>O:7.</w:t>
            </w:r>
            <w:r>
              <w:rPr>
                <w:rFonts w:hint="eastAsia"/>
                <w:lang w:val="en-US" w:eastAsia="zh-CN"/>
              </w:rPr>
              <w:t>4.3</w:t>
            </w:r>
          </w:p>
          <w:p/>
        </w:tc>
        <w:tc>
          <w:tcPr>
            <w:tcW w:w="10004" w:type="dxa"/>
            <w:shd w:val="clear" w:color="auto" w:fill="auto"/>
            <w:vAlign w:val="center"/>
          </w:tcPr>
          <w:p>
            <w:pPr>
              <w:spacing w:line="280" w:lineRule="exact"/>
              <w:ind w:firstLine="420" w:firstLineChars="200"/>
              <w:rPr>
                <w:rFonts w:hint="eastAsia"/>
                <w:szCs w:val="21"/>
              </w:rPr>
            </w:pPr>
            <w:r>
              <w:rPr>
                <w:rFonts w:hint="eastAsia"/>
                <w:szCs w:val="21"/>
              </w:rPr>
              <w:t>组织在管理手册明确确定了质量、环境和职业健康安全管理体系相关的内部和外部沟通</w:t>
            </w:r>
            <w:r>
              <w:rPr>
                <w:rFonts w:hint="eastAsia"/>
                <w:szCs w:val="21"/>
                <w:lang w:eastAsia="zh-CN"/>
              </w:rPr>
              <w:t>，</w:t>
            </w:r>
            <w:r>
              <w:rPr>
                <w:rFonts w:hint="eastAsia"/>
                <w:szCs w:val="21"/>
              </w:rPr>
              <w:t>内外部沟通具体体现在公司内部生产会议、安全例会、员工的培训、公司宣传栏等，与外部的沟通具体体现在合同签订、相关方告知书，与行业协会和政府和客户沟通等方面。</w:t>
            </w:r>
          </w:p>
          <w:p>
            <w:pPr>
              <w:spacing w:line="280" w:lineRule="exact"/>
              <w:ind w:firstLine="420" w:firstLineChars="200"/>
              <w:rPr>
                <w:szCs w:val="21"/>
              </w:rPr>
            </w:pPr>
          </w:p>
        </w:tc>
        <w:tc>
          <w:tcPr>
            <w:tcW w:w="1585" w:type="dxa"/>
            <w:shd w:val="clear" w:color="auto" w:fill="auto"/>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shd w:val="clear" w:color="auto" w:fill="auto"/>
          </w:tcPr>
          <w:p>
            <w:r>
              <w:rPr>
                <w:rFonts w:hint="eastAsia"/>
              </w:rPr>
              <w:t>监视测量分析和评价总则</w:t>
            </w:r>
          </w:p>
        </w:tc>
        <w:tc>
          <w:tcPr>
            <w:tcW w:w="960" w:type="dxa"/>
            <w:shd w:val="clear" w:color="auto" w:fill="auto"/>
          </w:tcPr>
          <w:p>
            <w:r>
              <w:t>QEO:</w:t>
            </w:r>
            <w:r>
              <w:rPr>
                <w:rFonts w:hint="eastAsia"/>
              </w:rPr>
              <w:t>9</w:t>
            </w:r>
            <w:r>
              <w:t>.1.1.</w:t>
            </w:r>
          </w:p>
        </w:tc>
        <w:tc>
          <w:tcPr>
            <w:tcW w:w="10004" w:type="dxa"/>
            <w:shd w:val="clear" w:color="auto" w:fill="auto"/>
            <w:vAlign w:val="center"/>
          </w:tcPr>
          <w:p>
            <w:pPr>
              <w:spacing w:line="280" w:lineRule="exact"/>
              <w:ind w:firstLine="420" w:firstLineChars="200"/>
              <w:rPr>
                <w:szCs w:val="21"/>
              </w:rPr>
            </w:pPr>
            <w:r>
              <w:rPr>
                <w:rFonts w:hint="eastAsia"/>
                <w:szCs w:val="21"/>
              </w:rPr>
              <w:t>管理体系所要求的各过程能通过目标的分解考核、内审、协调会议等方式进行监视和测量，其结果表明，各过程基本有效受控，通过审核发现，对于过程监视和测量发现的不合格也采取了改进措施。公司的过程监视和测量方法有效。</w:t>
            </w:r>
          </w:p>
          <w:p>
            <w:pPr>
              <w:spacing w:line="280" w:lineRule="exact"/>
              <w:ind w:firstLine="420" w:firstLineChars="200"/>
              <w:rPr>
                <w:szCs w:val="21"/>
              </w:rPr>
            </w:pPr>
            <w:r>
              <w:rPr>
                <w:rFonts w:hint="eastAsia"/>
                <w:szCs w:val="21"/>
              </w:rPr>
              <w:t>编制了《绩效测量和监视控制程序》，检查内容有日常检查；目标指标检查；体系运行检查；日常检查由综合办公室每月对各个部门进行检查；目标指标由各个部门进行统计；</w:t>
            </w:r>
          </w:p>
          <w:p>
            <w:pPr>
              <w:spacing w:line="280" w:lineRule="exact"/>
              <w:ind w:firstLine="420" w:firstLineChars="200"/>
              <w:rPr>
                <w:szCs w:val="21"/>
              </w:rPr>
            </w:pPr>
            <w:r>
              <w:rPr>
                <w:rFonts w:hint="eastAsia"/>
                <w:szCs w:val="21"/>
              </w:rPr>
              <w:t>抽查《QEO目标/指标/管理方案完成情况检查表》，均合格</w:t>
            </w:r>
          </w:p>
          <w:p>
            <w:pPr>
              <w:spacing w:line="280" w:lineRule="exact"/>
              <w:ind w:firstLine="420" w:firstLineChars="200"/>
              <w:rPr>
                <w:szCs w:val="21"/>
              </w:rPr>
            </w:pPr>
            <w:r>
              <w:rPr>
                <w:rFonts w:hint="eastAsia"/>
                <w:szCs w:val="21"/>
              </w:rPr>
              <w:t>抽查：固废弃物处置率100%，符合目标要求。</w:t>
            </w:r>
          </w:p>
          <w:p>
            <w:pPr>
              <w:spacing w:line="280" w:lineRule="exact"/>
              <w:ind w:firstLine="420" w:firstLineChars="200"/>
              <w:rPr>
                <w:szCs w:val="21"/>
              </w:rPr>
            </w:pPr>
          </w:p>
        </w:tc>
        <w:tc>
          <w:tcPr>
            <w:tcW w:w="1585" w:type="dxa"/>
            <w:shd w:val="clear" w:color="auto" w:fill="auto"/>
          </w:tcPr>
          <w:p>
            <w:pPr>
              <w:rPr>
                <w:szCs w:val="21"/>
              </w:rPr>
            </w:pPr>
            <w:r>
              <w:rPr>
                <w:rFonts w:hint="eastAsia"/>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2160" w:type="dxa"/>
          </w:tcPr>
          <w:p>
            <w:r>
              <w:rPr>
                <w:rFonts w:hint="eastAsia"/>
              </w:rPr>
              <w:t>内部审核</w:t>
            </w:r>
          </w:p>
        </w:tc>
        <w:tc>
          <w:tcPr>
            <w:tcW w:w="960" w:type="dxa"/>
          </w:tcPr>
          <w:p>
            <w:r>
              <w:rPr>
                <w:rFonts w:hint="eastAsia"/>
              </w:rPr>
              <w:t>QE</w:t>
            </w:r>
            <w:r>
              <w:t>O</w:t>
            </w:r>
            <w:r>
              <w:rPr>
                <w:rFonts w:hint="eastAsia"/>
              </w:rPr>
              <w:t>9.</w:t>
            </w:r>
            <w:r>
              <w:t>2</w:t>
            </w:r>
          </w:p>
        </w:tc>
        <w:tc>
          <w:tcPr>
            <w:tcW w:w="10004" w:type="dxa"/>
            <w:vAlign w:val="center"/>
          </w:tcPr>
          <w:p>
            <w:pPr>
              <w:spacing w:line="280" w:lineRule="exact"/>
              <w:ind w:firstLine="420" w:firstLineChars="200"/>
              <w:rPr>
                <w:szCs w:val="21"/>
              </w:rPr>
            </w:pPr>
            <w:r>
              <w:rPr>
                <w:rFonts w:hint="eastAsia"/>
                <w:szCs w:val="21"/>
              </w:rPr>
              <w:t>编制了《内部审核程序》，由管代定期组织每年进行一次内审，间隔不超过12月份，全体内审员参加。</w:t>
            </w:r>
          </w:p>
          <w:p>
            <w:pPr>
              <w:spacing w:line="280" w:lineRule="exact"/>
              <w:ind w:firstLine="420" w:firstLineChars="200"/>
              <w:rPr>
                <w:szCs w:val="21"/>
              </w:rPr>
            </w:pPr>
            <w:r>
              <w:rPr>
                <w:rFonts w:hint="eastAsia"/>
                <w:szCs w:val="21"/>
              </w:rPr>
              <w:t>依据GB/T19001-2016、GB/T24001-2016、GB/T45001-2020质量/环境/职业健康安全管理体系要求、公司管理体系文件、法律法规和业主的要求。</w:t>
            </w:r>
          </w:p>
          <w:p>
            <w:pPr>
              <w:spacing w:line="280" w:lineRule="exact"/>
              <w:ind w:firstLine="420" w:firstLineChars="200"/>
              <w:rPr>
                <w:szCs w:val="21"/>
              </w:rPr>
            </w:pPr>
            <w:r>
              <w:rPr>
                <w:rFonts w:hint="eastAsia"/>
                <w:szCs w:val="21"/>
              </w:rPr>
              <w:t>提供2020年度《内部审核计划》，内审安排1次。明确审核目的、范围、依据、日期（2020.</w:t>
            </w:r>
            <w:r>
              <w:rPr>
                <w:szCs w:val="21"/>
              </w:rPr>
              <w:t>1</w:t>
            </w:r>
            <w:r>
              <w:rPr>
                <w:rFonts w:hint="eastAsia"/>
                <w:szCs w:val="21"/>
                <w:lang w:val="en-US" w:eastAsia="zh-CN"/>
              </w:rPr>
              <w:t>1.6</w:t>
            </w:r>
            <w:r>
              <w:rPr>
                <w:rFonts w:hint="eastAsia"/>
                <w:szCs w:val="21"/>
              </w:rPr>
              <w:t>），编制:</w:t>
            </w:r>
            <w:r>
              <w:rPr>
                <w:rFonts w:hint="eastAsia"/>
                <w:szCs w:val="21"/>
                <w:lang w:eastAsia="zh-CN"/>
              </w:rPr>
              <w:t>宋伟娟</w:t>
            </w:r>
            <w:r>
              <w:rPr>
                <w:rFonts w:hint="eastAsia"/>
                <w:szCs w:val="21"/>
              </w:rPr>
              <w:t xml:space="preserve">  审批：</w:t>
            </w:r>
            <w:r>
              <w:rPr>
                <w:rFonts w:hint="eastAsia"/>
                <w:szCs w:val="21"/>
                <w:lang w:eastAsia="zh-CN"/>
              </w:rPr>
              <w:t>宋兵莉</w:t>
            </w:r>
            <w:r>
              <w:rPr>
                <w:rFonts w:hint="eastAsia"/>
                <w:szCs w:val="21"/>
              </w:rPr>
              <w:t>；2020-</w:t>
            </w:r>
            <w:r>
              <w:rPr>
                <w:szCs w:val="21"/>
              </w:rPr>
              <w:t>11</w:t>
            </w:r>
            <w:r>
              <w:rPr>
                <w:rFonts w:hint="eastAsia"/>
                <w:szCs w:val="21"/>
              </w:rPr>
              <w:t>-</w:t>
            </w:r>
            <w:r>
              <w:rPr>
                <w:szCs w:val="21"/>
              </w:rPr>
              <w:t>20</w:t>
            </w:r>
            <w:r>
              <w:rPr>
                <w:rFonts w:hint="eastAsia"/>
                <w:szCs w:val="21"/>
              </w:rPr>
              <w:t>。</w:t>
            </w:r>
          </w:p>
          <w:p>
            <w:pPr>
              <w:spacing w:line="280" w:lineRule="exact"/>
              <w:ind w:firstLine="420" w:firstLineChars="200"/>
              <w:rPr>
                <w:szCs w:val="21"/>
              </w:rPr>
            </w:pPr>
            <w:r>
              <w:rPr>
                <w:rFonts w:hint="eastAsia"/>
                <w:szCs w:val="21"/>
              </w:rPr>
              <w:t>提供QEO《审核实施计划》；内部审核计划日程安排：20</w:t>
            </w:r>
            <w:r>
              <w:rPr>
                <w:szCs w:val="21"/>
              </w:rPr>
              <w:t>20</w:t>
            </w:r>
            <w:r>
              <w:rPr>
                <w:rFonts w:hint="eastAsia"/>
                <w:szCs w:val="21"/>
              </w:rPr>
              <w:t>-</w:t>
            </w:r>
            <w:r>
              <w:rPr>
                <w:szCs w:val="21"/>
              </w:rPr>
              <w:t>11</w:t>
            </w:r>
            <w:r>
              <w:rPr>
                <w:rFonts w:hint="eastAsia"/>
                <w:szCs w:val="21"/>
              </w:rPr>
              <w:t>-</w:t>
            </w:r>
            <w:r>
              <w:rPr>
                <w:rFonts w:hint="eastAsia"/>
                <w:szCs w:val="21"/>
                <w:lang w:val="en-US" w:eastAsia="zh-CN"/>
              </w:rPr>
              <w:t>1</w:t>
            </w:r>
            <w:r>
              <w:rPr>
                <w:szCs w:val="21"/>
              </w:rPr>
              <w:t>6</w:t>
            </w:r>
            <w:r>
              <w:rPr>
                <w:rFonts w:hint="eastAsia"/>
                <w:szCs w:val="21"/>
              </w:rPr>
              <w:t>~</w:t>
            </w:r>
            <w:bookmarkStart w:id="1" w:name="_GoBack"/>
            <w:bookmarkEnd w:id="1"/>
            <w:r>
              <w:rPr>
                <w:rFonts w:hint="eastAsia"/>
                <w:szCs w:val="21"/>
                <w:lang w:val="en-US" w:eastAsia="zh-CN"/>
              </w:rPr>
              <w:t>1</w:t>
            </w:r>
            <w:r>
              <w:rPr>
                <w:szCs w:val="21"/>
              </w:rPr>
              <w:t>7</w:t>
            </w:r>
            <w:r>
              <w:rPr>
                <w:rFonts w:hint="eastAsia"/>
                <w:szCs w:val="21"/>
              </w:rPr>
              <w:t>，组长：</w:t>
            </w:r>
            <w:r>
              <w:rPr>
                <w:rFonts w:hint="eastAsia"/>
                <w:szCs w:val="21"/>
                <w:lang w:val="en-US" w:eastAsia="zh-CN"/>
              </w:rPr>
              <w:t>史丽波</w:t>
            </w:r>
            <w:r>
              <w:rPr>
                <w:rFonts w:hint="eastAsia"/>
                <w:szCs w:val="21"/>
              </w:rPr>
              <w:t>，组员：</w:t>
            </w:r>
            <w:r>
              <w:rPr>
                <w:rFonts w:hint="eastAsia"/>
                <w:szCs w:val="21"/>
                <w:lang w:val="en-US" w:eastAsia="zh-CN"/>
              </w:rPr>
              <w:t>宋伟娟</w:t>
            </w:r>
            <w:r>
              <w:rPr>
                <w:rFonts w:hint="eastAsia"/>
                <w:szCs w:val="21"/>
              </w:rPr>
              <w:t>，有培训记录；</w:t>
            </w:r>
          </w:p>
          <w:p>
            <w:pPr>
              <w:spacing w:line="280" w:lineRule="exact"/>
              <w:ind w:firstLine="420" w:firstLineChars="200"/>
              <w:rPr>
                <w:szCs w:val="21"/>
              </w:rPr>
            </w:pPr>
            <w:r>
              <w:rPr>
                <w:rFonts w:hint="eastAsia"/>
                <w:szCs w:val="21"/>
              </w:rPr>
              <w:t>计划内容涉及各部门，条款覆盖整个体系，时间安排合理。同时考虑到互查的公正性。实际审核：2020.</w:t>
            </w:r>
            <w:r>
              <w:rPr>
                <w:szCs w:val="21"/>
              </w:rPr>
              <w:t>11.</w:t>
            </w:r>
            <w:r>
              <w:rPr>
                <w:rFonts w:hint="eastAsia"/>
                <w:szCs w:val="21"/>
                <w:lang w:val="en-US" w:eastAsia="zh-CN"/>
              </w:rPr>
              <w:t>1</w:t>
            </w:r>
            <w:r>
              <w:rPr>
                <w:szCs w:val="21"/>
              </w:rPr>
              <w:t>6</w:t>
            </w:r>
            <w:r>
              <w:rPr>
                <w:rFonts w:hint="eastAsia"/>
                <w:szCs w:val="21"/>
              </w:rPr>
              <w:t>-2020.</w:t>
            </w:r>
            <w:r>
              <w:rPr>
                <w:szCs w:val="21"/>
              </w:rPr>
              <w:t>11.</w:t>
            </w:r>
            <w:r>
              <w:rPr>
                <w:rFonts w:hint="eastAsia"/>
                <w:szCs w:val="21"/>
                <w:lang w:val="en-US" w:eastAsia="zh-CN"/>
              </w:rPr>
              <w:t>1</w:t>
            </w:r>
            <w:r>
              <w:rPr>
                <w:szCs w:val="21"/>
              </w:rPr>
              <w:t>7</w:t>
            </w:r>
            <w:r>
              <w:rPr>
                <w:rFonts w:hint="eastAsia"/>
                <w:szCs w:val="21"/>
              </w:rPr>
              <w:t>，有签到表。</w:t>
            </w:r>
          </w:p>
          <w:p>
            <w:pPr>
              <w:spacing w:line="280" w:lineRule="exact"/>
              <w:ind w:firstLine="420" w:firstLineChars="200"/>
              <w:rPr>
                <w:szCs w:val="21"/>
              </w:rPr>
            </w:pPr>
            <w:r>
              <w:rPr>
                <w:rFonts w:hint="eastAsia"/>
                <w:szCs w:val="21"/>
              </w:rPr>
              <w:t>查《内审检查表》，有</w:t>
            </w:r>
            <w:r>
              <w:rPr>
                <w:rFonts w:hint="eastAsia" w:ascii="宋体" w:hAnsi="宋体" w:cs="宋体"/>
                <w:szCs w:val="21"/>
              </w:rPr>
              <w:t>管理层、</w:t>
            </w:r>
            <w:r>
              <w:rPr>
                <w:rFonts w:hint="eastAsia" w:ascii="宋体" w:hAnsi="宋体" w:cs="宋体"/>
                <w:szCs w:val="21"/>
                <w:lang w:val="en-US" w:eastAsia="zh-CN"/>
              </w:rPr>
              <w:t>行政部、总经办、业务部、生产运行部、安全管理部</w:t>
            </w:r>
            <w:r>
              <w:rPr>
                <w:rFonts w:hint="eastAsia"/>
                <w:szCs w:val="21"/>
              </w:rPr>
              <w:t>等部门的审核记录，条款与策划一致，记录真实、完整。包括QEO体系所有条款，没有遗漏。</w:t>
            </w:r>
          </w:p>
          <w:p>
            <w:pPr>
              <w:spacing w:line="280" w:lineRule="exact"/>
              <w:ind w:firstLine="420" w:firstLineChars="200"/>
              <w:rPr>
                <w:szCs w:val="21"/>
              </w:rPr>
            </w:pPr>
            <w:r>
              <w:rPr>
                <w:rFonts w:hint="eastAsia"/>
                <w:szCs w:val="21"/>
              </w:rPr>
              <w:t>查《不合格报告》本次发现不符合</w:t>
            </w:r>
            <w:r>
              <w:rPr>
                <w:szCs w:val="21"/>
              </w:rPr>
              <w:t>1</w:t>
            </w:r>
            <w:r>
              <w:rPr>
                <w:rFonts w:hint="eastAsia"/>
                <w:szCs w:val="21"/>
              </w:rPr>
              <w:t>个，均为一般不符合。</w:t>
            </w:r>
          </w:p>
          <w:p>
            <w:pPr>
              <w:spacing w:line="280" w:lineRule="exact"/>
              <w:ind w:firstLine="420" w:firstLineChars="200"/>
              <w:rPr>
                <w:szCs w:val="21"/>
              </w:rPr>
            </w:pPr>
            <w:r>
              <w:rPr>
                <w:rFonts w:hint="eastAsia"/>
                <w:szCs w:val="21"/>
              </w:rPr>
              <w:t>对于不符合项所采取的纠正等措施，各内审员逐一进行了验证。上述内容记录完整。</w:t>
            </w:r>
          </w:p>
          <w:p>
            <w:pPr>
              <w:spacing w:line="280" w:lineRule="exact"/>
              <w:ind w:firstLine="420" w:firstLineChars="200"/>
              <w:rPr>
                <w:szCs w:val="21"/>
              </w:rPr>
            </w:pPr>
            <w:r>
              <w:rPr>
                <w:rFonts w:hint="eastAsia"/>
                <w:szCs w:val="21"/>
              </w:rPr>
              <w:t>提供《内部审核报告》，结论： 公司建立的质量/环境/职业健康安全管理体系基本符合GB/T19001-2016、GB/T24001-2016、GB/T45001-2020标准要求。管理体系的运行是适宜的、充分的、有效的。</w:t>
            </w:r>
          </w:p>
          <w:p>
            <w:pPr>
              <w:ind w:firstLine="480"/>
              <w:jc w:val="left"/>
              <w:rPr>
                <w:szCs w:val="21"/>
              </w:rPr>
            </w:pPr>
            <w:r>
              <w:rPr>
                <w:rFonts w:hint="eastAsia"/>
                <w:szCs w:val="21"/>
              </w:rPr>
              <w:t>查上述资料反映：能保留形成文件的信息，作为实施审核方案以及审核结果的证据。</w:t>
            </w:r>
          </w:p>
        </w:tc>
        <w:tc>
          <w:tcPr>
            <w:tcW w:w="1585" w:type="dxa"/>
          </w:tcPr>
          <w:p>
            <w:pPr>
              <w:pStyle w:val="15"/>
              <w:ind w:firstLine="0" w:firstLineChars="0"/>
            </w:pPr>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160" w:type="dxa"/>
          </w:tcPr>
          <w:p>
            <w:r>
              <w:rPr>
                <w:rFonts w:hint="eastAsia"/>
              </w:rPr>
              <w:t>管理评审</w:t>
            </w:r>
          </w:p>
          <w:p/>
        </w:tc>
        <w:tc>
          <w:tcPr>
            <w:tcW w:w="960" w:type="dxa"/>
          </w:tcPr>
          <w:p>
            <w:r>
              <w:rPr>
                <w:rFonts w:hint="eastAsia"/>
              </w:rPr>
              <w:t>QE</w:t>
            </w:r>
            <w:r>
              <w:t>O</w:t>
            </w:r>
            <w:r>
              <w:rPr>
                <w:rFonts w:hint="eastAsia"/>
              </w:rPr>
              <w:t>9.3</w:t>
            </w: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提供：</w:t>
            </w:r>
          </w:p>
          <w:p>
            <w:pPr>
              <w:spacing w:line="280" w:lineRule="exact"/>
              <w:rPr>
                <w:rFonts w:ascii="宋体" w:hAnsi="宋体" w:cs="宋体"/>
                <w:szCs w:val="21"/>
              </w:rPr>
            </w:pPr>
            <w:r>
              <w:rPr>
                <w:rFonts w:hint="eastAsia" w:ascii="宋体" w:hAnsi="宋体" w:cs="宋体"/>
                <w:szCs w:val="21"/>
              </w:rPr>
              <w:t>1.管理评审计划</w:t>
            </w:r>
          </w:p>
          <w:p>
            <w:pPr>
              <w:spacing w:line="280" w:lineRule="exact"/>
              <w:rPr>
                <w:rFonts w:ascii="宋体" w:hAnsi="宋体" w:cs="宋体"/>
                <w:szCs w:val="21"/>
              </w:rPr>
            </w:pPr>
            <w:r>
              <w:rPr>
                <w:rFonts w:hint="eastAsia" w:ascii="宋体" w:hAnsi="宋体" w:cs="宋体"/>
                <w:szCs w:val="21"/>
              </w:rPr>
              <w:t>评审时间：计划编制日期2</w:t>
            </w:r>
            <w:r>
              <w:rPr>
                <w:rFonts w:ascii="宋体" w:hAnsi="宋体" w:cs="宋体"/>
                <w:szCs w:val="21"/>
              </w:rPr>
              <w:t>020</w:t>
            </w:r>
            <w:r>
              <w:rPr>
                <w:rFonts w:hint="eastAsia" w:ascii="宋体" w:hAnsi="宋体" w:cs="宋体"/>
                <w:szCs w:val="21"/>
              </w:rPr>
              <w:t>-</w:t>
            </w:r>
            <w:r>
              <w:rPr>
                <w:rFonts w:ascii="宋体" w:hAnsi="宋体" w:cs="宋体"/>
                <w:szCs w:val="21"/>
              </w:rPr>
              <w:t>12</w:t>
            </w:r>
            <w:r>
              <w:rPr>
                <w:rFonts w:hint="eastAsia" w:ascii="宋体" w:hAnsi="宋体" w:cs="宋体"/>
                <w:szCs w:val="21"/>
              </w:rPr>
              <w:t>-</w:t>
            </w:r>
            <w:r>
              <w:rPr>
                <w:rFonts w:hint="eastAsia" w:ascii="宋体" w:hAnsi="宋体" w:cs="宋体"/>
                <w:szCs w:val="21"/>
                <w:lang w:val="en-US" w:eastAsia="zh-CN"/>
              </w:rPr>
              <w:t>17</w:t>
            </w:r>
            <w:r>
              <w:rPr>
                <w:rFonts w:hint="eastAsia" w:ascii="宋体" w:hAnsi="宋体" w:cs="宋体"/>
                <w:szCs w:val="21"/>
              </w:rPr>
              <w:t>，计划实施日期2</w:t>
            </w:r>
            <w:r>
              <w:rPr>
                <w:rFonts w:ascii="宋体" w:hAnsi="宋体" w:cs="宋体"/>
                <w:szCs w:val="21"/>
              </w:rPr>
              <w:t>020</w:t>
            </w:r>
            <w:r>
              <w:rPr>
                <w:rFonts w:hint="eastAsia" w:ascii="宋体" w:hAnsi="宋体" w:cs="宋体"/>
                <w:szCs w:val="21"/>
              </w:rPr>
              <w:t>-</w:t>
            </w:r>
            <w:r>
              <w:rPr>
                <w:rFonts w:ascii="宋体" w:hAnsi="宋体" w:cs="宋体"/>
                <w:szCs w:val="21"/>
              </w:rPr>
              <w:t>12</w:t>
            </w:r>
            <w:r>
              <w:rPr>
                <w:rFonts w:hint="eastAsia" w:ascii="宋体" w:hAnsi="宋体" w:cs="宋体"/>
                <w:szCs w:val="21"/>
              </w:rPr>
              <w:t>-</w:t>
            </w:r>
            <w:r>
              <w:rPr>
                <w:rFonts w:hint="eastAsia" w:ascii="宋体" w:hAnsi="宋体" w:cs="宋体"/>
                <w:szCs w:val="21"/>
                <w:lang w:val="en-US" w:eastAsia="zh-CN"/>
              </w:rPr>
              <w:t>20</w:t>
            </w:r>
            <w:r>
              <w:rPr>
                <w:rFonts w:hint="eastAsia" w:ascii="宋体" w:hAnsi="宋体" w:cs="宋体"/>
                <w:szCs w:val="21"/>
              </w:rPr>
              <w:t>， 评审方式：会议评审，编制：</w:t>
            </w:r>
            <w:r>
              <w:rPr>
                <w:rFonts w:hint="eastAsia" w:ascii="宋体" w:hAnsi="宋体" w:cs="宋体"/>
                <w:szCs w:val="21"/>
                <w:lang w:eastAsia="zh-CN"/>
              </w:rPr>
              <w:t>宋伟娟</w:t>
            </w:r>
            <w:r>
              <w:rPr>
                <w:rFonts w:hint="eastAsia" w:ascii="宋体" w:hAnsi="宋体" w:cs="宋体"/>
                <w:szCs w:val="21"/>
              </w:rPr>
              <w:t xml:space="preserve">  批准：</w:t>
            </w:r>
            <w:r>
              <w:rPr>
                <w:rFonts w:hint="eastAsia" w:ascii="宋体" w:hAnsi="宋体" w:cs="宋体"/>
                <w:szCs w:val="21"/>
                <w:lang w:eastAsia="zh-CN"/>
              </w:rPr>
              <w:t>宋兵莉</w:t>
            </w:r>
            <w:r>
              <w:rPr>
                <w:rFonts w:hint="eastAsia" w:ascii="宋体" w:hAnsi="宋体" w:cs="宋体"/>
                <w:szCs w:val="21"/>
              </w:rPr>
              <w:t>。</w:t>
            </w:r>
          </w:p>
          <w:p>
            <w:pPr>
              <w:spacing w:line="280" w:lineRule="exact"/>
              <w:rPr>
                <w:rFonts w:ascii="宋体" w:hAnsi="宋体" w:cs="宋体"/>
                <w:szCs w:val="21"/>
              </w:rPr>
            </w:pPr>
            <w:r>
              <w:rPr>
                <w:rFonts w:hint="eastAsia" w:ascii="宋体" w:hAnsi="宋体" w:cs="宋体"/>
                <w:szCs w:val="21"/>
              </w:rPr>
              <w:t>参加人员包括公司管理层和各部门负责人</w:t>
            </w:r>
          </w:p>
          <w:p>
            <w:pPr>
              <w:spacing w:line="280" w:lineRule="exact"/>
              <w:rPr>
                <w:rFonts w:ascii="宋体" w:hAnsi="宋体" w:cs="宋体"/>
                <w:szCs w:val="21"/>
              </w:rPr>
            </w:pPr>
            <w:r>
              <w:rPr>
                <w:rFonts w:hint="eastAsia" w:ascii="宋体" w:hAnsi="宋体" w:cs="宋体"/>
                <w:szCs w:val="21"/>
              </w:rPr>
              <w:t>计划中明确了评审内容和资料准备要求。</w:t>
            </w:r>
          </w:p>
          <w:p>
            <w:pPr>
              <w:spacing w:line="280" w:lineRule="exact"/>
              <w:rPr>
                <w:rFonts w:ascii="宋体" w:hAnsi="宋体" w:cs="宋体"/>
                <w:szCs w:val="21"/>
              </w:rPr>
            </w:pPr>
            <w:r>
              <w:rPr>
                <w:rFonts w:hint="eastAsia" w:ascii="宋体" w:hAnsi="宋体" w:cs="宋体"/>
                <w:szCs w:val="21"/>
              </w:rPr>
              <w:t>2.管理评审会议记录</w:t>
            </w:r>
          </w:p>
          <w:p>
            <w:pPr>
              <w:spacing w:before="31" w:beforeLines="10" w:line="400" w:lineRule="exact"/>
              <w:ind w:firstLine="480"/>
              <w:rPr>
                <w:rFonts w:hint="eastAsia" w:ascii="宋体" w:hAnsi="宋体" w:eastAsia="宋体" w:cs="宋体"/>
                <w:szCs w:val="21"/>
                <w:lang w:val="en-US" w:eastAsia="zh-CN"/>
              </w:rPr>
            </w:pPr>
            <w:r>
              <w:rPr>
                <w:rFonts w:hint="eastAsia" w:ascii="宋体" w:hAnsi="宋体" w:eastAsia="宋体" w:cs="宋体"/>
                <w:szCs w:val="21"/>
              </w:rPr>
              <w:t>按计划的时间实施了管理评审。管理评审输入：</w:t>
            </w:r>
            <w:r>
              <w:rPr>
                <w:rFonts w:hint="eastAsia" w:ascii="宋体" w:hAnsi="宋体" w:eastAsia="宋体" w:cs="宋体"/>
                <w:szCs w:val="21"/>
                <w:lang w:val="en-US" w:eastAsia="zh-CN"/>
              </w:rPr>
              <w:t>1、</w:t>
            </w:r>
            <w:r>
              <w:rPr>
                <w:rFonts w:hint="eastAsia" w:ascii="宋体" w:hAnsi="宋体" w:eastAsia="宋体" w:cs="宋体"/>
                <w:szCs w:val="21"/>
              </w:rPr>
              <w:t>内部审核情况</w:t>
            </w:r>
            <w:r>
              <w:rPr>
                <w:rFonts w:hint="eastAsia" w:ascii="宋体" w:hAnsi="宋体" w:eastAsia="宋体" w:cs="宋体"/>
                <w:szCs w:val="21"/>
                <w:lang w:eastAsia="zh-CN"/>
              </w:rPr>
              <w:t>；</w:t>
            </w:r>
            <w:r>
              <w:rPr>
                <w:rFonts w:hint="eastAsia" w:ascii="宋体" w:hAnsi="宋体" w:eastAsia="宋体" w:cs="宋体"/>
                <w:szCs w:val="21"/>
                <w:lang w:val="en-US" w:eastAsia="zh-CN"/>
              </w:rPr>
              <w:t>2、</w:t>
            </w:r>
            <w:r>
              <w:rPr>
                <w:rFonts w:hint="eastAsia" w:ascii="宋体" w:hAnsi="宋体" w:eastAsia="宋体" w:cs="宋体"/>
                <w:szCs w:val="21"/>
              </w:rPr>
              <w:t>顾客反馈——包括顾客及相关方满意或不满意及顾客的抱怨</w:t>
            </w:r>
            <w:r>
              <w:rPr>
                <w:rFonts w:hint="eastAsia" w:ascii="宋体" w:hAnsi="宋体" w:eastAsia="宋体" w:cs="宋体"/>
                <w:szCs w:val="21"/>
                <w:lang w:eastAsia="zh-CN"/>
              </w:rPr>
              <w:t>；</w:t>
            </w:r>
            <w:r>
              <w:rPr>
                <w:rFonts w:hint="eastAsia" w:ascii="宋体" w:hAnsi="宋体" w:eastAsia="宋体" w:cs="宋体"/>
                <w:szCs w:val="21"/>
                <w:lang w:val="en-US" w:eastAsia="zh-CN"/>
              </w:rPr>
              <w:t>3、</w:t>
            </w:r>
            <w:r>
              <w:rPr>
                <w:rFonts w:hint="eastAsia" w:ascii="宋体" w:hAnsi="宋体" w:eastAsia="宋体" w:cs="宋体"/>
                <w:szCs w:val="21"/>
              </w:rPr>
              <w:t>过程业绩——质量/环境/职业安全健康管理体系的过程是否达到了预期的结果</w:t>
            </w:r>
            <w:r>
              <w:rPr>
                <w:rFonts w:hint="eastAsia" w:ascii="宋体" w:hAnsi="宋体" w:eastAsia="宋体" w:cs="宋体"/>
                <w:szCs w:val="21"/>
                <w:lang w:eastAsia="zh-CN"/>
              </w:rPr>
              <w:t>；</w:t>
            </w:r>
            <w:r>
              <w:rPr>
                <w:rFonts w:hint="eastAsia" w:ascii="宋体" w:hAnsi="宋体" w:eastAsia="宋体" w:cs="宋体"/>
                <w:szCs w:val="21"/>
                <w:lang w:val="en-US" w:eastAsia="zh-CN"/>
              </w:rPr>
              <w:t>4、</w:t>
            </w:r>
            <w:r>
              <w:rPr>
                <w:rFonts w:hint="eastAsia" w:ascii="宋体" w:hAnsi="宋体" w:eastAsia="宋体" w:cs="宋体"/>
                <w:szCs w:val="21"/>
              </w:rPr>
              <w:t>环境安全指标的符合性——符合顾客、法律法规和公司自身的要求</w:t>
            </w:r>
            <w:r>
              <w:rPr>
                <w:rFonts w:hint="eastAsia" w:ascii="宋体" w:hAnsi="宋体" w:eastAsia="宋体" w:cs="宋体"/>
                <w:szCs w:val="21"/>
                <w:lang w:eastAsia="zh-CN"/>
              </w:rPr>
              <w:t>；</w:t>
            </w:r>
            <w:r>
              <w:rPr>
                <w:rFonts w:hint="eastAsia" w:ascii="宋体" w:hAnsi="宋体" w:eastAsia="宋体" w:cs="宋体"/>
                <w:szCs w:val="21"/>
                <w:lang w:val="en-US" w:eastAsia="zh-CN"/>
              </w:rPr>
              <w:t>5、</w:t>
            </w:r>
            <w:r>
              <w:rPr>
                <w:rFonts w:hint="eastAsia" w:ascii="宋体" w:hAnsi="宋体" w:eastAsia="宋体" w:cs="宋体"/>
                <w:szCs w:val="21"/>
              </w:rPr>
              <w:t>预防和纠正措施的跟踪措施的实施状况</w:t>
            </w:r>
            <w:r>
              <w:rPr>
                <w:rFonts w:hint="eastAsia" w:ascii="宋体" w:hAnsi="宋体" w:eastAsia="宋体" w:cs="宋体"/>
                <w:szCs w:val="21"/>
                <w:lang w:eastAsia="zh-CN"/>
              </w:rPr>
              <w:t>；</w:t>
            </w:r>
            <w:r>
              <w:rPr>
                <w:rFonts w:hint="eastAsia" w:ascii="宋体" w:hAnsi="宋体" w:eastAsia="宋体" w:cs="宋体"/>
                <w:szCs w:val="21"/>
                <w:lang w:val="en-US" w:eastAsia="zh-CN"/>
              </w:rPr>
              <w:t>6、</w:t>
            </w:r>
            <w:r>
              <w:rPr>
                <w:rFonts w:hint="eastAsia" w:ascii="宋体" w:hAnsi="宋体" w:eastAsia="宋体" w:cs="宋体"/>
                <w:szCs w:val="21"/>
              </w:rPr>
              <w:t>可能影响质量/环境/职业安全健康管理体系的各种变更</w:t>
            </w:r>
            <w:r>
              <w:rPr>
                <w:rFonts w:hint="eastAsia" w:ascii="宋体" w:hAnsi="宋体" w:eastAsia="宋体" w:cs="宋体"/>
                <w:szCs w:val="21"/>
                <w:lang w:eastAsia="zh-CN"/>
              </w:rPr>
              <w:t>。</w:t>
            </w:r>
          </w:p>
          <w:p>
            <w:pPr>
              <w:spacing w:before="31" w:beforeLines="10" w:line="400" w:lineRule="exact"/>
              <w:ind w:firstLine="482" w:firstLineChars="200"/>
              <w:rPr>
                <w:rFonts w:hint="eastAsia" w:ascii="宋体" w:hAnsi="宋体"/>
                <w:b/>
                <w:sz w:val="24"/>
              </w:rPr>
            </w:pPr>
          </w:p>
          <w:p>
            <w:pPr>
              <w:spacing w:line="280" w:lineRule="exact"/>
              <w:rPr>
                <w:rFonts w:ascii="宋体" w:hAnsi="宋体" w:cs="宋体"/>
                <w:szCs w:val="21"/>
              </w:rPr>
            </w:pPr>
            <w:r>
              <w:rPr>
                <w:rFonts w:hint="eastAsia" w:ascii="宋体" w:hAnsi="宋体" w:cs="宋体"/>
                <w:szCs w:val="21"/>
              </w:rPr>
              <w:t>3.管理评审报告</w:t>
            </w:r>
          </w:p>
          <w:p>
            <w:pPr>
              <w:spacing w:line="280" w:lineRule="exact"/>
              <w:rPr>
                <w:rFonts w:ascii="宋体" w:hAnsi="宋体" w:cs="宋体"/>
                <w:szCs w:val="21"/>
              </w:rPr>
            </w:pPr>
            <w:r>
              <w:rPr>
                <w:rFonts w:hint="eastAsia" w:ascii="宋体" w:hAnsi="宋体" w:cs="宋体"/>
                <w:szCs w:val="21"/>
              </w:rPr>
              <w:t>管理评审结论：QEO基本有效、充分和适宜。执行以上改进建议,加大QEO改进力度，以确保QEO整体绩效的提高。</w:t>
            </w:r>
          </w:p>
          <w:p>
            <w:pPr>
              <w:snapToGrid w:val="0"/>
              <w:ind w:firstLine="420" w:firstLineChars="200"/>
              <w:rPr>
                <w:rFonts w:ascii="宋体" w:hAnsi="宋体" w:cs="宋体"/>
                <w:szCs w:val="21"/>
              </w:rPr>
            </w:pPr>
            <w:r>
              <w:rPr>
                <w:rFonts w:hint="eastAsia" w:ascii="宋体" w:hAnsi="宋体" w:cs="宋体"/>
                <w:szCs w:val="21"/>
              </w:rPr>
              <w:t>管理评审改进建议：</w:t>
            </w:r>
          </w:p>
          <w:p>
            <w:pPr>
              <w:spacing w:line="280" w:lineRule="exact"/>
              <w:rPr>
                <w:rFonts w:hint="eastAsia" w:ascii="宋体" w:hAnsi="宋体" w:eastAsia="宋体" w:cs="宋体"/>
                <w:szCs w:val="21"/>
              </w:rPr>
            </w:pPr>
            <w:r>
              <w:rPr>
                <w:rFonts w:hint="eastAsia" w:ascii="宋体" w:hAnsi="宋体" w:eastAsia="宋体" w:cs="宋体"/>
                <w:szCs w:val="21"/>
              </w:rPr>
              <w:t>1、员工对标准体系文件还有待进一步提高，特别是新员工；</w:t>
            </w:r>
          </w:p>
          <w:p>
            <w:pPr>
              <w:spacing w:line="280" w:lineRule="exact"/>
              <w:rPr>
                <w:rFonts w:hint="eastAsia" w:ascii="宋体" w:hAnsi="宋体" w:eastAsia="宋体" w:cs="宋体"/>
                <w:szCs w:val="21"/>
              </w:rPr>
            </w:pPr>
            <w:r>
              <w:rPr>
                <w:rFonts w:hint="eastAsia" w:ascii="宋体" w:hAnsi="宋体" w:eastAsia="宋体" w:cs="宋体"/>
                <w:szCs w:val="21"/>
              </w:rPr>
              <w:t>2、各个部门职责权限还需细分，部门还存在“行未果，果未纠”的现象；</w:t>
            </w:r>
          </w:p>
          <w:p>
            <w:pPr>
              <w:spacing w:line="280" w:lineRule="exact"/>
              <w:rPr>
                <w:rFonts w:hint="eastAsia" w:ascii="宋体" w:hAnsi="宋体" w:eastAsia="宋体" w:cs="宋体"/>
                <w:szCs w:val="21"/>
              </w:rPr>
            </w:pPr>
            <w:r>
              <w:rPr>
                <w:rFonts w:hint="eastAsia" w:ascii="宋体" w:hAnsi="宋体" w:eastAsia="宋体" w:cs="宋体"/>
                <w:szCs w:val="21"/>
              </w:rPr>
              <w:t>3、对相关方还需进一步施加影响，提高其对质量环境安全的意识。</w:t>
            </w:r>
          </w:p>
          <w:p>
            <w:pPr>
              <w:snapToGrid w:val="0"/>
              <w:ind w:firstLine="420" w:firstLineChars="200"/>
              <w:rPr>
                <w:rFonts w:ascii="宋体" w:hAnsi="宋体" w:cs="宋体"/>
                <w:szCs w:val="21"/>
              </w:rPr>
            </w:pPr>
            <w:r>
              <w:rPr>
                <w:rFonts w:hint="eastAsia" w:ascii="宋体" w:hAnsi="宋体" w:cs="宋体"/>
                <w:szCs w:val="21"/>
              </w:rPr>
              <w:t>以上改进措施，目前正在实施中，后续可进一步关注。</w:t>
            </w:r>
          </w:p>
          <w:p>
            <w:pPr>
              <w:ind w:firstLine="420" w:firstLineChars="200"/>
              <w:jc w:val="left"/>
              <w:rPr>
                <w:rFonts w:ascii="宋体" w:hAnsi="宋体" w:cs="宋体"/>
                <w:szCs w:val="21"/>
              </w:rPr>
            </w:pPr>
            <w:r>
              <w:rPr>
                <w:rFonts w:hint="eastAsia" w:ascii="宋体" w:hAnsi="宋体" w:cs="宋体"/>
                <w:szCs w:val="21"/>
              </w:rPr>
              <w:t>查看有：各部门提交体系工作总结:</w:t>
            </w:r>
          </w:p>
          <w:p>
            <w:pPr>
              <w:ind w:firstLine="480"/>
              <w:jc w:val="left"/>
              <w:rPr>
                <w:rFonts w:ascii="宋体" w:hAnsi="宋体" w:cs="宋体"/>
                <w:szCs w:val="21"/>
              </w:rPr>
            </w:pPr>
            <w:r>
              <w:rPr>
                <w:rFonts w:hint="eastAsia" w:ascii="宋体" w:hAnsi="宋体" w:cs="宋体"/>
                <w:szCs w:val="21"/>
              </w:rPr>
              <w:t>组织能保留以上形成文件的信息，作为管理评审结果的证据。</w:t>
            </w:r>
          </w:p>
        </w:tc>
        <w:tc>
          <w:tcPr>
            <w:tcW w:w="1585" w:type="dxa"/>
          </w:tcPr>
          <w:p/>
          <w:p>
            <w:r>
              <w:rPr>
                <w:rFonts w:hint="eastAsia"/>
              </w:rPr>
              <w:t>Y</w:t>
            </w:r>
          </w:p>
          <w:p/>
          <w:p/>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160" w:type="dxa"/>
          </w:tcPr>
          <w:p>
            <w:r>
              <w:rPr>
                <w:rFonts w:hint="eastAsia"/>
              </w:rPr>
              <w:t>总则</w:t>
            </w:r>
          </w:p>
        </w:tc>
        <w:tc>
          <w:tcPr>
            <w:tcW w:w="960" w:type="dxa"/>
          </w:tcPr>
          <w:p>
            <w:r>
              <w:rPr>
                <w:rFonts w:hint="eastAsia"/>
              </w:rPr>
              <w:t>QE</w:t>
            </w:r>
            <w:r>
              <w:t>O</w:t>
            </w:r>
            <w:r>
              <w:rPr>
                <w:rFonts w:hint="eastAsia"/>
              </w:rPr>
              <w:t>：10.1</w:t>
            </w:r>
          </w:p>
        </w:tc>
        <w:tc>
          <w:tcPr>
            <w:tcW w:w="10004" w:type="dxa"/>
          </w:tcPr>
          <w:p>
            <w:pPr>
              <w:spacing w:line="280" w:lineRule="exact"/>
              <w:ind w:firstLine="420" w:firstLineChars="200"/>
              <w:rPr>
                <w:rFonts w:ascii="宋体" w:hAnsi="宋体" w:cs="宋体"/>
                <w:szCs w:val="21"/>
              </w:rPr>
            </w:pPr>
            <w:r>
              <w:rPr>
                <w:rFonts w:hint="eastAsia" w:ascii="宋体" w:hAnsi="宋体" w:cs="宋体"/>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pPr>
              <w:spacing w:line="280" w:lineRule="exact"/>
              <w:rPr>
                <w:rFonts w:ascii="宋体" w:hAnsi="宋体" w:cs="宋体"/>
                <w:szCs w:val="21"/>
              </w:rPr>
            </w:pPr>
            <w:r>
              <w:rPr>
                <w:rFonts w:hint="eastAsia" w:ascii="宋体" w:hAnsi="宋体" w:cs="宋体"/>
                <w:szCs w:val="21"/>
              </w:rPr>
              <w:t xml:space="preserve"> ——具体事实可见审核10.2条款记录。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160" w:type="dxa"/>
          </w:tcPr>
          <w:p>
            <w:r>
              <w:rPr>
                <w:rFonts w:hint="eastAsia"/>
              </w:rPr>
              <w:t>持续改进</w:t>
            </w:r>
          </w:p>
        </w:tc>
        <w:tc>
          <w:tcPr>
            <w:tcW w:w="960" w:type="dxa"/>
          </w:tcPr>
          <w:p>
            <w:r>
              <w:rPr>
                <w:rFonts w:hint="eastAsia"/>
              </w:rPr>
              <w:t>QE</w:t>
            </w:r>
            <w:r>
              <w:t>O</w:t>
            </w:r>
            <w:r>
              <w:rPr>
                <w:rFonts w:hint="eastAsia"/>
              </w:rPr>
              <w:t xml:space="preserve"> 10.3</w:t>
            </w:r>
          </w:p>
        </w:tc>
        <w:tc>
          <w:tcPr>
            <w:tcW w:w="10004" w:type="dxa"/>
            <w:vAlign w:val="center"/>
          </w:tcPr>
          <w:p>
            <w:pPr>
              <w:spacing w:line="280" w:lineRule="exact"/>
              <w:rPr>
                <w:rFonts w:hint="eastAsia" w:ascii="宋体" w:hAnsi="宋体" w:cs="宋体"/>
                <w:szCs w:val="21"/>
              </w:rPr>
            </w:pPr>
            <w:r>
              <w:rPr>
                <w:rFonts w:hint="eastAsia" w:ascii="宋体" w:hAnsi="宋体" w:cs="宋体"/>
                <w:szCs w:val="21"/>
              </w:rPr>
              <w:t xml:space="preserve">    对持续改进确定措施，以消除潜在不合格的原因，防止不合格的发生。查其内容符合标准要求。询问负责人对预防措施实施的时机、方法和要求等，基本明确。预防措施：已制定应急预案等,预防潜在的不</w:t>
            </w:r>
          </w:p>
          <w:p>
            <w:pPr>
              <w:spacing w:line="280" w:lineRule="exact"/>
              <w:rPr>
                <w:rFonts w:hint="eastAsia" w:ascii="宋体" w:hAnsi="宋体" w:cs="宋体"/>
                <w:szCs w:val="21"/>
              </w:rPr>
            </w:pPr>
            <w:r>
              <w:rPr>
                <w:rFonts w:hint="eastAsia" w:ascii="宋体" w:hAnsi="宋体" w:cs="宋体"/>
                <w:szCs w:val="21"/>
              </w:rPr>
              <w:t>合格发生。有管理评审提出的改进计划，目前正在实施中。</w:t>
            </w:r>
            <w:r>
              <w:rPr>
                <w:rFonts w:hint="eastAsia" w:ascii="宋体" w:hAnsi="宋体" w:cs="宋体"/>
                <w:szCs w:val="21"/>
                <w:lang w:val="en-US" w:eastAsia="zh-CN"/>
              </w:rPr>
              <w:t>基</w:t>
            </w:r>
            <w:r>
              <w:rPr>
                <w:rFonts w:hint="eastAsia" w:ascii="宋体" w:hAnsi="宋体" w:cs="宋体"/>
                <w:szCs w:val="21"/>
              </w:rPr>
              <w:t>本建立自我完善的机制、并持续有效。</w:t>
            </w:r>
          </w:p>
          <w:p>
            <w:pPr>
              <w:spacing w:line="280" w:lineRule="exact"/>
              <w:rPr>
                <w:rFonts w:hint="eastAsia" w:ascii="宋体" w:hAnsi="宋体" w:cs="宋体"/>
                <w:szCs w:val="21"/>
              </w:rPr>
            </w:pPr>
          </w:p>
          <w:p>
            <w:pPr>
              <w:spacing w:line="280" w:lineRule="exact"/>
              <w:rPr>
                <w:rFonts w:hint="eastAsia" w:ascii="宋体" w:hAnsi="宋体" w:cs="宋体"/>
                <w:szCs w:val="21"/>
              </w:rPr>
            </w:pPr>
          </w:p>
          <w:p>
            <w:pPr>
              <w:spacing w:line="280" w:lineRule="exact"/>
              <w:rPr>
                <w:rFonts w:ascii="宋体" w:hAnsi="宋体" w:cs="宋体"/>
                <w:szCs w:val="21"/>
              </w:rPr>
            </w:pPr>
            <w:r>
              <w:rPr>
                <w:rFonts w:hint="eastAsia" w:ascii="宋体" w:hAnsi="宋体" w:cs="宋体"/>
                <w:szCs w:val="21"/>
              </w:rPr>
              <w:t>在《管理手册》中明确“持续改进”的要求。</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据体系负责人介绍：总经理负责识别组织变更、风险变更并作改进，检验部及各部门配合负责数据分析，并利用分析结果改进管理体系。</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总经理及体系负责人介绍：组织确定并选择了改进机会，包括：改进服务以满足要求并关注未来的需求和期望、纠正、预防或减少不利影响、改进管理体系的绩效和有效性，并采取必要措施，以满足顾客要求和增强顾客满意要求，满足环境和职业健康安全法律法规，提升环境和职业健康安全绩效等方面。</w:t>
            </w:r>
          </w:p>
          <w:p>
            <w:pPr>
              <w:autoSpaceDE w:val="0"/>
              <w:autoSpaceDN w:val="0"/>
              <w:adjustRightInd w:val="0"/>
              <w:ind w:firstLine="420" w:firstLineChars="200"/>
              <w:jc w:val="left"/>
              <w:rPr>
                <w:rFonts w:ascii="宋体" w:hAnsi="宋体" w:cs="宋体"/>
                <w:szCs w:val="21"/>
              </w:rPr>
            </w:pPr>
            <w:r>
              <w:rPr>
                <w:rFonts w:hint="eastAsia" w:ascii="宋体" w:hAnsi="宋体" w:cs="宋体"/>
                <w:szCs w:val="21"/>
              </w:rPr>
              <w:t>在持续改进方面，制定了《不合格控制程序》</w:t>
            </w:r>
            <w:r>
              <w:rPr>
                <w:rFonts w:hint="eastAsia" w:ascii="宋体" w:hAnsi="宋体" w:eastAsia="宋体" w:cs="宋体"/>
                <w:szCs w:val="21"/>
                <w:lang w:eastAsia="zh-CN"/>
              </w:rPr>
              <w:t>、</w:t>
            </w:r>
            <w:r>
              <w:rPr>
                <w:rFonts w:hint="eastAsia" w:ascii="宋体" w:hAnsi="宋体" w:eastAsia="宋体" w:cs="宋体"/>
                <w:szCs w:val="21"/>
              </w:rPr>
              <w:t>《不符合、纠正与预防措施控制程序》等相</w:t>
            </w:r>
            <w:r>
              <w:rPr>
                <w:rFonts w:hint="eastAsia" w:ascii="宋体" w:hAnsi="宋体" w:cs="宋体"/>
                <w:szCs w:val="21"/>
              </w:rPr>
              <w:t>关文件化信息要求，</w:t>
            </w:r>
          </w:p>
          <w:p>
            <w:pPr>
              <w:spacing w:line="280" w:lineRule="exact"/>
              <w:rPr>
                <w:rFonts w:ascii="宋体" w:hAnsi="宋体" w:cs="宋体"/>
                <w:szCs w:val="21"/>
              </w:rPr>
            </w:pPr>
            <w:r>
              <w:rPr>
                <w:rFonts w:hint="eastAsia" w:ascii="宋体" w:hAnsi="宋体" w:cs="宋体"/>
                <w:szCs w:val="21"/>
              </w:rPr>
              <w:t>并考虑了分析、评价结果，确定是否存在应关注的持续改进的需求和机遇，公司利用管理方针、目标、内审和外审、数据分析、纠正和预防措施以及管理评审，识别任何改进的机会，持续改进管理体系的适宜性、充分性和有效性。详见相关条款审核记录。</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2160" w:type="dxa"/>
          </w:tcPr>
          <w:p>
            <w:pPr>
              <w:spacing w:line="280" w:lineRule="exact"/>
              <w:rPr>
                <w:rFonts w:ascii="宋体" w:hAnsi="宋体" w:cs="宋体"/>
                <w:szCs w:val="21"/>
              </w:rPr>
            </w:pPr>
            <w:r>
              <w:rPr>
                <w:rFonts w:hint="eastAsia" w:ascii="宋体" w:hAnsi="宋体" w:cs="宋体"/>
                <w:szCs w:val="21"/>
              </w:rPr>
              <w:t>上级产品抽查情况</w:t>
            </w:r>
          </w:p>
        </w:tc>
        <w:tc>
          <w:tcPr>
            <w:tcW w:w="960" w:type="dxa"/>
          </w:tcPr>
          <w:p>
            <w:pPr>
              <w:spacing w:line="280" w:lineRule="exact"/>
              <w:rPr>
                <w:rFonts w:ascii="宋体" w:hAnsi="宋体" w:cs="宋体"/>
                <w:szCs w:val="21"/>
              </w:rPr>
            </w:pPr>
          </w:p>
        </w:tc>
        <w:tc>
          <w:tcPr>
            <w:tcW w:w="10004" w:type="dxa"/>
          </w:tcPr>
          <w:p>
            <w:pPr>
              <w:spacing w:line="280" w:lineRule="exact"/>
              <w:rPr>
                <w:rFonts w:ascii="宋体" w:hAnsi="宋体" w:cs="宋体"/>
                <w:szCs w:val="21"/>
              </w:rPr>
            </w:pPr>
            <w:r>
              <w:rPr>
                <w:rFonts w:hint="eastAsia" w:ascii="宋体" w:hAnsi="宋体" w:cs="宋体"/>
                <w:szCs w:val="21"/>
              </w:rPr>
              <w:t>未有上级检查情况发生；</w:t>
            </w:r>
          </w:p>
        </w:tc>
        <w:tc>
          <w:tcPr>
            <w:tcW w:w="1585" w:type="dxa"/>
          </w:tcPr>
          <w:p>
            <w:r>
              <w:rPr>
                <w:rFonts w:hint="eastAsia"/>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2160" w:type="dxa"/>
          </w:tcPr>
          <w:p>
            <w:pPr>
              <w:spacing w:line="440" w:lineRule="exact"/>
              <w:rPr>
                <w:rFonts w:ascii="仿宋_GB2312" w:hAnsi="仿宋" w:eastAsia="仿宋_GB2312" w:cs="宋体"/>
                <w:sz w:val="24"/>
                <w:szCs w:val="24"/>
              </w:rPr>
            </w:pPr>
            <w:r>
              <w:rPr>
                <w:rFonts w:hint="eastAsia"/>
                <w:color w:val="000000"/>
                <w:szCs w:val="21"/>
              </w:rPr>
              <w:t>顾客满意、相关方投诉及处理情况</w:t>
            </w:r>
          </w:p>
        </w:tc>
        <w:tc>
          <w:tcPr>
            <w:tcW w:w="960" w:type="dxa"/>
          </w:tcPr>
          <w:p>
            <w:pPr>
              <w:spacing w:line="440" w:lineRule="exact"/>
              <w:rPr>
                <w:rFonts w:ascii="仿宋_GB2312" w:hAnsi="仿宋" w:eastAsia="仿宋_GB2312" w:cs="宋体"/>
                <w:sz w:val="24"/>
                <w:szCs w:val="24"/>
              </w:rPr>
            </w:pPr>
          </w:p>
        </w:tc>
        <w:tc>
          <w:tcPr>
            <w:tcW w:w="10004" w:type="dxa"/>
          </w:tcPr>
          <w:p>
            <w:pPr>
              <w:spacing w:line="280" w:lineRule="exact"/>
              <w:rPr>
                <w:rFonts w:ascii="宋体" w:hAnsi="宋体" w:cs="宋体"/>
                <w:szCs w:val="21"/>
              </w:rPr>
            </w:pPr>
            <w:r>
              <w:rPr>
                <w:rFonts w:hint="eastAsia" w:ascii="宋体" w:hAnsi="宋体" w:cs="宋体"/>
                <w:szCs w:val="21"/>
              </w:rPr>
              <w:t>未收到顾客大投诉；电话顾客电话及时处理；</w:t>
            </w:r>
          </w:p>
          <w:p>
            <w:pPr>
              <w:spacing w:line="280" w:lineRule="exact"/>
              <w:rPr>
                <w:rFonts w:ascii="宋体" w:hAnsi="宋体" w:cs="宋体"/>
                <w:szCs w:val="21"/>
              </w:rPr>
            </w:pPr>
            <w:r>
              <w:rPr>
                <w:rFonts w:hint="eastAsia" w:ascii="宋体" w:hAnsi="宋体" w:cs="宋体"/>
                <w:szCs w:val="21"/>
              </w:rPr>
              <w:t>未有产品召回情况。</w:t>
            </w:r>
          </w:p>
        </w:tc>
        <w:tc>
          <w:tcPr>
            <w:tcW w:w="1585" w:type="dxa"/>
          </w:tcPr>
          <w:p>
            <w:r>
              <w:rPr>
                <w:rFonts w:hint="eastAsia"/>
              </w:rPr>
              <w:t>Y</w:t>
            </w:r>
          </w:p>
        </w:tc>
      </w:tr>
    </w:tbl>
    <w:p>
      <w:r>
        <w:ptab w:relativeTo="margin" w:alignment="center" w:leader="none"/>
      </w:r>
    </w:p>
    <w:p>
      <w:pPr>
        <w:pStyle w:val="4"/>
      </w:pPr>
      <w:r>
        <w:rPr>
          <w:rFonts w:hint="eastAsia"/>
        </w:rPr>
        <w:t xml:space="preserve">说明：不符合标注N; </w:t>
      </w:r>
    </w:p>
    <w:p>
      <w:pPr>
        <w:pStyle w:val="4"/>
      </w:pPr>
      <w:r>
        <w:rPr>
          <w:rFonts w:hint="eastAsia"/>
        </w:rPr>
        <w:t xml:space="preserve">所有人员同组审核； 林兵和王央央审核职业健康安全管理体系； 其他人员审核质量和环境管理体系认证； </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5"/>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2"/>
        <w:rFonts w:hint="default"/>
        <w:w w:val="90"/>
      </w:rPr>
      <w:t>Beijing International Standard united Certification Co.,Ltd.</w:t>
    </w:r>
  </w:p>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97C9B"/>
    <w:multiLevelType w:val="singleLevel"/>
    <w:tmpl w:val="58197C9B"/>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B80"/>
    <w:rsid w:val="0001713F"/>
    <w:rsid w:val="00025215"/>
    <w:rsid w:val="00050E91"/>
    <w:rsid w:val="00056D73"/>
    <w:rsid w:val="00086414"/>
    <w:rsid w:val="0009358B"/>
    <w:rsid w:val="000B7900"/>
    <w:rsid w:val="000F7902"/>
    <w:rsid w:val="00120419"/>
    <w:rsid w:val="00127F7B"/>
    <w:rsid w:val="00183A7A"/>
    <w:rsid w:val="001C0BE2"/>
    <w:rsid w:val="001D15DD"/>
    <w:rsid w:val="001D6F6D"/>
    <w:rsid w:val="00215751"/>
    <w:rsid w:val="002216D6"/>
    <w:rsid w:val="0022273D"/>
    <w:rsid w:val="00230478"/>
    <w:rsid w:val="0024000C"/>
    <w:rsid w:val="00275B91"/>
    <w:rsid w:val="002A499B"/>
    <w:rsid w:val="002E77ED"/>
    <w:rsid w:val="002F57A7"/>
    <w:rsid w:val="003010DA"/>
    <w:rsid w:val="003026A0"/>
    <w:rsid w:val="003355C6"/>
    <w:rsid w:val="0035025B"/>
    <w:rsid w:val="00357FBC"/>
    <w:rsid w:val="003A12CC"/>
    <w:rsid w:val="003A7C59"/>
    <w:rsid w:val="003B7004"/>
    <w:rsid w:val="003F0B00"/>
    <w:rsid w:val="003F6E8A"/>
    <w:rsid w:val="004078AB"/>
    <w:rsid w:val="00455F8D"/>
    <w:rsid w:val="00470A70"/>
    <w:rsid w:val="00477697"/>
    <w:rsid w:val="004B16A6"/>
    <w:rsid w:val="004D0A48"/>
    <w:rsid w:val="004E246B"/>
    <w:rsid w:val="004E60A3"/>
    <w:rsid w:val="005745D2"/>
    <w:rsid w:val="005755B8"/>
    <w:rsid w:val="00576CAA"/>
    <w:rsid w:val="00594E5D"/>
    <w:rsid w:val="005B321D"/>
    <w:rsid w:val="005C320D"/>
    <w:rsid w:val="005D0341"/>
    <w:rsid w:val="005D1510"/>
    <w:rsid w:val="005F00FB"/>
    <w:rsid w:val="006057D1"/>
    <w:rsid w:val="00641500"/>
    <w:rsid w:val="0069333A"/>
    <w:rsid w:val="006A08AC"/>
    <w:rsid w:val="006A1B81"/>
    <w:rsid w:val="006A2474"/>
    <w:rsid w:val="006D0B66"/>
    <w:rsid w:val="006D6AFE"/>
    <w:rsid w:val="00721370"/>
    <w:rsid w:val="007221A0"/>
    <w:rsid w:val="00747388"/>
    <w:rsid w:val="00750008"/>
    <w:rsid w:val="007A76A3"/>
    <w:rsid w:val="007C0F0A"/>
    <w:rsid w:val="007C65D6"/>
    <w:rsid w:val="007F6717"/>
    <w:rsid w:val="00813AC5"/>
    <w:rsid w:val="008348BE"/>
    <w:rsid w:val="008372E7"/>
    <w:rsid w:val="00856A6B"/>
    <w:rsid w:val="00860318"/>
    <w:rsid w:val="008F4257"/>
    <w:rsid w:val="00914040"/>
    <w:rsid w:val="00916636"/>
    <w:rsid w:val="009221D5"/>
    <w:rsid w:val="00930E65"/>
    <w:rsid w:val="00930E9B"/>
    <w:rsid w:val="00951F9E"/>
    <w:rsid w:val="00954EA8"/>
    <w:rsid w:val="009B5FE3"/>
    <w:rsid w:val="009C3AF7"/>
    <w:rsid w:val="009D77EF"/>
    <w:rsid w:val="009E5DAF"/>
    <w:rsid w:val="009F285C"/>
    <w:rsid w:val="00A07938"/>
    <w:rsid w:val="00A51AFC"/>
    <w:rsid w:val="00AA678E"/>
    <w:rsid w:val="00AB02D4"/>
    <w:rsid w:val="00AB5390"/>
    <w:rsid w:val="00AD580B"/>
    <w:rsid w:val="00B1324F"/>
    <w:rsid w:val="00B36031"/>
    <w:rsid w:val="00B54B1D"/>
    <w:rsid w:val="00B67994"/>
    <w:rsid w:val="00B91042"/>
    <w:rsid w:val="00B94330"/>
    <w:rsid w:val="00BB6546"/>
    <w:rsid w:val="00BD667E"/>
    <w:rsid w:val="00BE457D"/>
    <w:rsid w:val="00C215EB"/>
    <w:rsid w:val="00C2320A"/>
    <w:rsid w:val="00C57608"/>
    <w:rsid w:val="00CA65CB"/>
    <w:rsid w:val="00D45DC5"/>
    <w:rsid w:val="00D56FEB"/>
    <w:rsid w:val="00DA15F4"/>
    <w:rsid w:val="00DD4B80"/>
    <w:rsid w:val="00DE74D6"/>
    <w:rsid w:val="00DF04E0"/>
    <w:rsid w:val="00DF34B6"/>
    <w:rsid w:val="00E05C56"/>
    <w:rsid w:val="00E20D6B"/>
    <w:rsid w:val="00E417E8"/>
    <w:rsid w:val="00E562BE"/>
    <w:rsid w:val="00E57B8C"/>
    <w:rsid w:val="00E61681"/>
    <w:rsid w:val="00E76B01"/>
    <w:rsid w:val="00EF3EBB"/>
    <w:rsid w:val="00F231C0"/>
    <w:rsid w:val="00F41319"/>
    <w:rsid w:val="00F804BA"/>
    <w:rsid w:val="00FA267B"/>
    <w:rsid w:val="077375C8"/>
    <w:rsid w:val="0A020004"/>
    <w:rsid w:val="0A3A6D43"/>
    <w:rsid w:val="0DFE2706"/>
    <w:rsid w:val="0E606054"/>
    <w:rsid w:val="0EAA7EFA"/>
    <w:rsid w:val="0FD04016"/>
    <w:rsid w:val="12F77BCF"/>
    <w:rsid w:val="13461F26"/>
    <w:rsid w:val="13747214"/>
    <w:rsid w:val="1A233F89"/>
    <w:rsid w:val="1B8B41B1"/>
    <w:rsid w:val="1D680D73"/>
    <w:rsid w:val="20D93F3D"/>
    <w:rsid w:val="21554B86"/>
    <w:rsid w:val="24E00B6A"/>
    <w:rsid w:val="25197687"/>
    <w:rsid w:val="254D0FE0"/>
    <w:rsid w:val="28BD38EE"/>
    <w:rsid w:val="2921206D"/>
    <w:rsid w:val="2924670A"/>
    <w:rsid w:val="299434B8"/>
    <w:rsid w:val="2F6138DB"/>
    <w:rsid w:val="300262D9"/>
    <w:rsid w:val="33C750C6"/>
    <w:rsid w:val="360E5919"/>
    <w:rsid w:val="3622189E"/>
    <w:rsid w:val="3628243A"/>
    <w:rsid w:val="363F07C7"/>
    <w:rsid w:val="37D64A27"/>
    <w:rsid w:val="3AAD1E6E"/>
    <w:rsid w:val="3AD04B89"/>
    <w:rsid w:val="3B100BA1"/>
    <w:rsid w:val="3BBA3E65"/>
    <w:rsid w:val="3C8C04E5"/>
    <w:rsid w:val="40B14F74"/>
    <w:rsid w:val="41681AD3"/>
    <w:rsid w:val="41BF3111"/>
    <w:rsid w:val="41D1643E"/>
    <w:rsid w:val="46280378"/>
    <w:rsid w:val="47E82CE4"/>
    <w:rsid w:val="49B06A6B"/>
    <w:rsid w:val="4A145AF1"/>
    <w:rsid w:val="4E2216D4"/>
    <w:rsid w:val="51D63C08"/>
    <w:rsid w:val="52E242B6"/>
    <w:rsid w:val="55B15F68"/>
    <w:rsid w:val="566A3D82"/>
    <w:rsid w:val="57EF172D"/>
    <w:rsid w:val="58022A43"/>
    <w:rsid w:val="58E540BD"/>
    <w:rsid w:val="5FBC1751"/>
    <w:rsid w:val="5FCB2A2F"/>
    <w:rsid w:val="60CC0480"/>
    <w:rsid w:val="610D7D8D"/>
    <w:rsid w:val="62482C1D"/>
    <w:rsid w:val="63A67E66"/>
    <w:rsid w:val="661D123F"/>
    <w:rsid w:val="66C05CE0"/>
    <w:rsid w:val="66EA2161"/>
    <w:rsid w:val="682B77EE"/>
    <w:rsid w:val="693D6493"/>
    <w:rsid w:val="6981109F"/>
    <w:rsid w:val="6C3C0671"/>
    <w:rsid w:val="6D083DB1"/>
    <w:rsid w:val="6D4B096F"/>
    <w:rsid w:val="6F832FAB"/>
    <w:rsid w:val="71B86D4C"/>
    <w:rsid w:val="74047016"/>
    <w:rsid w:val="748A4FA1"/>
    <w:rsid w:val="74A13645"/>
    <w:rsid w:val="74B37453"/>
    <w:rsid w:val="79754E77"/>
    <w:rsid w:val="7D8C5C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6"/>
    <w:qFormat/>
    <w:uiPriority w:val="0"/>
    <w:pPr>
      <w:spacing w:line="312" w:lineRule="auto"/>
    </w:pPr>
    <w:rPr>
      <w:rFonts w:ascii="Arial" w:hAnsi="Arial" w:eastAsia="楷体_GB2312"/>
      <w:spacing w:val="20"/>
      <w:sz w:val="24"/>
    </w:r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paragraph" w:customStyle="1" w:styleId="13">
    <w:name w:val="_Style 2"/>
    <w:basedOn w:val="1"/>
    <w:qFormat/>
    <w:uiPriority w:val="34"/>
    <w:pPr>
      <w:ind w:firstLine="420" w:firstLineChars="200"/>
    </w:pPr>
    <w:rPr>
      <w:rFonts w:ascii="Calibri" w:hAnsi="Calibri"/>
      <w:sz w:val="24"/>
      <w:szCs w:val="22"/>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2"/>
      <w:lang w:val="en-US" w:eastAsia="zh-CN" w:bidi="ar-SA"/>
    </w:rPr>
  </w:style>
  <w:style w:type="paragraph" w:styleId="15">
    <w:name w:val="List Paragraph"/>
    <w:basedOn w:val="1"/>
    <w:qFormat/>
    <w:uiPriority w:val="99"/>
    <w:pPr>
      <w:ind w:firstLine="420" w:firstLineChars="200"/>
    </w:pPr>
  </w:style>
  <w:style w:type="character" w:customStyle="1" w:styleId="16">
    <w:name w:val="正文文本 字符"/>
    <w:basedOn w:val="8"/>
    <w:link w:val="2"/>
    <w:qFormat/>
    <w:uiPriority w:val="0"/>
    <w:rPr>
      <w:rFonts w:ascii="Arial" w:hAnsi="Arial" w:eastAsia="楷体_GB2312"/>
      <w:spacing w:val="20"/>
      <w:kern w:val="2"/>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1558</Words>
  <Characters>8885</Characters>
  <Lines>74</Lines>
  <Paragraphs>20</Paragraphs>
  <TotalTime>2</TotalTime>
  <ScaleCrop>false</ScaleCrop>
  <LinksUpToDate>false</LinksUpToDate>
  <CharactersWithSpaces>10423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2020-05-15T00:42:00Z</dcterms:created>
  <dc:creator>微软用户</dc:creator>
  <cp:lastModifiedBy>森林</cp:lastModifiedBy>
  <dcterms:modified xsi:type="dcterms:W3CDTF">2021-02-16T03:27:31Z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