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53"/>
        <w:gridCol w:w="1200"/>
        <w:gridCol w:w="6"/>
        <w:gridCol w:w="567"/>
        <w:gridCol w:w="819"/>
        <w:gridCol w:w="423"/>
        <w:gridCol w:w="75"/>
        <w:gridCol w:w="101"/>
        <w:gridCol w:w="589"/>
        <w:gridCol w:w="261"/>
        <w:gridCol w:w="17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杭州拓成劳务服务有限公司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浙江省杭州市拱墅区半山路330号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宋伟娟</w:t>
            </w:r>
            <w:bookmarkEnd w:id="2"/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13806503345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4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273986911@qq.com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0054-2021-QEO</w:t>
            </w:r>
            <w:bookmarkEnd w:id="8"/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Q：许可证范围内劳务派遣：项目劳务分包（劳务项目承包、劳务服务外包）、办公场所和厂区保洁服务（法规强制要求范围除外）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E：许可证范围内劳务派遣：项目劳务分包（劳务项目承包、劳务服务外包）、办公场所和厂区保洁服务（法规强制要求范围除外）所涉及场所的相关环境管理活动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O：许可证范围内劳务派遣：项目劳务分包（劳务项目承包、劳务服务外包）、办公场所和厂区保洁服务（法规强制要求范围除外）所涉及场所的相关职业健康安全管理活动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Q：35.10.00;35.11.00;35.16.01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E：35.10.00;35.11.00;35.16.01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O：35.10.00;35.11.00;35.16.01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2021年02月02日 下午至2021年02月04日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王央央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Q:35.10.00,35.11.00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E:35.10.00,35.11.00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方小娥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程晓庆</w:t>
            </w:r>
            <w:r>
              <w:rPr>
                <w:rFonts w:hint="eastAsia"/>
                <w:sz w:val="20"/>
                <w:lang w:val="en-US" w:eastAsia="zh-CN"/>
              </w:rPr>
              <w:t>/E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O:35.16.01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13968066725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付长雪</w:t>
            </w:r>
            <w:r>
              <w:rPr>
                <w:rFonts w:hint="eastAsia"/>
                <w:sz w:val="20"/>
                <w:lang w:val="en-US" w:eastAsia="zh-CN"/>
              </w:rPr>
              <w:t>/F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Q:35.10.00,35.11.00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E:35.10.00,35.11.00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O:35.10.00,35.11.00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15869104915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1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2月2日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2月2日</w:t>
            </w:r>
          </w:p>
        </w:tc>
        <w:tc>
          <w:tcPr>
            <w:tcW w:w="1481" w:type="dxa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管理层/员工代表/财务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、5.4工作人员的协商和参与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 xml:space="preserve">6.1 应对风险和机遇的措施 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6.2职业健康安全目标及其实现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7.1）资源总则、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7.1.2人员、7.1.6组织知识、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 xml:space="preserve">7.3意识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7.4.3外部沟通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9.1.1总则 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总则、10.3持续改进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员工代表职责、财务支出等</w:t>
            </w:r>
          </w:p>
          <w:p>
            <w:pPr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2月2日</w:t>
            </w:r>
          </w:p>
        </w:tc>
        <w:tc>
          <w:tcPr>
            <w:tcW w:w="14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生产运行部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7.1.3基础设施、7.1.4过程运行环境、7.1.5监视和测量资源、8.1运行策划和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控制、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外部提供过程、产品的控制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8.5.1生产和服务提供的控制、8.5.2产品标识和可追朔性、8.5.3顾客</w:t>
            </w:r>
            <w:r>
              <w:rPr>
                <w:rFonts w:hint="eastAsia" w:ascii="宋体" w:hAnsi="宋体" w:cs="Arial"/>
                <w:sz w:val="21"/>
                <w:szCs w:val="21"/>
              </w:rPr>
              <w:t>或外部供方的财产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10.2不合格和纠正措施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EO部门: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E/O公司:6.1.2环境因素/危险源的辨识与评价、6.1.3合规义务、6.1.4措施的策划、8.1运行策划和控制、8.2应急准备和响应、9.1监视、测量、分析和评价（9.1.1总则、9.1.2合规性评价）、8.2应急准备和响应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专业条款审核有程晓庆和付长雪的专业支持）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2月3日</w:t>
            </w:r>
          </w:p>
        </w:tc>
        <w:tc>
          <w:tcPr>
            <w:tcW w:w="14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行政部/总经办</w:t>
            </w:r>
          </w:p>
        </w:tc>
        <w:tc>
          <w:tcPr>
            <w:tcW w:w="5397" w:type="dxa"/>
            <w:gridSpan w:val="2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sz w:val="21"/>
                <w:szCs w:val="21"/>
              </w:rPr>
              <w:t>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、7.5.3形成文件的信息的控制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6.1.2环境因素辨识与评价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7.5.1形成文件的信息总则、7.5.2形成文件的信息的创建和更新、7.5.3形成文件的信息的控制、10.2不符合/事件和纠正措施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2月3日</w:t>
            </w:r>
          </w:p>
        </w:tc>
        <w:tc>
          <w:tcPr>
            <w:tcW w:w="14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安全管理部</w:t>
            </w:r>
          </w:p>
        </w:tc>
        <w:tc>
          <w:tcPr>
            <w:tcW w:w="5397" w:type="dxa"/>
            <w:gridSpan w:val="2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8.6 管理服务的放行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8.7 不合格输出的控制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6.1.2环境因素辨识与评价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专业条款审核有程晓庆和付长雪的专业支持）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2月3日</w:t>
            </w:r>
          </w:p>
        </w:tc>
        <w:tc>
          <w:tcPr>
            <w:tcW w:w="14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397" w:type="dxa"/>
            <w:gridSpan w:val="2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sz w:val="21"/>
                <w:szCs w:val="21"/>
              </w:rPr>
              <w:t>6.2质量目标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8.2 服务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的要求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8.5.5 交付后的活动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9.1.2 顾客满意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EO:6.1.2环境因素/危险源的辨识与评价、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2月3日</w:t>
            </w:r>
          </w:p>
        </w:tc>
        <w:tc>
          <w:tcPr>
            <w:tcW w:w="14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生产运行部项目（杭汽轮、杭州华商速达物流）</w:t>
            </w:r>
          </w:p>
        </w:tc>
        <w:tc>
          <w:tcPr>
            <w:tcW w:w="5397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7.1.3基础设施、7.1.4过程运行环境、7.1.5监视和测量资源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8.5.4产品防护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8.1运行策划和控制、8.2应急准备和响应，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专业条款审核有程晓庆和付长雪的专业支持）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BCEF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743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2月4日</w:t>
            </w:r>
          </w:p>
        </w:tc>
        <w:tc>
          <w:tcPr>
            <w:tcW w:w="1481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相关部门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7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2月4日</w:t>
            </w:r>
          </w:p>
        </w:tc>
        <w:tc>
          <w:tcPr>
            <w:tcW w:w="14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0" w:type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74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2月4日</w:t>
            </w:r>
          </w:p>
        </w:tc>
        <w:tc>
          <w:tcPr>
            <w:tcW w:w="14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4445" b="254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p900I1wAAAAoBAAAPAAAAAAAAAAEAIAAAACIAAABkcnMvZG93bnJl&#10;di54bWxQSwECFAAUAAAACACHTuJAeAd7Bs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4B84"/>
    <w:rsid w:val="0CF100BD"/>
    <w:rsid w:val="1D81241E"/>
    <w:rsid w:val="2BE767E3"/>
    <w:rsid w:val="32335404"/>
    <w:rsid w:val="383B7B3C"/>
    <w:rsid w:val="3B527AEA"/>
    <w:rsid w:val="43A014B8"/>
    <w:rsid w:val="4DAA2CBA"/>
    <w:rsid w:val="4F306B07"/>
    <w:rsid w:val="53EC0CC7"/>
    <w:rsid w:val="5B62147F"/>
    <w:rsid w:val="5F9C2262"/>
    <w:rsid w:val="7EEE3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69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2021-02-20T12:40:51Z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